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91C6" w14:textId="77777777" w:rsidR="003B15F3" w:rsidRPr="00613666" w:rsidRDefault="003B15F3" w:rsidP="00C56890">
      <w:pPr>
        <w:pStyle w:val="Heading1"/>
      </w:pPr>
      <w:r w:rsidRPr="00613666">
        <w:t xml:space="preserve">The Last Conquistadors and the Arrival of the French </w:t>
      </w:r>
    </w:p>
    <w:p w14:paraId="1F6627D5" w14:textId="77777777" w:rsidR="003B15F3" w:rsidRPr="00613666" w:rsidRDefault="003B15F3" w:rsidP="00C56890">
      <w:pPr>
        <w:pStyle w:val="Heading2"/>
      </w:pPr>
      <w:r w:rsidRPr="00613666">
        <w:t>Voices of Texas History Exit Ticket</w:t>
      </w:r>
    </w:p>
    <w:p w14:paraId="2D12D41F" w14:textId="77777777" w:rsidR="003B15F3" w:rsidRPr="00613666" w:rsidRDefault="003B15F3" w:rsidP="00C56890">
      <w:pPr>
        <w:pStyle w:val="ListParagraph"/>
      </w:pPr>
      <w:r w:rsidRPr="00613666">
        <w:t>Read the list of possibilities that could occur now that the French and Spanish are both interested in claiming land in Texas. Choose THREE that you think are most likely to occur. Place a checkmark in the box next to each possibility that you think is most likely.</w:t>
      </w:r>
    </w:p>
    <w:p w14:paraId="46607683" w14:textId="77777777" w:rsidR="003B15F3" w:rsidRPr="00613666" w:rsidRDefault="003B15F3" w:rsidP="00C56890">
      <w:pPr>
        <w:pStyle w:val="Exercise1"/>
      </w:pPr>
      <w:r w:rsidRPr="00613666">
        <w:t>(blank) The Spanish and French might go to war over territory in North America</w:t>
      </w:r>
    </w:p>
    <w:p w14:paraId="7DAF63D7" w14:textId="77777777" w:rsidR="003B15F3" w:rsidRPr="00613666" w:rsidRDefault="003B15F3" w:rsidP="00C56890">
      <w:pPr>
        <w:pStyle w:val="Exercise1"/>
      </w:pPr>
      <w:r w:rsidRPr="00613666">
        <w:t>(blank) The French might form alliances, or partnerships, with American Indians in Texas.</w:t>
      </w:r>
    </w:p>
    <w:p w14:paraId="4C9630A8" w14:textId="77777777" w:rsidR="003B15F3" w:rsidRPr="00613666" w:rsidRDefault="003B15F3" w:rsidP="00C56890">
      <w:pPr>
        <w:pStyle w:val="Exercise1"/>
      </w:pPr>
      <w:r w:rsidRPr="00613666">
        <w:t>(blank) The Spanish might abandon hope of holding on to Texas because of the French arrival.</w:t>
      </w:r>
    </w:p>
    <w:p w14:paraId="38D5791E" w14:textId="77777777" w:rsidR="003B15F3" w:rsidRPr="00613666" w:rsidRDefault="003B15F3" w:rsidP="00C56890">
      <w:pPr>
        <w:pStyle w:val="Exercise1"/>
      </w:pPr>
      <w:r w:rsidRPr="00613666">
        <w:t>(blank) The French might seize land and property from American Indians.</w:t>
      </w:r>
    </w:p>
    <w:p w14:paraId="709456CD" w14:textId="77777777" w:rsidR="003B15F3" w:rsidRPr="00613666" w:rsidRDefault="003B15F3" w:rsidP="00C56890">
      <w:pPr>
        <w:pStyle w:val="Exercise1"/>
      </w:pPr>
      <w:r w:rsidRPr="00613666">
        <w:t>(blank) The Spanish might try and get Spaniards to settle in Texas to keep the French out.</w:t>
      </w:r>
    </w:p>
    <w:p w14:paraId="05D2EDB0" w14:textId="77777777" w:rsidR="003B15F3" w:rsidRPr="00613666" w:rsidRDefault="003B15F3" w:rsidP="00C56890">
      <w:pPr>
        <w:pStyle w:val="Exercise1"/>
      </w:pPr>
      <w:r w:rsidRPr="00613666">
        <w:t>(blank) The French might send more settlers and even military people to Texas to claim the land.</w:t>
      </w:r>
    </w:p>
    <w:p w14:paraId="64C9A4CA" w14:textId="77777777" w:rsidR="002628AE" w:rsidRDefault="002628AE" w:rsidP="006943E5">
      <w:pPr>
        <w:pStyle w:val="BodyText"/>
      </w:pP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546210683">
    <w:abstractNumId w:val="10"/>
  </w:num>
  <w:num w:numId="2" w16cid:durableId="528640143">
    <w:abstractNumId w:val="2"/>
  </w:num>
  <w:num w:numId="3" w16cid:durableId="253243243">
    <w:abstractNumId w:val="11"/>
  </w:num>
  <w:num w:numId="4" w16cid:durableId="1518077177">
    <w:abstractNumId w:val="1"/>
  </w:num>
  <w:num w:numId="5" w16cid:durableId="1896695398">
    <w:abstractNumId w:val="9"/>
  </w:num>
  <w:num w:numId="6" w16cid:durableId="1911689957">
    <w:abstractNumId w:val="7"/>
  </w:num>
  <w:num w:numId="7" w16cid:durableId="173226313">
    <w:abstractNumId w:val="15"/>
  </w:num>
  <w:num w:numId="8" w16cid:durableId="1551308038">
    <w:abstractNumId w:val="4"/>
  </w:num>
  <w:num w:numId="9" w16cid:durableId="881484083">
    <w:abstractNumId w:val="6"/>
  </w:num>
  <w:num w:numId="10" w16cid:durableId="607080762">
    <w:abstractNumId w:val="3"/>
  </w:num>
  <w:num w:numId="11" w16cid:durableId="1574122643">
    <w:abstractNumId w:val="0"/>
  </w:num>
  <w:num w:numId="12" w16cid:durableId="698434054">
    <w:abstractNumId w:val="11"/>
  </w:num>
  <w:num w:numId="13" w16cid:durableId="736318530">
    <w:abstractNumId w:val="10"/>
  </w:num>
  <w:num w:numId="14" w16cid:durableId="782458942">
    <w:abstractNumId w:val="2"/>
  </w:num>
  <w:num w:numId="15" w16cid:durableId="2018267171">
    <w:abstractNumId w:val="8"/>
  </w:num>
  <w:num w:numId="16" w16cid:durableId="256208623">
    <w:abstractNumId w:val="1"/>
  </w:num>
  <w:num w:numId="17" w16cid:durableId="389158713">
    <w:abstractNumId w:val="9"/>
  </w:num>
  <w:num w:numId="18" w16cid:durableId="303656010">
    <w:abstractNumId w:val="13"/>
  </w:num>
  <w:num w:numId="19" w16cid:durableId="293873744">
    <w:abstractNumId w:val="12"/>
  </w:num>
  <w:num w:numId="20" w16cid:durableId="894895083">
    <w:abstractNumId w:val="5"/>
  </w:num>
  <w:num w:numId="21" w16cid:durableId="147481081">
    <w:abstractNumId w:val="14"/>
  </w:num>
  <w:num w:numId="22" w16cid:durableId="138517371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3B15F3"/>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74392"/>
    <w:rsid w:val="00381CC0"/>
    <w:rsid w:val="00383BFD"/>
    <w:rsid w:val="00386A03"/>
    <w:rsid w:val="003973B0"/>
    <w:rsid w:val="003A1288"/>
    <w:rsid w:val="003B15F3"/>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2F76"/>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56890"/>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994BE"/>
  <w15:chartTrackingRefBased/>
  <w15:docId w15:val="{63CBAC9C-0F3D-4BB8-BD8F-95473B89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5F3"/>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A7D4C-6F5F-42B8-A3FD-C26CC3EE044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CB13F03-09A0-4844-AF08-09DD6376C242}">
  <ds:schemaRefs>
    <ds:schemaRef ds:uri="http://schemas.microsoft.com/sharepoint/v3/contenttype/forms"/>
  </ds:schemaRefs>
</ds:datastoreItem>
</file>

<file path=customXml/itemProps3.xml><?xml version="1.0" encoding="utf-8"?>
<ds:datastoreItem xmlns:ds="http://schemas.openxmlformats.org/officeDocument/2006/customXml" ds:itemID="{2D229D66-427B-49C7-A62B-A5F296B1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143</Words>
  <Characters>736</Characters>
  <Application>Microsoft Office Word</Application>
  <DocSecurity>0</DocSecurity>
  <Lines>61</Lines>
  <Paragraphs>54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2025-11-06T18:50:00Z</dcterms:created>
  <dcterms:modified xsi:type="dcterms:W3CDTF">2025-11-06T21:32:00Z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