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BA83" w14:textId="3574A5FF" w:rsidR="00080E9E" w:rsidRPr="00080E9E" w:rsidRDefault="00080E9E" w:rsidP="00080E9E">
      <w:pPr>
        <w:pStyle w:val="NoSpacing"/>
        <w:jc w:val="center"/>
        <w:rPr>
          <w:rFonts w:eastAsia="Gotham Book"/>
          <w:b/>
          <w:sz w:val="32"/>
          <w:szCs w:val="32"/>
        </w:rPr>
      </w:pPr>
      <w:bookmarkStart w:id="0" w:name="_Hlk126323907"/>
      <w:bookmarkStart w:id="1" w:name="_Hlk78964844"/>
      <w:r w:rsidRPr="00080E9E">
        <w:rPr>
          <w:rFonts w:eastAsia="Gotham Book"/>
          <w:sz w:val="32"/>
          <w:szCs w:val="32"/>
        </w:rPr>
        <w:t>From Student to Stateswoman:</w:t>
      </w:r>
    </w:p>
    <w:p w14:paraId="427836BC" w14:textId="317E3EAD" w:rsidR="00080E9E" w:rsidRPr="00080E9E" w:rsidRDefault="00080E9E" w:rsidP="00080E9E">
      <w:pPr>
        <w:pStyle w:val="NoSpacing"/>
        <w:jc w:val="center"/>
        <w:rPr>
          <w:rFonts w:eastAsia="Gotham Book"/>
          <w:b/>
          <w:sz w:val="32"/>
          <w:szCs w:val="32"/>
        </w:rPr>
      </w:pPr>
      <w:r w:rsidRPr="00080E9E">
        <w:rPr>
          <w:rFonts w:eastAsia="Gotham Book"/>
          <w:sz w:val="32"/>
          <w:szCs w:val="32"/>
        </w:rPr>
        <w:t>The Life and Legacy of Barbara Jordan</w:t>
      </w:r>
      <w:bookmarkEnd w:id="0"/>
      <w:r w:rsidRPr="00080E9E">
        <w:rPr>
          <w:rFonts w:eastAsia="Gotham Book"/>
          <w:sz w:val="32"/>
          <w:szCs w:val="32"/>
        </w:rPr>
        <w:t xml:space="preserve">: </w:t>
      </w:r>
      <w:r w:rsidR="005A3CC2">
        <w:rPr>
          <w:rFonts w:eastAsia="Gotham Book"/>
          <w:sz w:val="32"/>
          <w:szCs w:val="32"/>
        </w:rPr>
        <w:t>Accommodated Lesson Plan</w:t>
      </w:r>
    </w:p>
    <w:p w14:paraId="4B545A11" w14:textId="3A6C3932" w:rsidR="00D947B3" w:rsidRPr="00BE1A72" w:rsidRDefault="00351138" w:rsidP="00D947B3">
      <w:pPr>
        <w:pStyle w:val="NoSpacing"/>
        <w:jc w:val="center"/>
        <w:rPr>
          <w:rFonts w:ascii="Gotham Book" w:hAnsi="Gotham Book"/>
          <w:color w:val="322E50"/>
          <w:sz w:val="24"/>
          <w:szCs w:val="24"/>
        </w:rPr>
      </w:pPr>
      <w:r w:rsidRPr="00BE1A72">
        <w:rPr>
          <w:rFonts w:ascii="Gotham Book" w:hAnsi="Gotham Book"/>
          <w:color w:val="322E50"/>
          <w:sz w:val="24"/>
          <w:szCs w:val="24"/>
        </w:rPr>
        <w:t>Lesson Plan for 7</w:t>
      </w:r>
      <w:r w:rsidRPr="00BE1A72">
        <w:rPr>
          <w:rFonts w:ascii="Gotham Book" w:hAnsi="Gotham Book"/>
          <w:color w:val="322E50"/>
          <w:sz w:val="24"/>
          <w:szCs w:val="24"/>
          <w:vertAlign w:val="superscript"/>
        </w:rPr>
        <w:t>th</w:t>
      </w:r>
      <w:r w:rsidRPr="00BE1A72">
        <w:rPr>
          <w:rFonts w:ascii="Gotham Book" w:hAnsi="Gotham Book"/>
          <w:color w:val="322E50"/>
          <w:sz w:val="24"/>
          <w:szCs w:val="24"/>
        </w:rPr>
        <w:t xml:space="preserve"> Grade Texas History</w:t>
      </w:r>
      <w:r w:rsidR="00105BD6" w:rsidRPr="00BE1A72">
        <w:rPr>
          <w:rFonts w:ascii="Gotham Book" w:hAnsi="Gotham Book"/>
          <w:color w:val="322E50"/>
          <w:sz w:val="24"/>
          <w:szCs w:val="24"/>
        </w:rPr>
        <w:t xml:space="preserve"> (</w:t>
      </w:r>
      <w:r w:rsidR="00B91D20">
        <w:rPr>
          <w:rFonts w:ascii="Gotham Book" w:hAnsi="Gotham Book"/>
          <w:color w:val="322E50"/>
          <w:sz w:val="24"/>
          <w:szCs w:val="24"/>
        </w:rPr>
        <w:t>90</w:t>
      </w:r>
      <w:r w:rsidR="00105BD6" w:rsidRPr="00BE1A72">
        <w:rPr>
          <w:rFonts w:ascii="Gotham Book" w:hAnsi="Gotham Book"/>
          <w:color w:val="322E50"/>
          <w:sz w:val="24"/>
          <w:szCs w:val="24"/>
        </w:rPr>
        <w:t xml:space="preserve"> minutes)</w:t>
      </w:r>
    </w:p>
    <w:bookmarkEnd w:id="1"/>
    <w:p w14:paraId="09D0C1D0" w14:textId="77777777" w:rsidR="00D947B3" w:rsidRPr="00BE1A72" w:rsidRDefault="00D947B3" w:rsidP="00D947B3">
      <w:pPr>
        <w:pStyle w:val="NoSpacing"/>
        <w:jc w:val="center"/>
        <w:rPr>
          <w:rFonts w:ascii="Gotham Book" w:hAnsi="Gotham Book"/>
          <w:sz w:val="24"/>
          <w:szCs w:val="24"/>
        </w:rPr>
      </w:pPr>
    </w:p>
    <w:p w14:paraId="49FD5EA1" w14:textId="0FB84BB5" w:rsidR="00F56573" w:rsidRDefault="00F56573" w:rsidP="00F56573">
      <w:pPr>
        <w:rPr>
          <w:rFonts w:ascii="Gotham Book" w:hAnsi="Gotham Book"/>
        </w:rPr>
      </w:pPr>
      <w:r w:rsidRPr="006329A3">
        <w:rPr>
          <w:rFonts w:ascii="Gotham Book" w:hAnsi="Gotham Book"/>
        </w:rPr>
        <w:t xml:space="preserve">This is the accommodated version of </w:t>
      </w:r>
      <w:r>
        <w:rPr>
          <w:rFonts w:ascii="Gotham Book" w:hAnsi="Gotham Book"/>
        </w:rPr>
        <w:t xml:space="preserve">the lesson </w:t>
      </w:r>
      <w:r w:rsidRPr="00F56573">
        <w:rPr>
          <w:rFonts w:ascii="Gotham Book" w:hAnsi="Gotham Book"/>
        </w:rPr>
        <w:t>From Student to Stateswoman:</w:t>
      </w:r>
      <w:r>
        <w:rPr>
          <w:rFonts w:ascii="Gotham Book" w:hAnsi="Gotham Book"/>
        </w:rPr>
        <w:t xml:space="preserve"> </w:t>
      </w:r>
      <w:r w:rsidRPr="00F56573">
        <w:rPr>
          <w:rFonts w:ascii="Gotham Book" w:hAnsi="Gotham Book"/>
        </w:rPr>
        <w:t>The Life and Legacy of Barbara Jordan</w:t>
      </w:r>
      <w:r w:rsidRPr="006329A3">
        <w:rPr>
          <w:rFonts w:ascii="Gotham Book" w:hAnsi="Gotham Book"/>
        </w:rPr>
        <w:t xml:space="preserve">. Modifications </w:t>
      </w:r>
      <w:r>
        <w:rPr>
          <w:rFonts w:ascii="Gotham Book" w:hAnsi="Gotham Book"/>
        </w:rPr>
        <w:t xml:space="preserve">may </w:t>
      </w:r>
      <w:r w:rsidRPr="006329A3">
        <w:rPr>
          <w:rFonts w:ascii="Gotham Book" w:hAnsi="Gotham Book"/>
        </w:rPr>
        <w:t xml:space="preserve">include links within the </w:t>
      </w:r>
      <w:r>
        <w:rPr>
          <w:rFonts w:ascii="Gotham Book" w:hAnsi="Gotham Book"/>
        </w:rPr>
        <w:t>Slideshow</w:t>
      </w:r>
      <w:r w:rsidRPr="006329A3">
        <w:rPr>
          <w:rFonts w:ascii="Gotham Book" w:hAnsi="Gotham Book"/>
        </w:rPr>
        <w:t xml:space="preserve"> presentation along with modified student documents and activities.  Modifications include sentence stems and summaries of primary source documents. Sentence stems directs students in the right direction and scaffolds instructional content making it more accessible to more students. Many Primary Source documents lack accessibility to all students due to the language used. Summaries provide the student better access to the content provided and can answer questions pertaining to the primary sources. You could use these accommodated resources in addition to the original version or </w:t>
      </w:r>
      <w:proofErr w:type="gramStart"/>
      <w:r w:rsidRPr="006329A3">
        <w:rPr>
          <w:rFonts w:ascii="Gotham Book" w:hAnsi="Gotham Book"/>
        </w:rPr>
        <w:t>completely separate</w:t>
      </w:r>
      <w:proofErr w:type="gramEnd"/>
      <w:r w:rsidRPr="006329A3">
        <w:rPr>
          <w:rFonts w:ascii="Gotham Book" w:hAnsi="Gotham Book"/>
        </w:rPr>
        <w:t>.</w:t>
      </w:r>
    </w:p>
    <w:p w14:paraId="437065C7" w14:textId="77777777" w:rsidR="00F56573" w:rsidRDefault="00F56573" w:rsidP="00D947B3">
      <w:pPr>
        <w:rPr>
          <w:rFonts w:ascii="Gotham Book" w:hAnsi="Gotham Book"/>
        </w:rPr>
      </w:pPr>
    </w:p>
    <w:p w14:paraId="0482A834" w14:textId="1D25851D" w:rsidR="00AB352C" w:rsidRDefault="00AB352C" w:rsidP="00D947B3">
      <w:pPr>
        <w:rPr>
          <w:rFonts w:ascii="Gotham Book" w:hAnsi="Gotham Book"/>
        </w:rPr>
      </w:pPr>
      <w:r w:rsidRPr="00AB352C">
        <w:rPr>
          <w:rFonts w:ascii="Gotham Book" w:hAnsi="Gotham Book"/>
        </w:rPr>
        <w:t xml:space="preserve">Barbara C. Jordan is known as one of the most influential women in Texas and U.S. history. She was a political trailblazer who paved the way for so many people, including women and people of color. Barbara Jordan possessed many skills as a speaker, advocate, and teacher. </w:t>
      </w:r>
    </w:p>
    <w:p w14:paraId="68AD0BE1" w14:textId="320853C6" w:rsidR="00D947B3" w:rsidRPr="00BE1A72" w:rsidRDefault="00B138DC" w:rsidP="00D947B3">
      <w:pPr>
        <w:rPr>
          <w:rFonts w:ascii="Gotham Book" w:hAnsi="Gotham Book"/>
        </w:rPr>
      </w:pPr>
      <w:r w:rsidRPr="00BE1A72">
        <w:rPr>
          <w:rFonts w:ascii="Gotham Book" w:hAnsi="Gotham Book"/>
        </w:rPr>
        <w:t xml:space="preserve"> </w:t>
      </w:r>
    </w:p>
    <w:p w14:paraId="4C4B497C" w14:textId="2B8EFF93" w:rsidR="00D947B3" w:rsidRDefault="00D947B3" w:rsidP="00D947B3">
      <w:pPr>
        <w:pStyle w:val="Heading3"/>
        <w:rPr>
          <w:rFonts w:ascii="Gotham Book" w:hAnsi="Gotham Book"/>
          <w:b/>
          <w:color w:val="auto"/>
        </w:rPr>
      </w:pPr>
      <w:r w:rsidRPr="00BE1A72">
        <w:rPr>
          <w:rFonts w:ascii="Gotham Book" w:hAnsi="Gotham Book"/>
          <w:b/>
          <w:color w:val="auto"/>
        </w:rPr>
        <w:t>Essential Questions</w:t>
      </w:r>
    </w:p>
    <w:p w14:paraId="27EF85AB" w14:textId="77777777" w:rsidR="00AB352C" w:rsidRPr="00AB352C" w:rsidRDefault="00AB352C" w:rsidP="00AB352C"/>
    <w:p w14:paraId="4020225F" w14:textId="77777777" w:rsidR="00AB352C" w:rsidRPr="00AB352C" w:rsidRDefault="00AB352C" w:rsidP="00AB352C">
      <w:pPr>
        <w:pStyle w:val="NoSpacing"/>
        <w:numPr>
          <w:ilvl w:val="0"/>
          <w:numId w:val="15"/>
        </w:numPr>
        <w:rPr>
          <w:rFonts w:ascii="Gotham Book" w:eastAsiaTheme="minorHAnsi" w:hAnsi="Gotham Book"/>
          <w:sz w:val="24"/>
          <w:szCs w:val="24"/>
          <w:lang w:eastAsia="en-US"/>
        </w:rPr>
      </w:pPr>
      <w:r w:rsidRPr="00AB352C">
        <w:rPr>
          <w:rFonts w:ascii="Gotham Book" w:eastAsiaTheme="minorHAnsi" w:hAnsi="Gotham Book"/>
          <w:sz w:val="24"/>
          <w:szCs w:val="24"/>
          <w:lang w:eastAsia="en-US"/>
        </w:rPr>
        <w:t xml:space="preserve">What are the attributes of a good leader? </w:t>
      </w:r>
    </w:p>
    <w:p w14:paraId="2BD37453" w14:textId="77777777" w:rsidR="00AB352C" w:rsidRPr="00AB352C" w:rsidRDefault="00AB352C" w:rsidP="00AB352C">
      <w:pPr>
        <w:pStyle w:val="NoSpacing"/>
        <w:numPr>
          <w:ilvl w:val="0"/>
          <w:numId w:val="15"/>
        </w:numPr>
        <w:rPr>
          <w:rFonts w:ascii="Gotham Book" w:eastAsiaTheme="minorHAnsi" w:hAnsi="Gotham Book"/>
          <w:sz w:val="24"/>
          <w:szCs w:val="24"/>
          <w:lang w:eastAsia="en-US"/>
        </w:rPr>
      </w:pPr>
      <w:r w:rsidRPr="00AB352C">
        <w:rPr>
          <w:rFonts w:ascii="Gotham Book" w:eastAsiaTheme="minorHAnsi" w:hAnsi="Gotham Book"/>
          <w:sz w:val="24"/>
          <w:szCs w:val="24"/>
          <w:lang w:eastAsia="en-US"/>
        </w:rPr>
        <w:t xml:space="preserve">What leadership qualities did Barbara Jordan possess? </w:t>
      </w:r>
    </w:p>
    <w:p w14:paraId="725C1065" w14:textId="45B560F8" w:rsidR="00B91D20" w:rsidRDefault="00AB352C" w:rsidP="00AB352C">
      <w:pPr>
        <w:pStyle w:val="NoSpacing"/>
        <w:numPr>
          <w:ilvl w:val="0"/>
          <w:numId w:val="15"/>
        </w:numPr>
        <w:rPr>
          <w:rFonts w:ascii="Gotham Book" w:eastAsiaTheme="minorHAnsi" w:hAnsi="Gotham Book"/>
          <w:sz w:val="24"/>
          <w:szCs w:val="24"/>
          <w:lang w:eastAsia="en-US"/>
        </w:rPr>
      </w:pPr>
      <w:r w:rsidRPr="00AB352C">
        <w:rPr>
          <w:rFonts w:ascii="Gotham Book" w:eastAsiaTheme="minorHAnsi" w:hAnsi="Gotham Book"/>
          <w:sz w:val="24"/>
          <w:szCs w:val="24"/>
          <w:lang w:eastAsia="en-US"/>
        </w:rPr>
        <w:t>How did Barbara Jordan make an impact as a leader?</w:t>
      </w:r>
    </w:p>
    <w:p w14:paraId="5A55E069" w14:textId="77777777" w:rsidR="00AB352C" w:rsidRPr="00B91D20" w:rsidRDefault="00AB352C" w:rsidP="00AB352C">
      <w:pPr>
        <w:pStyle w:val="NoSpacing"/>
        <w:rPr>
          <w:rFonts w:ascii="Gotham Book" w:hAnsi="Gotham Book"/>
          <w:sz w:val="24"/>
          <w:szCs w:val="24"/>
        </w:rPr>
      </w:pPr>
    </w:p>
    <w:p w14:paraId="160854EF" w14:textId="1F55620A" w:rsidR="00D947B3" w:rsidRPr="00B91D20" w:rsidRDefault="00D947B3" w:rsidP="00B91D20">
      <w:pPr>
        <w:pStyle w:val="NoSpacing"/>
        <w:rPr>
          <w:rFonts w:ascii="Gotham Book" w:hAnsi="Gotham Book"/>
          <w:i/>
          <w:sz w:val="24"/>
          <w:szCs w:val="24"/>
        </w:rPr>
      </w:pPr>
      <w:r w:rsidRPr="00B91D20">
        <w:rPr>
          <w:rFonts w:ascii="Gotham Book" w:hAnsi="Gotham Book"/>
          <w:i/>
          <w:sz w:val="24"/>
          <w:szCs w:val="24"/>
        </w:rPr>
        <w:t xml:space="preserve">Table </w:t>
      </w:r>
      <w:r w:rsidRPr="00B91D20">
        <w:rPr>
          <w:rFonts w:ascii="Gotham Book" w:hAnsi="Gotham Book"/>
          <w:i/>
          <w:sz w:val="24"/>
          <w:szCs w:val="24"/>
        </w:rPr>
        <w:fldChar w:fldCharType="begin"/>
      </w:r>
      <w:r w:rsidRPr="00B91D20">
        <w:rPr>
          <w:rFonts w:ascii="Gotham Book" w:hAnsi="Gotham Book"/>
          <w:i/>
          <w:sz w:val="24"/>
          <w:szCs w:val="24"/>
        </w:rPr>
        <w:instrText xml:space="preserve"> SEQ Table \* ARABIC </w:instrText>
      </w:r>
      <w:r w:rsidRPr="00B91D20">
        <w:rPr>
          <w:rFonts w:ascii="Gotham Book" w:hAnsi="Gotham Book"/>
          <w:i/>
          <w:sz w:val="24"/>
          <w:szCs w:val="24"/>
        </w:rPr>
        <w:fldChar w:fldCharType="separate"/>
      </w:r>
      <w:r w:rsidR="003A6B0A" w:rsidRPr="00B91D20">
        <w:rPr>
          <w:rFonts w:ascii="Gotham Book" w:hAnsi="Gotham Book"/>
          <w:i/>
          <w:noProof/>
          <w:sz w:val="24"/>
          <w:szCs w:val="24"/>
        </w:rPr>
        <w:t>1</w:t>
      </w:r>
      <w:r w:rsidRPr="00B91D20">
        <w:rPr>
          <w:rFonts w:ascii="Gotham Book" w:hAnsi="Gotham Book"/>
          <w:i/>
          <w:noProof/>
          <w:sz w:val="24"/>
          <w:szCs w:val="24"/>
        </w:rPr>
        <w:fldChar w:fldCharType="end"/>
      </w:r>
      <w:r w:rsidRPr="00B91D20">
        <w:rPr>
          <w:rFonts w:ascii="Gotham Book" w:hAnsi="Gotham Book"/>
          <w:i/>
          <w:sz w:val="24"/>
          <w:szCs w:val="24"/>
        </w:rPr>
        <w:t>. Lesson Materials, Descriptions, and TEKS for Lesson Content</w:t>
      </w:r>
    </w:p>
    <w:tbl>
      <w:tblPr>
        <w:tblStyle w:val="TableGrid"/>
        <w:tblW w:w="5000" w:type="pct"/>
        <w:tblLayout w:type="fixed"/>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1615"/>
        <w:gridCol w:w="6119"/>
        <w:gridCol w:w="1616"/>
      </w:tblGrid>
      <w:tr w:rsidR="00D947B3" w:rsidRPr="00BE1A72" w14:paraId="4C79D47A" w14:textId="77777777" w:rsidTr="00F56573">
        <w:trPr>
          <w:cantSplit/>
          <w:trHeight w:val="630"/>
          <w:tblHeader/>
        </w:trPr>
        <w:tc>
          <w:tcPr>
            <w:tcW w:w="864" w:type="pct"/>
            <w:vAlign w:val="center"/>
          </w:tcPr>
          <w:p w14:paraId="58AF22AC" w14:textId="77777777" w:rsidR="00D947B3" w:rsidRPr="00BE1A72" w:rsidRDefault="00D947B3" w:rsidP="007403F0">
            <w:pPr>
              <w:jc w:val="center"/>
              <w:rPr>
                <w:rFonts w:ascii="Gotham Book" w:hAnsi="Gotham Book"/>
                <w:b/>
                <w:i/>
                <w:color w:val="auto"/>
                <w:sz w:val="24"/>
                <w:szCs w:val="24"/>
              </w:rPr>
            </w:pPr>
            <w:bookmarkStart w:id="2" w:name="_3nwnkg5dbxgz" w:colFirst="0" w:colLast="0"/>
            <w:bookmarkStart w:id="3" w:name="_x7mjelytetta" w:colFirst="0" w:colLast="0"/>
            <w:bookmarkEnd w:id="2"/>
            <w:bookmarkEnd w:id="3"/>
            <w:r w:rsidRPr="00BE1A72">
              <w:rPr>
                <w:rFonts w:ascii="Gotham Book" w:hAnsi="Gotham Book"/>
                <w:b/>
                <w:color w:val="auto"/>
                <w:sz w:val="24"/>
                <w:szCs w:val="24"/>
              </w:rPr>
              <w:t>Printable Lesson Materials</w:t>
            </w:r>
          </w:p>
        </w:tc>
        <w:tc>
          <w:tcPr>
            <w:tcW w:w="3272" w:type="pct"/>
            <w:vAlign w:val="center"/>
          </w:tcPr>
          <w:p w14:paraId="51D2161F" w14:textId="77777777" w:rsidR="00D947B3" w:rsidRPr="00BE1A72" w:rsidRDefault="00D947B3" w:rsidP="007403F0">
            <w:pPr>
              <w:jc w:val="center"/>
              <w:rPr>
                <w:rFonts w:ascii="Gotham Book" w:hAnsi="Gotham Book"/>
                <w:b/>
                <w:color w:val="auto"/>
                <w:sz w:val="24"/>
                <w:szCs w:val="24"/>
              </w:rPr>
            </w:pPr>
            <w:r w:rsidRPr="00BE1A72">
              <w:rPr>
                <w:rFonts w:ascii="Gotham Book" w:hAnsi="Gotham Book"/>
                <w:b/>
                <w:color w:val="auto"/>
                <w:sz w:val="24"/>
                <w:szCs w:val="24"/>
              </w:rPr>
              <w:t>Material Description</w:t>
            </w:r>
          </w:p>
        </w:tc>
        <w:tc>
          <w:tcPr>
            <w:tcW w:w="864" w:type="pct"/>
            <w:vAlign w:val="center"/>
          </w:tcPr>
          <w:p w14:paraId="03A783D9" w14:textId="77777777" w:rsidR="00D947B3" w:rsidRPr="00BE1A72" w:rsidRDefault="00D947B3" w:rsidP="007403F0">
            <w:pPr>
              <w:jc w:val="center"/>
              <w:rPr>
                <w:rFonts w:ascii="Gotham Book" w:hAnsi="Gotham Book"/>
                <w:b/>
                <w:color w:val="auto"/>
                <w:sz w:val="24"/>
                <w:szCs w:val="24"/>
              </w:rPr>
            </w:pPr>
            <w:r w:rsidRPr="00BE1A72">
              <w:rPr>
                <w:rFonts w:ascii="Gotham Book" w:hAnsi="Gotham Book"/>
                <w:b/>
                <w:color w:val="auto"/>
                <w:sz w:val="24"/>
                <w:szCs w:val="24"/>
              </w:rPr>
              <w:t>Lesson Specific TEKS</w:t>
            </w:r>
          </w:p>
        </w:tc>
      </w:tr>
      <w:tr w:rsidR="00F56573" w:rsidRPr="00BE1A72" w14:paraId="5D8D75C0" w14:textId="77777777" w:rsidTr="00F56573">
        <w:trPr>
          <w:trHeight w:val="440"/>
        </w:trPr>
        <w:tc>
          <w:tcPr>
            <w:tcW w:w="864" w:type="pct"/>
          </w:tcPr>
          <w:p w14:paraId="78D93272" w14:textId="517C4B65" w:rsidR="00F56573" w:rsidRPr="000527EB" w:rsidRDefault="00F56573" w:rsidP="00F56573">
            <w:pPr>
              <w:rPr>
                <w:rFonts w:ascii="Gotham Book" w:hAnsi="Gotham Book"/>
                <w:b/>
                <w:color w:val="auto"/>
                <w:sz w:val="24"/>
                <w:szCs w:val="24"/>
              </w:rPr>
            </w:pPr>
            <w:r w:rsidRPr="000527EB">
              <w:rPr>
                <w:rFonts w:ascii="Gotham Book" w:hAnsi="Gotham Book"/>
                <w:b/>
                <w:color w:val="auto"/>
                <w:sz w:val="24"/>
                <w:szCs w:val="24"/>
              </w:rPr>
              <w:t xml:space="preserve">Hook Exercise </w:t>
            </w:r>
          </w:p>
        </w:tc>
        <w:tc>
          <w:tcPr>
            <w:tcW w:w="3272" w:type="pct"/>
          </w:tcPr>
          <w:p w14:paraId="3C300109" w14:textId="77777777" w:rsidR="00F56573" w:rsidRDefault="00F56573" w:rsidP="00F56573">
            <w:pPr>
              <w:rPr>
                <w:rFonts w:ascii="Calibri" w:eastAsia="Calibri" w:hAnsi="Calibri" w:cs="Calibri"/>
                <w:color w:val="000000"/>
                <w:sz w:val="24"/>
                <w:szCs w:val="24"/>
              </w:rPr>
            </w:pPr>
            <w:r>
              <w:rPr>
                <w:rFonts w:ascii="Calibri" w:eastAsia="Calibri" w:hAnsi="Calibri" w:cs="Calibri"/>
                <w:color w:val="000000"/>
                <w:sz w:val="24"/>
                <w:szCs w:val="24"/>
              </w:rPr>
              <w:t xml:space="preserve">This printable hook exercise focuses on building background on qualities of good leaders. Students will read the transcription of the eulogy delivered by Dr. Thomas Freeman at Barbara Jordan’s funeral as a hook. </w:t>
            </w:r>
          </w:p>
          <w:p w14:paraId="18A49BE0" w14:textId="77777777" w:rsidR="00F56573" w:rsidRDefault="00F56573" w:rsidP="00F56573">
            <w:pPr>
              <w:rPr>
                <w:rFonts w:ascii="Calibri" w:eastAsia="Calibri" w:hAnsi="Calibri" w:cs="Calibri"/>
                <w:color w:val="000000"/>
                <w:sz w:val="24"/>
                <w:szCs w:val="24"/>
              </w:rPr>
            </w:pPr>
          </w:p>
          <w:p w14:paraId="7DFC9F89" w14:textId="77777777" w:rsidR="00F56573" w:rsidRDefault="00F56573" w:rsidP="00F56573">
            <w:pPr>
              <w:rPr>
                <w:rFonts w:ascii="Calibri" w:eastAsia="Calibri" w:hAnsi="Calibri" w:cs="Calibri"/>
                <w:color w:val="000000"/>
                <w:sz w:val="24"/>
                <w:szCs w:val="24"/>
              </w:rPr>
            </w:pPr>
            <w:r>
              <w:rPr>
                <w:rFonts w:ascii="Calibri" w:eastAsia="Calibri" w:hAnsi="Calibri" w:cs="Calibri"/>
                <w:color w:val="000000"/>
                <w:sz w:val="24"/>
                <w:szCs w:val="24"/>
              </w:rPr>
              <w:t xml:space="preserve">As an auditory support, the teacher may also opt to play the recorded eulogy and provide students the printed transcription to read as they follow along. </w:t>
            </w:r>
            <w:hyperlink r:id="rId10">
              <w:r>
                <w:rPr>
                  <w:rFonts w:ascii="Calibri" w:eastAsia="Calibri" w:hAnsi="Calibri" w:cs="Calibri"/>
                  <w:color w:val="1155CC"/>
                  <w:sz w:val="24"/>
                  <w:szCs w:val="24"/>
                  <w:u w:val="single"/>
                </w:rPr>
                <w:t>https://www.c-span.org/video/?c4887620/user-clip-dr-freemans-speech-barbara-jordans-funeral</w:t>
              </w:r>
            </w:hyperlink>
            <w:r>
              <w:rPr>
                <w:rFonts w:ascii="Calibri" w:eastAsia="Calibri" w:hAnsi="Calibri" w:cs="Calibri"/>
                <w:color w:val="000000"/>
                <w:sz w:val="24"/>
                <w:szCs w:val="24"/>
              </w:rPr>
              <w:t xml:space="preserve"> </w:t>
            </w:r>
          </w:p>
          <w:p w14:paraId="5F814FB1" w14:textId="77777777" w:rsidR="00F56573" w:rsidRDefault="00F56573" w:rsidP="00F56573">
            <w:pPr>
              <w:rPr>
                <w:rFonts w:ascii="Calibri" w:eastAsia="Calibri" w:hAnsi="Calibri" w:cs="Calibri"/>
                <w:color w:val="000000"/>
                <w:sz w:val="24"/>
                <w:szCs w:val="24"/>
              </w:rPr>
            </w:pPr>
          </w:p>
          <w:p w14:paraId="7EDB1C21" w14:textId="21B4E4F1" w:rsidR="00F56573" w:rsidRDefault="00F56573" w:rsidP="00F56573">
            <w:pPr>
              <w:rPr>
                <w:rFonts w:ascii="Calibri" w:eastAsia="Calibri" w:hAnsi="Calibri" w:cs="Calibri"/>
                <w:color w:val="000000"/>
                <w:sz w:val="24"/>
                <w:szCs w:val="24"/>
              </w:rPr>
            </w:pPr>
            <w:r>
              <w:rPr>
                <w:rFonts w:ascii="Calibri" w:eastAsia="Calibri" w:hAnsi="Calibri" w:cs="Calibri"/>
                <w:color w:val="000000"/>
                <w:sz w:val="24"/>
                <w:szCs w:val="24"/>
              </w:rPr>
              <w:t xml:space="preserve">Next students will be asked to think about qualities of a </w:t>
            </w:r>
            <w:r>
              <w:rPr>
                <w:rFonts w:ascii="Calibri" w:eastAsia="Calibri" w:hAnsi="Calibri" w:cs="Calibri"/>
                <w:color w:val="000000"/>
                <w:sz w:val="24"/>
                <w:szCs w:val="24"/>
              </w:rPr>
              <w:lastRenderedPageBreak/>
              <w:t>great leader. Students will then create a word splash or word collage to communicate what they believe are attributes of a leader.</w:t>
            </w:r>
          </w:p>
          <w:p w14:paraId="36D30E3B" w14:textId="77777777" w:rsidR="00F56573" w:rsidRDefault="00F56573" w:rsidP="00F56573">
            <w:pPr>
              <w:rPr>
                <w:rFonts w:ascii="Calibri" w:eastAsia="Calibri" w:hAnsi="Calibri" w:cs="Calibri"/>
                <w:color w:val="000000"/>
                <w:sz w:val="24"/>
                <w:szCs w:val="24"/>
              </w:rPr>
            </w:pPr>
          </w:p>
          <w:p w14:paraId="59D5CB2B" w14:textId="25A36D84" w:rsidR="00F56573" w:rsidRDefault="00F56573" w:rsidP="00F56573">
            <w:pPr>
              <w:rPr>
                <w:rFonts w:ascii="Calibri" w:eastAsia="Calibri" w:hAnsi="Calibri" w:cs="Calibri"/>
                <w:color w:val="000000"/>
                <w:sz w:val="24"/>
                <w:szCs w:val="24"/>
              </w:rPr>
            </w:pPr>
            <w:r>
              <w:rPr>
                <w:rFonts w:ascii="Calibri" w:eastAsia="Calibri" w:hAnsi="Calibri" w:cs="Calibri"/>
                <w:color w:val="000000"/>
                <w:sz w:val="24"/>
                <w:szCs w:val="24"/>
              </w:rPr>
              <w:t xml:space="preserve">Teachers can provide students with a scaffold for the word splash by writing the word “Leader” in the middle in the center of a sheet of paper or on a white board with three to five arrows stemming from the word. Students can then add words that describe a leader around the central word. </w:t>
            </w:r>
          </w:p>
          <w:p w14:paraId="79E01360" w14:textId="77777777" w:rsidR="00F56573" w:rsidRDefault="00F56573" w:rsidP="00F56573">
            <w:pPr>
              <w:rPr>
                <w:rFonts w:ascii="Calibri" w:eastAsia="Calibri" w:hAnsi="Calibri" w:cs="Calibri"/>
                <w:color w:val="000000"/>
                <w:sz w:val="24"/>
                <w:szCs w:val="24"/>
              </w:rPr>
            </w:pPr>
          </w:p>
          <w:p w14:paraId="24543327" w14:textId="77777777" w:rsidR="00F56573" w:rsidRDefault="00F56573" w:rsidP="00F56573">
            <w:pPr>
              <w:rPr>
                <w:rFonts w:ascii="Calibri" w:eastAsia="Calibri" w:hAnsi="Calibri" w:cs="Calibri"/>
                <w:b/>
                <w:i/>
                <w:color w:val="000000"/>
                <w:sz w:val="24"/>
                <w:szCs w:val="24"/>
              </w:rPr>
            </w:pPr>
            <w:r>
              <w:rPr>
                <w:rFonts w:ascii="Calibri" w:eastAsia="Calibri" w:hAnsi="Calibri" w:cs="Calibri"/>
                <w:color w:val="000000"/>
                <w:sz w:val="24"/>
                <w:szCs w:val="24"/>
              </w:rPr>
              <w:t xml:space="preserve">To debrief the activity, the teacher can project the sentence stem: </w:t>
            </w:r>
            <w:r>
              <w:rPr>
                <w:rFonts w:ascii="Calibri" w:eastAsia="Calibri" w:hAnsi="Calibri" w:cs="Calibri"/>
                <w:b/>
                <w:i/>
                <w:color w:val="000000"/>
                <w:sz w:val="24"/>
                <w:szCs w:val="24"/>
              </w:rPr>
              <w:t xml:space="preserve">A good leader is described with the words such as …….  </w:t>
            </w:r>
          </w:p>
          <w:p w14:paraId="4D3B1A96" w14:textId="77777777" w:rsidR="00F56573" w:rsidRDefault="00F56573" w:rsidP="00F56573">
            <w:pPr>
              <w:rPr>
                <w:rFonts w:ascii="Calibri" w:eastAsia="Calibri" w:hAnsi="Calibri" w:cs="Calibri"/>
                <w:color w:val="000000"/>
                <w:sz w:val="24"/>
                <w:szCs w:val="24"/>
              </w:rPr>
            </w:pPr>
            <w:r>
              <w:rPr>
                <w:rFonts w:ascii="Calibri" w:eastAsia="Calibri" w:hAnsi="Calibri" w:cs="Calibri"/>
                <w:color w:val="000000"/>
                <w:sz w:val="24"/>
                <w:szCs w:val="24"/>
              </w:rPr>
              <w:t xml:space="preserve">Give students 3-5 minutes to select one or two words to share with a partner or with the class. </w:t>
            </w:r>
          </w:p>
          <w:p w14:paraId="6F77C7E7" w14:textId="77777777" w:rsidR="00F56573" w:rsidRDefault="00F56573" w:rsidP="00F56573">
            <w:pPr>
              <w:rPr>
                <w:rFonts w:ascii="Calibri" w:eastAsia="Calibri" w:hAnsi="Calibri" w:cs="Calibri"/>
                <w:color w:val="000000"/>
                <w:sz w:val="24"/>
                <w:szCs w:val="24"/>
              </w:rPr>
            </w:pPr>
          </w:p>
          <w:p w14:paraId="767DB663" w14:textId="33BFC014" w:rsidR="00F56573" w:rsidRDefault="00F56573" w:rsidP="00F56573">
            <w:pPr>
              <w:rPr>
                <w:rFonts w:ascii="Calibri" w:eastAsia="Calibri" w:hAnsi="Calibri" w:cs="Calibri"/>
                <w:color w:val="000000"/>
                <w:sz w:val="24"/>
                <w:szCs w:val="24"/>
              </w:rPr>
            </w:pPr>
            <w:r>
              <w:rPr>
                <w:rFonts w:ascii="Calibri" w:eastAsia="Calibri" w:hAnsi="Calibri" w:cs="Calibri"/>
                <w:color w:val="000000"/>
                <w:sz w:val="24"/>
                <w:szCs w:val="24"/>
              </w:rPr>
              <w:t xml:space="preserve">Following the lesson, revisit your </w:t>
            </w:r>
            <w:proofErr w:type="spellStart"/>
            <w:r>
              <w:rPr>
                <w:rFonts w:ascii="Calibri" w:eastAsia="Calibri" w:hAnsi="Calibri" w:cs="Calibri"/>
                <w:color w:val="000000"/>
                <w:sz w:val="24"/>
                <w:szCs w:val="24"/>
              </w:rPr>
              <w:t>wordsplash</w:t>
            </w:r>
            <w:proofErr w:type="spellEnd"/>
            <w:r>
              <w:rPr>
                <w:rFonts w:ascii="Calibri" w:eastAsia="Calibri" w:hAnsi="Calibri" w:cs="Calibri"/>
                <w:color w:val="000000"/>
                <w:sz w:val="24"/>
                <w:szCs w:val="24"/>
              </w:rPr>
              <w:t xml:space="preserve"> to confirm your words, revise, or add additional descriptive words that describe Barbara Jordan specifically.</w:t>
            </w:r>
          </w:p>
          <w:p w14:paraId="4FCAF763" w14:textId="77777777" w:rsidR="00F56573" w:rsidRDefault="00F56573" w:rsidP="00F56573">
            <w:pPr>
              <w:rPr>
                <w:rFonts w:ascii="Calibri" w:eastAsia="Calibri" w:hAnsi="Calibri" w:cs="Calibri"/>
                <w:i/>
                <w:color w:val="000000"/>
                <w:sz w:val="20"/>
                <w:szCs w:val="20"/>
              </w:rPr>
            </w:pPr>
          </w:p>
          <w:p w14:paraId="54EF2365" w14:textId="388181E2" w:rsidR="00F56573" w:rsidRPr="00282DCA" w:rsidRDefault="00F56573" w:rsidP="00F56573">
            <w:pPr>
              <w:rPr>
                <w:rFonts w:ascii="Gotham Book" w:hAnsi="Gotham Book"/>
                <w:i/>
                <w:color w:val="auto"/>
                <w:sz w:val="20"/>
                <w:szCs w:val="20"/>
              </w:rPr>
            </w:pPr>
            <w:r>
              <w:rPr>
                <w:rFonts w:ascii="Calibri" w:eastAsia="Calibri" w:hAnsi="Calibri" w:cs="Calibri"/>
                <w:i/>
                <w:color w:val="000000"/>
                <w:sz w:val="20"/>
                <w:szCs w:val="20"/>
              </w:rPr>
              <w:t>Suggested printing: 1 per student</w:t>
            </w:r>
          </w:p>
        </w:tc>
        <w:tc>
          <w:tcPr>
            <w:tcW w:w="864" w:type="pct"/>
          </w:tcPr>
          <w:p w14:paraId="2B7C917D" w14:textId="08BCA181" w:rsidR="00F56573" w:rsidRDefault="00F56573" w:rsidP="00F56573">
            <w:pPr>
              <w:rPr>
                <w:rFonts w:ascii="Gotham Book" w:hAnsi="Gotham Book"/>
                <w:color w:val="auto"/>
                <w:sz w:val="24"/>
                <w:szCs w:val="24"/>
              </w:rPr>
            </w:pPr>
            <w:r w:rsidRPr="00BE1A72">
              <w:rPr>
                <w:rFonts w:ascii="Gotham Book" w:hAnsi="Gotham Book"/>
                <w:color w:val="auto"/>
                <w:sz w:val="24"/>
                <w:szCs w:val="24"/>
              </w:rPr>
              <w:lastRenderedPageBreak/>
              <w:t>7.</w:t>
            </w:r>
            <w:r>
              <w:rPr>
                <w:rFonts w:ascii="Gotham Book" w:hAnsi="Gotham Book"/>
                <w:color w:val="auto"/>
                <w:sz w:val="24"/>
                <w:szCs w:val="24"/>
              </w:rPr>
              <w:t>17(A)(B)</w:t>
            </w:r>
            <w:r w:rsidRPr="00BE1A72">
              <w:rPr>
                <w:rFonts w:ascii="Gotham Book" w:hAnsi="Gotham Book"/>
                <w:color w:val="auto"/>
                <w:sz w:val="24"/>
                <w:szCs w:val="24"/>
              </w:rPr>
              <w:t xml:space="preserve"> </w:t>
            </w:r>
          </w:p>
          <w:p w14:paraId="4C88AAC3" w14:textId="56ECA320" w:rsidR="00F56573" w:rsidRDefault="00F56573" w:rsidP="00F56573">
            <w:pPr>
              <w:rPr>
                <w:rFonts w:ascii="Gotham Book" w:hAnsi="Gotham Book"/>
                <w:color w:val="auto"/>
                <w:sz w:val="24"/>
                <w:szCs w:val="24"/>
              </w:rPr>
            </w:pPr>
            <w:r w:rsidRPr="00BE1A72">
              <w:rPr>
                <w:rFonts w:ascii="Gotham Book" w:hAnsi="Gotham Book"/>
                <w:color w:val="auto"/>
                <w:sz w:val="24"/>
                <w:szCs w:val="24"/>
              </w:rPr>
              <w:t>7.</w:t>
            </w:r>
            <w:r>
              <w:rPr>
                <w:rFonts w:ascii="Gotham Book" w:hAnsi="Gotham Book"/>
                <w:color w:val="auto"/>
                <w:sz w:val="24"/>
                <w:szCs w:val="24"/>
              </w:rPr>
              <w:t>20(A)(B)</w:t>
            </w:r>
            <w:r w:rsidRPr="00BE1A72">
              <w:rPr>
                <w:rFonts w:ascii="Gotham Book" w:hAnsi="Gotham Book"/>
                <w:color w:val="auto"/>
                <w:sz w:val="24"/>
                <w:szCs w:val="24"/>
              </w:rPr>
              <w:t xml:space="preserve"> </w:t>
            </w:r>
          </w:p>
          <w:p w14:paraId="478C8FD4" w14:textId="77777777" w:rsidR="00F56573" w:rsidRDefault="00F56573" w:rsidP="00F56573">
            <w:pPr>
              <w:rPr>
                <w:rFonts w:ascii="Gotham Book" w:hAnsi="Gotham Book"/>
                <w:color w:val="auto"/>
                <w:sz w:val="24"/>
                <w:szCs w:val="24"/>
              </w:rPr>
            </w:pPr>
          </w:p>
          <w:p w14:paraId="197CA332" w14:textId="29B54DF6" w:rsidR="00F56573" w:rsidRPr="00BE1A72" w:rsidRDefault="00F56573" w:rsidP="00F56573">
            <w:pPr>
              <w:rPr>
                <w:rFonts w:ascii="Gotham Book" w:hAnsi="Gotham Book"/>
                <w:color w:val="auto"/>
                <w:sz w:val="24"/>
                <w:szCs w:val="24"/>
              </w:rPr>
            </w:pPr>
          </w:p>
        </w:tc>
      </w:tr>
      <w:tr w:rsidR="00F56573" w:rsidRPr="00BE1A72" w14:paraId="539893F3" w14:textId="77777777" w:rsidTr="00F56573">
        <w:trPr>
          <w:trHeight w:val="440"/>
        </w:trPr>
        <w:tc>
          <w:tcPr>
            <w:tcW w:w="864" w:type="pct"/>
          </w:tcPr>
          <w:p w14:paraId="16EB369F" w14:textId="59F3B4DE" w:rsidR="00F56573" w:rsidRPr="000527EB" w:rsidRDefault="001900EC" w:rsidP="00F56573">
            <w:pPr>
              <w:rPr>
                <w:rFonts w:ascii="Gotham Book" w:hAnsi="Gotham Book"/>
                <w:b/>
                <w:color w:val="auto"/>
                <w:sz w:val="24"/>
                <w:szCs w:val="24"/>
              </w:rPr>
            </w:pPr>
            <w:hyperlink r:id="rId11">
              <w:r w:rsidR="00F56573" w:rsidRPr="000527EB">
                <w:rPr>
                  <w:rFonts w:ascii="Gotham Book" w:hAnsi="Gotham Book"/>
                  <w:b/>
                  <w:color w:val="auto"/>
                  <w:sz w:val="24"/>
                  <w:szCs w:val="24"/>
                </w:rPr>
                <w:t>Slideshow</w:t>
              </w:r>
            </w:hyperlink>
          </w:p>
          <w:p w14:paraId="589B2C81" w14:textId="4F0B5DAE" w:rsidR="00F56573" w:rsidRPr="000527EB" w:rsidRDefault="00F56573" w:rsidP="00F56573">
            <w:pPr>
              <w:rPr>
                <w:rFonts w:ascii="Gotham Book" w:hAnsi="Gotham Book"/>
                <w:b/>
                <w:color w:val="auto"/>
                <w:sz w:val="24"/>
                <w:szCs w:val="24"/>
                <w:u w:val="single"/>
              </w:rPr>
            </w:pPr>
            <w:r w:rsidRPr="000527EB">
              <w:rPr>
                <w:rFonts w:ascii="Gotham Book" w:hAnsi="Gotham Book"/>
                <w:b/>
                <w:color w:val="auto"/>
                <w:sz w:val="24"/>
                <w:szCs w:val="24"/>
              </w:rPr>
              <w:t>presentation</w:t>
            </w:r>
            <w:r w:rsidRPr="000527EB">
              <w:rPr>
                <w:rFonts w:ascii="Gotham Book" w:hAnsi="Gotham Book"/>
                <w:b/>
                <w:color w:val="auto"/>
                <w:sz w:val="24"/>
                <w:szCs w:val="24"/>
                <w:u w:val="single"/>
              </w:rPr>
              <w:t xml:space="preserve"> </w:t>
            </w:r>
          </w:p>
        </w:tc>
        <w:tc>
          <w:tcPr>
            <w:tcW w:w="3272" w:type="pct"/>
          </w:tcPr>
          <w:p w14:paraId="1EAB4A8E" w14:textId="1631BC35" w:rsidR="00F56573" w:rsidRDefault="00F56573" w:rsidP="00F56573">
            <w:pPr>
              <w:rPr>
                <w:rFonts w:ascii="Calibri" w:eastAsia="Calibri" w:hAnsi="Calibri" w:cs="Calibri"/>
                <w:color w:val="000000"/>
                <w:sz w:val="24"/>
                <w:szCs w:val="24"/>
              </w:rPr>
            </w:pPr>
            <w:r>
              <w:rPr>
                <w:rFonts w:ascii="Calibri" w:eastAsia="Calibri" w:hAnsi="Calibri" w:cs="Calibri"/>
                <w:color w:val="000000"/>
                <w:sz w:val="24"/>
                <w:szCs w:val="24"/>
              </w:rPr>
              <w:t xml:space="preserve">This ready to use, classroom presentation contains essential questions, information on the life and legacy of Barbara Jordan beginning with her early life through her death. </w:t>
            </w:r>
          </w:p>
          <w:p w14:paraId="0D0E027E" w14:textId="77777777" w:rsidR="00F56573" w:rsidRDefault="00F56573" w:rsidP="00F56573">
            <w:pPr>
              <w:rPr>
                <w:rFonts w:ascii="Calibri" w:eastAsia="Calibri" w:hAnsi="Calibri" w:cs="Calibri"/>
                <w:color w:val="000000"/>
                <w:sz w:val="24"/>
                <w:szCs w:val="24"/>
              </w:rPr>
            </w:pPr>
          </w:p>
          <w:p w14:paraId="2C57EE5F" w14:textId="3DD19487" w:rsidR="00F56573" w:rsidRDefault="00F56573" w:rsidP="00F56573">
            <w:pPr>
              <w:rPr>
                <w:rFonts w:ascii="Calibri" w:eastAsia="Calibri" w:hAnsi="Calibri" w:cs="Calibri"/>
                <w:color w:val="000000"/>
                <w:sz w:val="24"/>
                <w:szCs w:val="24"/>
              </w:rPr>
            </w:pPr>
            <w:r>
              <w:rPr>
                <w:rFonts w:ascii="Calibri" w:eastAsia="Calibri" w:hAnsi="Calibri" w:cs="Calibri"/>
                <w:color w:val="000000"/>
                <w:sz w:val="24"/>
                <w:szCs w:val="24"/>
              </w:rPr>
              <w:t xml:space="preserve">As an accommodated version, this slideshow highlights key words and places the dates in bold for students to generate chronological understanding of the life of Barbara Jordan. </w:t>
            </w:r>
          </w:p>
          <w:p w14:paraId="045E3690" w14:textId="77777777" w:rsidR="00F56573" w:rsidRDefault="00F56573" w:rsidP="00F56573">
            <w:pPr>
              <w:rPr>
                <w:rFonts w:ascii="Calibri" w:eastAsia="Calibri" w:hAnsi="Calibri" w:cs="Calibri"/>
                <w:color w:val="000000"/>
                <w:sz w:val="24"/>
                <w:szCs w:val="24"/>
              </w:rPr>
            </w:pPr>
          </w:p>
          <w:p w14:paraId="53BCFF85" w14:textId="0FF63C86" w:rsidR="00F56573" w:rsidRDefault="00F56573" w:rsidP="00F56573">
            <w:pPr>
              <w:rPr>
                <w:rFonts w:ascii="Calibri" w:eastAsia="Calibri" w:hAnsi="Calibri" w:cs="Calibri"/>
                <w:color w:val="000000"/>
                <w:sz w:val="24"/>
                <w:szCs w:val="24"/>
              </w:rPr>
            </w:pPr>
            <w:r>
              <w:rPr>
                <w:rFonts w:ascii="Calibri" w:eastAsia="Calibri" w:hAnsi="Calibri" w:cs="Calibri"/>
                <w:color w:val="000000"/>
                <w:sz w:val="24"/>
                <w:szCs w:val="24"/>
              </w:rPr>
              <w:t xml:space="preserve">The slideshow will feature two primary source documents with guided questions to promote discussion among scholars (see lecture notes within the slides for specific details) about the impact of Barbara Jordan during her early career as a representative of Texas and her impact at the national level during the Watergate Scandal. Students also have an opportunity to hear Barbara Jordan advocating for women’s rights by viewing a clip of her speech given at the 1977 Women’s Conference. </w:t>
            </w:r>
          </w:p>
          <w:p w14:paraId="6F8D48D6" w14:textId="77777777" w:rsidR="00F56573" w:rsidRDefault="00F56573" w:rsidP="00F56573">
            <w:pPr>
              <w:rPr>
                <w:rFonts w:ascii="Calibri" w:eastAsia="Calibri" w:hAnsi="Calibri" w:cs="Calibri"/>
                <w:b/>
                <w:color w:val="000000"/>
                <w:sz w:val="24"/>
                <w:szCs w:val="24"/>
              </w:rPr>
            </w:pPr>
          </w:p>
          <w:p w14:paraId="54073A49" w14:textId="2D5FEABC" w:rsidR="00F56573" w:rsidRPr="00D45EE9" w:rsidRDefault="00F56573" w:rsidP="00F56573">
            <w:pPr>
              <w:rPr>
                <w:rFonts w:ascii="Gotham Book" w:eastAsia="Actor" w:hAnsi="Gotham Book" w:cs="Actor"/>
                <w:b/>
                <w:i/>
                <w:color w:val="auto"/>
                <w:sz w:val="20"/>
                <w:szCs w:val="20"/>
              </w:rPr>
            </w:pPr>
            <w:proofErr w:type="gramStart"/>
            <w:r>
              <w:rPr>
                <w:rFonts w:ascii="Calibri" w:eastAsia="Calibri" w:hAnsi="Calibri" w:cs="Calibri"/>
                <w:i/>
                <w:color w:val="000000"/>
                <w:sz w:val="20"/>
                <w:szCs w:val="20"/>
              </w:rPr>
              <w:t>Suggested  printing</w:t>
            </w:r>
            <w:proofErr w:type="gramEnd"/>
            <w:r>
              <w:rPr>
                <w:rFonts w:ascii="Calibri" w:eastAsia="Calibri" w:hAnsi="Calibri" w:cs="Calibri"/>
                <w:i/>
                <w:color w:val="000000"/>
                <w:sz w:val="20"/>
                <w:szCs w:val="20"/>
              </w:rPr>
              <w:t>: 1 per student as needed for note taking accommodations</w:t>
            </w:r>
          </w:p>
        </w:tc>
        <w:tc>
          <w:tcPr>
            <w:tcW w:w="864" w:type="pct"/>
          </w:tcPr>
          <w:p w14:paraId="1D5FC56B" w14:textId="77777777" w:rsidR="00F56573" w:rsidRDefault="00F56573" w:rsidP="00F56573">
            <w:pPr>
              <w:rPr>
                <w:rFonts w:ascii="Gotham Book" w:hAnsi="Gotham Book"/>
                <w:color w:val="auto"/>
                <w:sz w:val="24"/>
                <w:szCs w:val="24"/>
              </w:rPr>
            </w:pPr>
            <w:r w:rsidRPr="00BE1A72">
              <w:rPr>
                <w:rFonts w:ascii="Gotham Book" w:hAnsi="Gotham Book"/>
                <w:color w:val="auto"/>
                <w:sz w:val="24"/>
                <w:szCs w:val="24"/>
              </w:rPr>
              <w:lastRenderedPageBreak/>
              <w:t>7.</w:t>
            </w:r>
            <w:r>
              <w:rPr>
                <w:rFonts w:ascii="Gotham Book" w:hAnsi="Gotham Book"/>
                <w:color w:val="auto"/>
                <w:sz w:val="24"/>
                <w:szCs w:val="24"/>
              </w:rPr>
              <w:t>17(A)(B)</w:t>
            </w:r>
            <w:r w:rsidRPr="00BE1A72">
              <w:rPr>
                <w:rFonts w:ascii="Gotham Book" w:hAnsi="Gotham Book"/>
                <w:color w:val="auto"/>
                <w:sz w:val="24"/>
                <w:szCs w:val="24"/>
              </w:rPr>
              <w:t xml:space="preserve"> </w:t>
            </w:r>
          </w:p>
          <w:p w14:paraId="7E2565D8" w14:textId="51196962" w:rsidR="00F56573" w:rsidRDefault="00F56573" w:rsidP="00F56573">
            <w:pPr>
              <w:rPr>
                <w:rFonts w:ascii="Gotham Book" w:hAnsi="Gotham Book"/>
                <w:color w:val="auto"/>
                <w:sz w:val="24"/>
                <w:szCs w:val="24"/>
              </w:rPr>
            </w:pPr>
            <w:r w:rsidRPr="00BE1A72">
              <w:rPr>
                <w:rFonts w:ascii="Gotham Book" w:hAnsi="Gotham Book"/>
                <w:color w:val="auto"/>
                <w:sz w:val="24"/>
                <w:szCs w:val="24"/>
              </w:rPr>
              <w:t>7.</w:t>
            </w:r>
            <w:r>
              <w:rPr>
                <w:rFonts w:ascii="Gotham Book" w:hAnsi="Gotham Book"/>
                <w:color w:val="auto"/>
                <w:sz w:val="24"/>
                <w:szCs w:val="24"/>
              </w:rPr>
              <w:t>20(A)(B)</w:t>
            </w:r>
            <w:r w:rsidRPr="00BE1A72">
              <w:rPr>
                <w:rFonts w:ascii="Gotham Book" w:hAnsi="Gotham Book"/>
                <w:color w:val="auto"/>
                <w:sz w:val="24"/>
                <w:szCs w:val="24"/>
              </w:rPr>
              <w:t xml:space="preserve"> </w:t>
            </w:r>
          </w:p>
          <w:p w14:paraId="78C90A2F" w14:textId="183A3DF1" w:rsidR="00F56573" w:rsidRPr="00BE1A72" w:rsidRDefault="00F56573" w:rsidP="00F56573">
            <w:pPr>
              <w:rPr>
                <w:rFonts w:ascii="Gotham Book" w:hAnsi="Gotham Book"/>
                <w:color w:val="auto"/>
                <w:sz w:val="24"/>
                <w:szCs w:val="24"/>
              </w:rPr>
            </w:pPr>
          </w:p>
        </w:tc>
      </w:tr>
      <w:tr w:rsidR="00F56573" w:rsidRPr="00282DCA" w14:paraId="50F38BBD" w14:textId="77777777" w:rsidTr="00F56573">
        <w:trPr>
          <w:cantSplit/>
          <w:trHeight w:val="440"/>
        </w:trPr>
        <w:tc>
          <w:tcPr>
            <w:tcW w:w="864" w:type="pct"/>
          </w:tcPr>
          <w:p w14:paraId="1F70BA41" w14:textId="56EA0F7A" w:rsidR="00F56573" w:rsidRPr="000527EB" w:rsidRDefault="00F56573" w:rsidP="00F56573">
            <w:pPr>
              <w:rPr>
                <w:rFonts w:ascii="Gotham Book" w:hAnsi="Gotham Book"/>
                <w:b/>
                <w:color w:val="auto"/>
                <w:sz w:val="24"/>
                <w:szCs w:val="24"/>
              </w:rPr>
            </w:pPr>
            <w:r>
              <w:rPr>
                <w:rFonts w:ascii="Gotham Book" w:hAnsi="Gotham Book"/>
                <w:b/>
                <w:color w:val="auto"/>
                <w:sz w:val="24"/>
                <w:szCs w:val="24"/>
              </w:rPr>
              <w:t>Graphic organizers</w:t>
            </w:r>
            <w:r w:rsidRPr="000527EB">
              <w:rPr>
                <w:rFonts w:ascii="Gotham Book" w:hAnsi="Gotham Book"/>
                <w:b/>
                <w:color w:val="auto"/>
                <w:sz w:val="24"/>
                <w:szCs w:val="24"/>
              </w:rPr>
              <w:t xml:space="preserve"> </w:t>
            </w:r>
          </w:p>
        </w:tc>
        <w:tc>
          <w:tcPr>
            <w:tcW w:w="3272" w:type="pct"/>
          </w:tcPr>
          <w:p w14:paraId="026CD6FF" w14:textId="31868BCD" w:rsidR="00F56573" w:rsidRDefault="00F56573" w:rsidP="00F56573">
            <w:pPr>
              <w:rPr>
                <w:rFonts w:ascii="Calibri" w:eastAsia="Calibri" w:hAnsi="Calibri" w:cs="Calibri"/>
                <w:color w:val="000000"/>
                <w:sz w:val="24"/>
                <w:szCs w:val="24"/>
              </w:rPr>
            </w:pPr>
            <w:r>
              <w:rPr>
                <w:rFonts w:ascii="Calibri" w:eastAsia="Calibri" w:hAnsi="Calibri" w:cs="Calibri"/>
                <w:color w:val="000000"/>
                <w:sz w:val="24"/>
                <w:szCs w:val="24"/>
              </w:rPr>
              <w:t xml:space="preserve">This printable graphic organizer was specifically designed to be used in conjunction with the presentation. Students will use the graphic organizer to create a timeline of events in the life of Barbara Jordan. Students will also reflect on how each event reflected Jordan’s leadership qualities or impact as a leader. </w:t>
            </w:r>
          </w:p>
          <w:p w14:paraId="11AE1151" w14:textId="77777777" w:rsidR="00F56573" w:rsidRDefault="00F56573" w:rsidP="00F56573">
            <w:pPr>
              <w:rPr>
                <w:rFonts w:ascii="Calibri" w:eastAsia="Calibri" w:hAnsi="Calibri" w:cs="Calibri"/>
                <w:color w:val="000000"/>
                <w:sz w:val="24"/>
                <w:szCs w:val="24"/>
              </w:rPr>
            </w:pPr>
          </w:p>
          <w:p w14:paraId="24809994" w14:textId="77777777" w:rsidR="00F56573" w:rsidRDefault="00F56573" w:rsidP="00F56573">
            <w:pPr>
              <w:rPr>
                <w:rFonts w:ascii="Calibri" w:eastAsia="Calibri" w:hAnsi="Calibri" w:cs="Calibri"/>
                <w:color w:val="000000"/>
                <w:sz w:val="24"/>
                <w:szCs w:val="24"/>
              </w:rPr>
            </w:pPr>
            <w:r>
              <w:rPr>
                <w:rFonts w:ascii="Calibri" w:eastAsia="Calibri" w:hAnsi="Calibri" w:cs="Calibri"/>
                <w:color w:val="000000"/>
                <w:sz w:val="24"/>
                <w:szCs w:val="24"/>
              </w:rPr>
              <w:t xml:space="preserve">In addition to the note taking sheet, students in need of additional support can also utilize the timeline graphic organizer to place key events and actions during the life of Barbara Jordan in chronological order. </w:t>
            </w:r>
          </w:p>
          <w:p w14:paraId="7321A5D4" w14:textId="77777777" w:rsidR="00F56573" w:rsidRPr="00D45EE9" w:rsidRDefault="00F56573" w:rsidP="00F56573">
            <w:pPr>
              <w:rPr>
                <w:rFonts w:ascii="Gotham Book" w:hAnsi="Gotham Book"/>
                <w:color w:val="auto"/>
                <w:sz w:val="24"/>
                <w:szCs w:val="24"/>
              </w:rPr>
            </w:pPr>
          </w:p>
          <w:p w14:paraId="78919B57" w14:textId="1084611D" w:rsidR="00F56573" w:rsidRPr="00BF0D65" w:rsidRDefault="00F56573" w:rsidP="00F56573">
            <w:pPr>
              <w:rPr>
                <w:rFonts w:ascii="Gotham Book" w:hAnsi="Gotham Book"/>
                <w:i/>
                <w:color w:val="auto"/>
                <w:sz w:val="20"/>
                <w:szCs w:val="20"/>
              </w:rPr>
            </w:pPr>
            <w:r>
              <w:rPr>
                <w:rFonts w:ascii="Gotham Book" w:hAnsi="Gotham Book"/>
                <w:i/>
                <w:color w:val="auto"/>
                <w:sz w:val="20"/>
                <w:szCs w:val="20"/>
              </w:rPr>
              <w:t>Su</w:t>
            </w:r>
            <w:r w:rsidRPr="00BF0D65">
              <w:rPr>
                <w:rFonts w:ascii="Gotham Book" w:hAnsi="Gotham Book"/>
                <w:i/>
                <w:color w:val="auto"/>
                <w:sz w:val="20"/>
                <w:szCs w:val="20"/>
              </w:rPr>
              <w:t>ggested printing: 1 per student</w:t>
            </w:r>
            <w:r>
              <w:rPr>
                <w:rFonts w:ascii="Gotham Book" w:hAnsi="Gotham Book"/>
                <w:i/>
                <w:color w:val="auto"/>
                <w:sz w:val="20"/>
                <w:szCs w:val="20"/>
              </w:rPr>
              <w:t xml:space="preserve"> or group</w:t>
            </w:r>
          </w:p>
        </w:tc>
        <w:tc>
          <w:tcPr>
            <w:tcW w:w="864" w:type="pct"/>
          </w:tcPr>
          <w:p w14:paraId="7E376104" w14:textId="77777777" w:rsidR="00F56573" w:rsidRDefault="00F56573" w:rsidP="00F56573">
            <w:pPr>
              <w:rPr>
                <w:rFonts w:ascii="Gotham Book" w:hAnsi="Gotham Book"/>
                <w:color w:val="auto"/>
                <w:sz w:val="24"/>
                <w:szCs w:val="24"/>
              </w:rPr>
            </w:pPr>
            <w:r w:rsidRPr="00BE1A72">
              <w:rPr>
                <w:rFonts w:ascii="Gotham Book" w:hAnsi="Gotham Book"/>
                <w:color w:val="auto"/>
                <w:sz w:val="24"/>
                <w:szCs w:val="24"/>
              </w:rPr>
              <w:t>7.</w:t>
            </w:r>
            <w:r>
              <w:rPr>
                <w:rFonts w:ascii="Gotham Book" w:hAnsi="Gotham Book"/>
                <w:color w:val="auto"/>
                <w:sz w:val="24"/>
                <w:szCs w:val="24"/>
              </w:rPr>
              <w:t>17(A)(B)</w:t>
            </w:r>
            <w:r w:rsidRPr="00BE1A72">
              <w:rPr>
                <w:rFonts w:ascii="Gotham Book" w:hAnsi="Gotham Book"/>
                <w:color w:val="auto"/>
                <w:sz w:val="24"/>
                <w:szCs w:val="24"/>
              </w:rPr>
              <w:t xml:space="preserve"> </w:t>
            </w:r>
          </w:p>
          <w:p w14:paraId="2D91CC77" w14:textId="0739D7D3" w:rsidR="00F56573" w:rsidRDefault="00F56573" w:rsidP="00F56573">
            <w:pPr>
              <w:rPr>
                <w:rFonts w:ascii="Gotham Book" w:hAnsi="Gotham Book"/>
                <w:color w:val="auto"/>
                <w:sz w:val="24"/>
                <w:szCs w:val="24"/>
              </w:rPr>
            </w:pPr>
            <w:r w:rsidRPr="00BE1A72">
              <w:rPr>
                <w:rFonts w:ascii="Gotham Book" w:hAnsi="Gotham Book"/>
                <w:color w:val="auto"/>
                <w:sz w:val="24"/>
                <w:szCs w:val="24"/>
              </w:rPr>
              <w:t>7.</w:t>
            </w:r>
            <w:r>
              <w:rPr>
                <w:rFonts w:ascii="Gotham Book" w:hAnsi="Gotham Book"/>
                <w:color w:val="auto"/>
                <w:sz w:val="24"/>
                <w:szCs w:val="24"/>
              </w:rPr>
              <w:t>20(A)(B)</w:t>
            </w:r>
            <w:r w:rsidRPr="00BE1A72">
              <w:rPr>
                <w:rFonts w:ascii="Gotham Book" w:hAnsi="Gotham Book"/>
                <w:color w:val="auto"/>
                <w:sz w:val="24"/>
                <w:szCs w:val="24"/>
              </w:rPr>
              <w:t xml:space="preserve"> </w:t>
            </w:r>
          </w:p>
          <w:p w14:paraId="125E9129" w14:textId="77FD99B9" w:rsidR="00F56573" w:rsidRPr="00282DCA" w:rsidRDefault="00F56573" w:rsidP="00F56573">
            <w:pPr>
              <w:rPr>
                <w:rFonts w:ascii="Gotham Book" w:hAnsi="Gotham Book"/>
                <w:color w:val="auto"/>
                <w:sz w:val="24"/>
                <w:szCs w:val="24"/>
                <w:lang w:val="en-US"/>
              </w:rPr>
            </w:pPr>
          </w:p>
        </w:tc>
      </w:tr>
      <w:tr w:rsidR="001900EC" w:rsidRPr="00AB352C" w14:paraId="625EA8C0" w14:textId="77777777" w:rsidTr="00F56573">
        <w:trPr>
          <w:trHeight w:val="440"/>
        </w:trPr>
        <w:tc>
          <w:tcPr>
            <w:tcW w:w="864" w:type="pct"/>
          </w:tcPr>
          <w:p w14:paraId="74EE1A75" w14:textId="77777777" w:rsidR="001900EC" w:rsidRPr="001900EC" w:rsidRDefault="001900EC" w:rsidP="00F56573">
            <w:pPr>
              <w:rPr>
                <w:rFonts w:ascii="Gotham Book" w:hAnsi="Gotham Book"/>
                <w:b/>
                <w:color w:val="auto"/>
                <w:sz w:val="24"/>
                <w:szCs w:val="24"/>
              </w:rPr>
            </w:pPr>
            <w:r w:rsidRPr="001900EC">
              <w:rPr>
                <w:rFonts w:ascii="Gotham Book" w:hAnsi="Gotham Book"/>
                <w:b/>
                <w:color w:val="auto"/>
                <w:sz w:val="24"/>
                <w:szCs w:val="24"/>
              </w:rPr>
              <w:t>Timeline Graphic</w:t>
            </w:r>
          </w:p>
          <w:p w14:paraId="473C2140" w14:textId="42D4B344" w:rsidR="001900EC" w:rsidRPr="001900EC" w:rsidRDefault="001900EC" w:rsidP="00F56573">
            <w:pPr>
              <w:rPr>
                <w:rFonts w:ascii="Gotham Book" w:hAnsi="Gotham Book"/>
                <w:b/>
                <w:sz w:val="24"/>
                <w:szCs w:val="24"/>
              </w:rPr>
            </w:pPr>
          </w:p>
        </w:tc>
        <w:tc>
          <w:tcPr>
            <w:tcW w:w="3272" w:type="pct"/>
          </w:tcPr>
          <w:p w14:paraId="68D47DF9" w14:textId="10BD8002" w:rsidR="001900EC" w:rsidRPr="001900EC" w:rsidRDefault="001900EC" w:rsidP="00F56573">
            <w:pPr>
              <w:rPr>
                <w:rFonts w:ascii="Gotham Book" w:eastAsia="Calibri" w:hAnsi="Gotham Book" w:cs="Calibri"/>
                <w:color w:val="000000"/>
                <w:sz w:val="24"/>
                <w:szCs w:val="24"/>
              </w:rPr>
            </w:pPr>
            <w:r w:rsidRPr="001900EC">
              <w:rPr>
                <w:rFonts w:ascii="Gotham Book" w:eastAsia="Calibri" w:hAnsi="Gotham Book" w:cs="Calibri"/>
                <w:color w:val="000000"/>
                <w:sz w:val="24"/>
                <w:szCs w:val="24"/>
              </w:rPr>
              <w:t xml:space="preserve">Students use </w:t>
            </w:r>
            <w:r w:rsidRPr="001900EC">
              <w:rPr>
                <w:rFonts w:ascii="Gotham Book" w:eastAsia="Calibri" w:hAnsi="Gotham Book" w:cs="Calibri"/>
                <w:color w:val="000000"/>
                <w:sz w:val="24"/>
                <w:szCs w:val="24"/>
              </w:rPr>
              <w:t>this graphic timeline to outline key points in the life of Barbara Jordan.</w:t>
            </w:r>
          </w:p>
        </w:tc>
        <w:tc>
          <w:tcPr>
            <w:tcW w:w="864" w:type="pct"/>
          </w:tcPr>
          <w:p w14:paraId="3AF19E9C" w14:textId="77777777" w:rsidR="001900EC" w:rsidRPr="00BE1A72" w:rsidRDefault="001900EC" w:rsidP="00F56573">
            <w:pPr>
              <w:rPr>
                <w:rFonts w:ascii="Gotham Book" w:hAnsi="Gotham Book"/>
              </w:rPr>
            </w:pPr>
          </w:p>
        </w:tc>
      </w:tr>
      <w:tr w:rsidR="00F56573" w:rsidRPr="00AB352C" w14:paraId="459ED9BA" w14:textId="77777777" w:rsidTr="00F56573">
        <w:trPr>
          <w:trHeight w:val="440"/>
        </w:trPr>
        <w:tc>
          <w:tcPr>
            <w:tcW w:w="864" w:type="pct"/>
          </w:tcPr>
          <w:p w14:paraId="2A44B431" w14:textId="23789CB4" w:rsidR="00F56573" w:rsidRPr="000527EB" w:rsidRDefault="00F56573" w:rsidP="00F56573">
            <w:pPr>
              <w:rPr>
                <w:rFonts w:ascii="Gotham Book" w:hAnsi="Gotham Book"/>
                <w:b/>
                <w:color w:val="auto"/>
                <w:sz w:val="24"/>
                <w:szCs w:val="24"/>
              </w:rPr>
            </w:pPr>
            <w:r>
              <w:rPr>
                <w:rFonts w:ascii="Gotham Book" w:hAnsi="Gotham Book"/>
                <w:b/>
                <w:color w:val="auto"/>
                <w:sz w:val="24"/>
                <w:szCs w:val="24"/>
              </w:rPr>
              <w:t xml:space="preserve">Then, Now Future: </w:t>
            </w:r>
            <w:proofErr w:type="gramStart"/>
            <w:r>
              <w:rPr>
                <w:rFonts w:ascii="Gotham Book" w:hAnsi="Gotham Book"/>
                <w:b/>
                <w:color w:val="auto"/>
                <w:sz w:val="24"/>
                <w:szCs w:val="24"/>
              </w:rPr>
              <w:t>the</w:t>
            </w:r>
            <w:proofErr w:type="gramEnd"/>
            <w:r>
              <w:rPr>
                <w:rFonts w:ascii="Gotham Book" w:hAnsi="Gotham Book"/>
                <w:b/>
                <w:color w:val="auto"/>
                <w:sz w:val="24"/>
                <w:szCs w:val="24"/>
              </w:rPr>
              <w:t xml:space="preserve"> Fifth Ward</w:t>
            </w:r>
            <w:r w:rsidRPr="000527EB">
              <w:rPr>
                <w:rFonts w:ascii="Gotham Book" w:hAnsi="Gotham Book"/>
                <w:b/>
                <w:color w:val="auto"/>
                <w:sz w:val="24"/>
                <w:szCs w:val="24"/>
              </w:rPr>
              <w:t xml:space="preserve"> </w:t>
            </w:r>
          </w:p>
        </w:tc>
        <w:tc>
          <w:tcPr>
            <w:tcW w:w="3272" w:type="pct"/>
          </w:tcPr>
          <w:p w14:paraId="232F712B" w14:textId="6DFE49A7" w:rsidR="00F56573" w:rsidRDefault="00F56573" w:rsidP="00F56573">
            <w:pPr>
              <w:rPr>
                <w:rFonts w:ascii="Calibri" w:eastAsia="Calibri" w:hAnsi="Calibri" w:cs="Calibri"/>
                <w:color w:val="000000"/>
                <w:sz w:val="24"/>
                <w:szCs w:val="24"/>
              </w:rPr>
            </w:pPr>
            <w:r>
              <w:rPr>
                <w:rFonts w:ascii="Calibri" w:eastAsia="Calibri" w:hAnsi="Calibri" w:cs="Calibri"/>
                <w:color w:val="000000"/>
                <w:sz w:val="24"/>
                <w:szCs w:val="24"/>
              </w:rPr>
              <w:t xml:space="preserve">This printable primary source document may be used in conjunction with the FIRST “Think-Pair-Share” activity from the slideshow presentation (slide #7) or independently as a student activity to provide context for the role that Houston’s Fifth Ward will play in Barbara Jordan’s political career. </w:t>
            </w:r>
          </w:p>
          <w:p w14:paraId="28816C97" w14:textId="77777777" w:rsidR="00F56573" w:rsidRDefault="00F56573" w:rsidP="00F56573">
            <w:pPr>
              <w:rPr>
                <w:rFonts w:ascii="Calibri" w:eastAsia="Calibri" w:hAnsi="Calibri" w:cs="Calibri"/>
                <w:color w:val="000000"/>
                <w:sz w:val="24"/>
                <w:szCs w:val="24"/>
              </w:rPr>
            </w:pPr>
          </w:p>
          <w:p w14:paraId="6E1532B2" w14:textId="77777777" w:rsidR="00F56573" w:rsidRDefault="00F56573" w:rsidP="00F56573">
            <w:pPr>
              <w:rPr>
                <w:rFonts w:ascii="Calibri" w:eastAsia="Calibri" w:hAnsi="Calibri" w:cs="Calibri"/>
                <w:color w:val="000000"/>
                <w:sz w:val="24"/>
                <w:szCs w:val="24"/>
              </w:rPr>
            </w:pPr>
            <w:r>
              <w:rPr>
                <w:rFonts w:ascii="Calibri" w:eastAsia="Calibri" w:hAnsi="Calibri" w:cs="Calibri"/>
                <w:color w:val="000000"/>
                <w:sz w:val="24"/>
                <w:szCs w:val="24"/>
              </w:rPr>
              <w:t xml:space="preserve">Teachers are encouraged to print or provide students with digital copies of the original document found at </w:t>
            </w:r>
            <w:hyperlink r:id="rId12">
              <w:r>
                <w:rPr>
                  <w:rFonts w:ascii="Calibri" w:eastAsia="Calibri" w:hAnsi="Calibri" w:cs="Calibri"/>
                  <w:color w:val="1155CC"/>
                  <w:sz w:val="24"/>
                  <w:szCs w:val="24"/>
                  <w:u w:val="single"/>
                </w:rPr>
                <w:t>https://texashistory.unt.edu/ark:/67531/metapth611512/?q=Barbara%20Jordan%20fifth%20ward</w:t>
              </w:r>
            </w:hyperlink>
            <w:r>
              <w:rPr>
                <w:rFonts w:ascii="Calibri" w:eastAsia="Calibri" w:hAnsi="Calibri" w:cs="Calibri"/>
                <w:color w:val="000000"/>
                <w:sz w:val="24"/>
                <w:szCs w:val="24"/>
              </w:rPr>
              <w:t xml:space="preserve"> This is important as students can read Jordan’s thoughts in her own handwriting, which personalized the content for students. </w:t>
            </w:r>
          </w:p>
          <w:p w14:paraId="1DBC9DA1" w14:textId="77777777" w:rsidR="00F56573" w:rsidRDefault="00F56573" w:rsidP="00F56573">
            <w:pPr>
              <w:rPr>
                <w:rFonts w:ascii="Gotham Book" w:hAnsi="Gotham Book"/>
                <w:i/>
                <w:color w:val="auto"/>
                <w:sz w:val="20"/>
                <w:szCs w:val="20"/>
              </w:rPr>
            </w:pPr>
          </w:p>
          <w:p w14:paraId="24C4AFB1" w14:textId="65071F2B" w:rsidR="00F56573" w:rsidRPr="00BF0D65" w:rsidRDefault="00F56573" w:rsidP="00F56573">
            <w:pPr>
              <w:rPr>
                <w:rFonts w:ascii="Gotham Book" w:hAnsi="Gotham Book"/>
                <w:i/>
                <w:color w:val="auto"/>
                <w:sz w:val="20"/>
                <w:szCs w:val="20"/>
              </w:rPr>
            </w:pPr>
            <w:r w:rsidRPr="00BF0D65">
              <w:rPr>
                <w:rFonts w:ascii="Gotham Book" w:hAnsi="Gotham Book"/>
                <w:i/>
                <w:color w:val="auto"/>
                <w:sz w:val="20"/>
                <w:szCs w:val="20"/>
              </w:rPr>
              <w:t>Suggested printing: 1 per group</w:t>
            </w:r>
          </w:p>
        </w:tc>
        <w:tc>
          <w:tcPr>
            <w:tcW w:w="864" w:type="pct"/>
          </w:tcPr>
          <w:p w14:paraId="6821AC8D" w14:textId="77777777" w:rsidR="00F56573" w:rsidRDefault="00F56573" w:rsidP="00F56573">
            <w:pPr>
              <w:rPr>
                <w:rFonts w:ascii="Gotham Book" w:hAnsi="Gotham Book"/>
                <w:color w:val="auto"/>
                <w:sz w:val="24"/>
                <w:szCs w:val="24"/>
              </w:rPr>
            </w:pPr>
            <w:r w:rsidRPr="00BE1A72">
              <w:rPr>
                <w:rFonts w:ascii="Gotham Book" w:hAnsi="Gotham Book"/>
                <w:color w:val="auto"/>
                <w:sz w:val="24"/>
                <w:szCs w:val="24"/>
              </w:rPr>
              <w:t>7.</w:t>
            </w:r>
            <w:r>
              <w:rPr>
                <w:rFonts w:ascii="Gotham Book" w:hAnsi="Gotham Book"/>
                <w:color w:val="auto"/>
                <w:sz w:val="24"/>
                <w:szCs w:val="24"/>
              </w:rPr>
              <w:t>17(A)(B)</w:t>
            </w:r>
            <w:r w:rsidRPr="00BE1A72">
              <w:rPr>
                <w:rFonts w:ascii="Gotham Book" w:hAnsi="Gotham Book"/>
                <w:color w:val="auto"/>
                <w:sz w:val="24"/>
                <w:szCs w:val="24"/>
              </w:rPr>
              <w:t xml:space="preserve"> </w:t>
            </w:r>
          </w:p>
          <w:p w14:paraId="6EE583CC" w14:textId="706C565B" w:rsidR="00F56573" w:rsidRDefault="00F56573" w:rsidP="00F56573">
            <w:pPr>
              <w:rPr>
                <w:rFonts w:ascii="Gotham Book" w:hAnsi="Gotham Book"/>
                <w:color w:val="auto"/>
                <w:sz w:val="24"/>
                <w:szCs w:val="24"/>
              </w:rPr>
            </w:pPr>
            <w:r w:rsidRPr="00BE1A72">
              <w:rPr>
                <w:rFonts w:ascii="Gotham Book" w:hAnsi="Gotham Book"/>
                <w:color w:val="auto"/>
                <w:sz w:val="24"/>
                <w:szCs w:val="24"/>
              </w:rPr>
              <w:t>7.</w:t>
            </w:r>
            <w:r>
              <w:rPr>
                <w:rFonts w:ascii="Gotham Book" w:hAnsi="Gotham Book"/>
                <w:color w:val="auto"/>
                <w:sz w:val="24"/>
                <w:szCs w:val="24"/>
              </w:rPr>
              <w:t>20(A)(B)</w:t>
            </w:r>
            <w:r w:rsidRPr="00BE1A72">
              <w:rPr>
                <w:rFonts w:ascii="Gotham Book" w:hAnsi="Gotham Book"/>
                <w:color w:val="auto"/>
                <w:sz w:val="24"/>
                <w:szCs w:val="24"/>
              </w:rPr>
              <w:t xml:space="preserve"> </w:t>
            </w:r>
          </w:p>
          <w:p w14:paraId="76C6D9CF" w14:textId="45805AA1" w:rsidR="00F56573" w:rsidRPr="00AB352C" w:rsidRDefault="00F56573" w:rsidP="00F56573">
            <w:pPr>
              <w:rPr>
                <w:rFonts w:ascii="Gotham Book" w:hAnsi="Gotham Book"/>
                <w:b/>
                <w:color w:val="auto"/>
                <w:sz w:val="24"/>
                <w:szCs w:val="24"/>
                <w:lang w:val="es-419"/>
              </w:rPr>
            </w:pPr>
          </w:p>
        </w:tc>
      </w:tr>
      <w:tr w:rsidR="00F56573" w:rsidRPr="00AB352C" w14:paraId="484BB536" w14:textId="77777777" w:rsidTr="00F56573">
        <w:trPr>
          <w:trHeight w:val="440"/>
        </w:trPr>
        <w:tc>
          <w:tcPr>
            <w:tcW w:w="864" w:type="pct"/>
          </w:tcPr>
          <w:p w14:paraId="1C94306E" w14:textId="617F6E60" w:rsidR="00F56573" w:rsidRPr="000527EB" w:rsidRDefault="00F56573" w:rsidP="00F56573">
            <w:pPr>
              <w:rPr>
                <w:rFonts w:ascii="Gotham Book" w:hAnsi="Gotham Book"/>
                <w:b/>
              </w:rPr>
            </w:pPr>
            <w:r>
              <w:rPr>
                <w:rFonts w:ascii="Gotham Book" w:hAnsi="Gotham Book"/>
                <w:b/>
                <w:color w:val="auto"/>
                <w:sz w:val="24"/>
                <w:szCs w:val="24"/>
              </w:rPr>
              <w:t>Watergate Impeachment Hearing</w:t>
            </w:r>
            <w:r w:rsidRPr="000527EB">
              <w:rPr>
                <w:rFonts w:ascii="Gotham Book" w:hAnsi="Gotham Book"/>
                <w:b/>
                <w:color w:val="auto"/>
                <w:sz w:val="24"/>
                <w:szCs w:val="24"/>
              </w:rPr>
              <w:t xml:space="preserve"> </w:t>
            </w:r>
          </w:p>
        </w:tc>
        <w:tc>
          <w:tcPr>
            <w:tcW w:w="3272" w:type="pct"/>
          </w:tcPr>
          <w:p w14:paraId="6080F791" w14:textId="2A69530A" w:rsidR="00F56573" w:rsidRPr="00F56573" w:rsidRDefault="00F56573" w:rsidP="00F56573">
            <w:pPr>
              <w:rPr>
                <w:rFonts w:ascii="Gotham Book" w:eastAsia="Calibri" w:hAnsi="Gotham Book" w:cs="Calibri"/>
                <w:color w:val="000000"/>
                <w:sz w:val="24"/>
                <w:szCs w:val="24"/>
              </w:rPr>
            </w:pPr>
            <w:r w:rsidRPr="00F56573">
              <w:rPr>
                <w:rFonts w:ascii="Gotham Book" w:eastAsia="Calibri" w:hAnsi="Gotham Book" w:cs="Calibri"/>
                <w:color w:val="000000"/>
                <w:sz w:val="24"/>
                <w:szCs w:val="24"/>
              </w:rPr>
              <w:t xml:space="preserve">This printable student document should be used in conjunction with the SECOND “Think-Pair-Share” activity from the </w:t>
            </w:r>
            <w:r>
              <w:rPr>
                <w:rFonts w:ascii="Gotham Book" w:eastAsia="Calibri" w:hAnsi="Gotham Book" w:cs="Calibri"/>
                <w:color w:val="000000"/>
                <w:sz w:val="24"/>
                <w:szCs w:val="24"/>
              </w:rPr>
              <w:t>slideshow</w:t>
            </w:r>
            <w:r w:rsidRPr="00F56573">
              <w:rPr>
                <w:rFonts w:ascii="Gotham Book" w:eastAsia="Calibri" w:hAnsi="Gotham Book" w:cs="Calibri"/>
                <w:color w:val="000000"/>
                <w:sz w:val="24"/>
                <w:szCs w:val="24"/>
              </w:rPr>
              <w:t xml:space="preserve"> presentation (slide #17) activity or independently as a document analysis activity. </w:t>
            </w:r>
          </w:p>
          <w:p w14:paraId="2755752A" w14:textId="77777777" w:rsidR="00F56573" w:rsidRPr="00F56573" w:rsidRDefault="00F56573" w:rsidP="00F56573">
            <w:pPr>
              <w:rPr>
                <w:rFonts w:ascii="Gotham Book" w:eastAsia="Calibri" w:hAnsi="Gotham Book" w:cs="Calibri"/>
                <w:color w:val="000000"/>
              </w:rPr>
            </w:pPr>
          </w:p>
          <w:p w14:paraId="692C8EFE" w14:textId="77777777" w:rsidR="00F56573" w:rsidRPr="00F56573" w:rsidRDefault="00F56573" w:rsidP="00F56573">
            <w:pPr>
              <w:rPr>
                <w:rFonts w:ascii="Gotham Book" w:eastAsia="Calibri" w:hAnsi="Gotham Book" w:cs="Calibri"/>
                <w:color w:val="000000"/>
                <w:sz w:val="24"/>
                <w:szCs w:val="24"/>
              </w:rPr>
            </w:pPr>
            <w:r w:rsidRPr="00F56573">
              <w:rPr>
                <w:rFonts w:ascii="Gotham Book" w:eastAsia="Calibri" w:hAnsi="Gotham Book" w:cs="Calibri"/>
                <w:color w:val="000000"/>
                <w:sz w:val="24"/>
                <w:szCs w:val="24"/>
              </w:rPr>
              <w:lastRenderedPageBreak/>
              <w:t xml:space="preserve">Students can analyze the excerpts in pairs and compare their analysis before answering the questions. </w:t>
            </w:r>
          </w:p>
          <w:p w14:paraId="566F61A1" w14:textId="77777777" w:rsidR="00F56573" w:rsidRPr="00F56573" w:rsidRDefault="00F56573" w:rsidP="00F56573">
            <w:pPr>
              <w:rPr>
                <w:rFonts w:ascii="Gotham Book" w:hAnsi="Gotham Book"/>
                <w:i/>
                <w:color w:val="auto"/>
                <w:sz w:val="20"/>
                <w:szCs w:val="20"/>
                <w:lang w:val="en-US"/>
              </w:rPr>
            </w:pPr>
          </w:p>
          <w:p w14:paraId="7C129A6A" w14:textId="0A013CCD" w:rsidR="00F56573" w:rsidRPr="00F56573" w:rsidRDefault="00F56573" w:rsidP="00F56573">
            <w:pPr>
              <w:rPr>
                <w:rFonts w:ascii="Gotham Book" w:hAnsi="Gotham Book"/>
              </w:rPr>
            </w:pPr>
            <w:r w:rsidRPr="00F56573">
              <w:rPr>
                <w:rFonts w:ascii="Gotham Book" w:hAnsi="Gotham Book"/>
                <w:i/>
                <w:color w:val="auto"/>
                <w:sz w:val="20"/>
                <w:szCs w:val="20"/>
              </w:rPr>
              <w:t>Suggested printing: 1 per group</w:t>
            </w:r>
          </w:p>
        </w:tc>
        <w:tc>
          <w:tcPr>
            <w:tcW w:w="864" w:type="pct"/>
          </w:tcPr>
          <w:p w14:paraId="6C8639BF" w14:textId="77777777" w:rsidR="00F56573" w:rsidRDefault="00F56573" w:rsidP="00F56573">
            <w:pPr>
              <w:rPr>
                <w:rFonts w:ascii="Gotham Book" w:hAnsi="Gotham Book"/>
                <w:color w:val="auto"/>
                <w:sz w:val="24"/>
                <w:szCs w:val="24"/>
              </w:rPr>
            </w:pPr>
            <w:r w:rsidRPr="00BE1A72">
              <w:rPr>
                <w:rFonts w:ascii="Gotham Book" w:hAnsi="Gotham Book"/>
                <w:color w:val="auto"/>
                <w:sz w:val="24"/>
                <w:szCs w:val="24"/>
              </w:rPr>
              <w:lastRenderedPageBreak/>
              <w:t>7.</w:t>
            </w:r>
            <w:r>
              <w:rPr>
                <w:rFonts w:ascii="Gotham Book" w:hAnsi="Gotham Book"/>
                <w:color w:val="auto"/>
                <w:sz w:val="24"/>
                <w:szCs w:val="24"/>
              </w:rPr>
              <w:t>17(A)(B)</w:t>
            </w:r>
            <w:r w:rsidRPr="00BE1A72">
              <w:rPr>
                <w:rFonts w:ascii="Gotham Book" w:hAnsi="Gotham Book"/>
                <w:color w:val="auto"/>
                <w:sz w:val="24"/>
                <w:szCs w:val="24"/>
              </w:rPr>
              <w:t xml:space="preserve"> </w:t>
            </w:r>
          </w:p>
          <w:p w14:paraId="746233D8" w14:textId="77777777" w:rsidR="00F56573" w:rsidRDefault="00F56573" w:rsidP="00F56573">
            <w:pPr>
              <w:rPr>
                <w:rFonts w:ascii="Gotham Book" w:hAnsi="Gotham Book"/>
                <w:color w:val="auto"/>
                <w:sz w:val="24"/>
                <w:szCs w:val="24"/>
              </w:rPr>
            </w:pPr>
            <w:r w:rsidRPr="00BE1A72">
              <w:rPr>
                <w:rFonts w:ascii="Gotham Book" w:hAnsi="Gotham Book"/>
                <w:color w:val="auto"/>
                <w:sz w:val="24"/>
                <w:szCs w:val="24"/>
              </w:rPr>
              <w:t>7.</w:t>
            </w:r>
            <w:r>
              <w:rPr>
                <w:rFonts w:ascii="Gotham Book" w:hAnsi="Gotham Book"/>
                <w:color w:val="auto"/>
                <w:sz w:val="24"/>
                <w:szCs w:val="24"/>
              </w:rPr>
              <w:t>20(A)(B)</w:t>
            </w:r>
            <w:r w:rsidRPr="00BE1A72">
              <w:rPr>
                <w:rFonts w:ascii="Gotham Book" w:hAnsi="Gotham Book"/>
                <w:color w:val="auto"/>
                <w:sz w:val="24"/>
                <w:szCs w:val="24"/>
              </w:rPr>
              <w:t xml:space="preserve"> </w:t>
            </w:r>
          </w:p>
          <w:p w14:paraId="70BAC606" w14:textId="77777777" w:rsidR="00F56573" w:rsidRPr="00BE1A72" w:rsidRDefault="00F56573" w:rsidP="00F56573">
            <w:pPr>
              <w:rPr>
                <w:rFonts w:ascii="Gotham Book" w:hAnsi="Gotham Book"/>
              </w:rPr>
            </w:pPr>
          </w:p>
        </w:tc>
      </w:tr>
      <w:tr w:rsidR="00F56573" w:rsidRPr="00BE1A72" w14:paraId="37E9FFC3" w14:textId="77777777" w:rsidTr="00F56573">
        <w:trPr>
          <w:cantSplit/>
          <w:trHeight w:val="440"/>
        </w:trPr>
        <w:tc>
          <w:tcPr>
            <w:tcW w:w="864" w:type="pct"/>
          </w:tcPr>
          <w:p w14:paraId="01323C99" w14:textId="5ACE3614" w:rsidR="00F56573" w:rsidRPr="000527EB" w:rsidRDefault="00F56573" w:rsidP="00F56573">
            <w:pPr>
              <w:rPr>
                <w:rFonts w:ascii="Gotham Book" w:hAnsi="Gotham Book"/>
                <w:b/>
                <w:color w:val="auto"/>
                <w:sz w:val="24"/>
                <w:szCs w:val="24"/>
              </w:rPr>
            </w:pPr>
            <w:r>
              <w:rPr>
                <w:rFonts w:ascii="Gotham Book" w:hAnsi="Gotham Book"/>
                <w:b/>
                <w:color w:val="auto"/>
                <w:sz w:val="24"/>
                <w:szCs w:val="24"/>
              </w:rPr>
              <w:t>Exit Ticket</w:t>
            </w:r>
          </w:p>
        </w:tc>
        <w:tc>
          <w:tcPr>
            <w:tcW w:w="3272" w:type="pct"/>
          </w:tcPr>
          <w:p w14:paraId="37B04ADD" w14:textId="77777777" w:rsidR="00F56573" w:rsidRDefault="00F56573" w:rsidP="00F56573">
            <w:pPr>
              <w:rPr>
                <w:rFonts w:ascii="Calibri" w:eastAsia="Calibri" w:hAnsi="Calibri" w:cs="Calibri"/>
                <w:color w:val="000000"/>
                <w:sz w:val="24"/>
                <w:szCs w:val="24"/>
              </w:rPr>
            </w:pPr>
            <w:r>
              <w:rPr>
                <w:rFonts w:ascii="Calibri" w:eastAsia="Calibri" w:hAnsi="Calibri" w:cs="Calibri"/>
                <w:color w:val="000000"/>
                <w:sz w:val="24"/>
                <w:szCs w:val="24"/>
              </w:rPr>
              <w:t xml:space="preserve">This printable exit ticket uses the three essential questions from the beginning of the lesson to provide a formative assessment opportunity at the end of the lesson. Students can also revisit the word splash from the “hook’ activity to reflect or make revisions. </w:t>
            </w:r>
          </w:p>
          <w:p w14:paraId="69AFD08A" w14:textId="77777777" w:rsidR="00F56573" w:rsidRPr="00F56573" w:rsidRDefault="00F56573" w:rsidP="00F56573">
            <w:pPr>
              <w:rPr>
                <w:rFonts w:ascii="Gotham Book" w:hAnsi="Gotham Book"/>
                <w:color w:val="auto"/>
                <w:sz w:val="24"/>
                <w:szCs w:val="24"/>
              </w:rPr>
            </w:pPr>
          </w:p>
          <w:p w14:paraId="0CF6DADD" w14:textId="77777777" w:rsidR="00F56573" w:rsidRPr="00BF0D65" w:rsidRDefault="00F56573" w:rsidP="00F56573">
            <w:pPr>
              <w:rPr>
                <w:rFonts w:ascii="Gotham Book" w:hAnsi="Gotham Book"/>
                <w:i/>
                <w:color w:val="auto"/>
                <w:sz w:val="20"/>
                <w:szCs w:val="20"/>
              </w:rPr>
            </w:pPr>
            <w:r w:rsidRPr="00BF0D65">
              <w:rPr>
                <w:rFonts w:ascii="Gotham Book" w:hAnsi="Gotham Book"/>
                <w:i/>
                <w:color w:val="auto"/>
                <w:sz w:val="20"/>
                <w:szCs w:val="20"/>
              </w:rPr>
              <w:t xml:space="preserve">Suggested printing: 1 ticket per student (two tickets per page) </w:t>
            </w:r>
          </w:p>
        </w:tc>
        <w:tc>
          <w:tcPr>
            <w:tcW w:w="864" w:type="pct"/>
          </w:tcPr>
          <w:p w14:paraId="0A49C6CE" w14:textId="77777777" w:rsidR="00F56573" w:rsidRDefault="00F56573" w:rsidP="00F56573">
            <w:pPr>
              <w:rPr>
                <w:rFonts w:ascii="Gotham Book" w:hAnsi="Gotham Book"/>
                <w:color w:val="auto"/>
                <w:sz w:val="24"/>
                <w:szCs w:val="24"/>
              </w:rPr>
            </w:pPr>
            <w:r w:rsidRPr="00BE1A72">
              <w:rPr>
                <w:rFonts w:ascii="Gotham Book" w:hAnsi="Gotham Book"/>
                <w:color w:val="auto"/>
                <w:sz w:val="24"/>
                <w:szCs w:val="24"/>
              </w:rPr>
              <w:t>7.</w:t>
            </w:r>
            <w:r>
              <w:rPr>
                <w:rFonts w:ascii="Gotham Book" w:hAnsi="Gotham Book"/>
                <w:color w:val="auto"/>
                <w:sz w:val="24"/>
                <w:szCs w:val="24"/>
              </w:rPr>
              <w:t>17(A)(B)</w:t>
            </w:r>
            <w:r w:rsidRPr="00BE1A72">
              <w:rPr>
                <w:rFonts w:ascii="Gotham Book" w:hAnsi="Gotham Book"/>
                <w:color w:val="auto"/>
                <w:sz w:val="24"/>
                <w:szCs w:val="24"/>
              </w:rPr>
              <w:t xml:space="preserve"> </w:t>
            </w:r>
          </w:p>
          <w:p w14:paraId="4B5C9345" w14:textId="5CFCFC6A" w:rsidR="00F56573" w:rsidRDefault="00F56573" w:rsidP="00F56573">
            <w:pPr>
              <w:rPr>
                <w:rFonts w:ascii="Gotham Book" w:hAnsi="Gotham Book"/>
                <w:color w:val="auto"/>
                <w:sz w:val="24"/>
                <w:szCs w:val="24"/>
              </w:rPr>
            </w:pPr>
            <w:r w:rsidRPr="00BE1A72">
              <w:rPr>
                <w:rFonts w:ascii="Gotham Book" w:hAnsi="Gotham Book"/>
                <w:color w:val="auto"/>
                <w:sz w:val="24"/>
                <w:szCs w:val="24"/>
              </w:rPr>
              <w:t>7.</w:t>
            </w:r>
            <w:r>
              <w:rPr>
                <w:rFonts w:ascii="Gotham Book" w:hAnsi="Gotham Book"/>
                <w:color w:val="auto"/>
                <w:sz w:val="24"/>
                <w:szCs w:val="24"/>
              </w:rPr>
              <w:t>20(A)(B)</w:t>
            </w:r>
            <w:r w:rsidRPr="00BE1A72">
              <w:rPr>
                <w:rFonts w:ascii="Gotham Book" w:hAnsi="Gotham Book"/>
                <w:color w:val="auto"/>
                <w:sz w:val="24"/>
                <w:szCs w:val="24"/>
              </w:rPr>
              <w:t xml:space="preserve"> </w:t>
            </w:r>
          </w:p>
          <w:p w14:paraId="64840613" w14:textId="61A55DE5" w:rsidR="00F56573" w:rsidRPr="00BE1A72" w:rsidRDefault="00F56573" w:rsidP="00F56573">
            <w:pPr>
              <w:rPr>
                <w:rFonts w:ascii="Gotham Book" w:hAnsi="Gotham Book"/>
                <w:b/>
                <w:color w:val="auto"/>
                <w:sz w:val="24"/>
                <w:szCs w:val="24"/>
              </w:rPr>
            </w:pPr>
          </w:p>
        </w:tc>
      </w:tr>
    </w:tbl>
    <w:p w14:paraId="5AF23352" w14:textId="77777777" w:rsidR="002211F5" w:rsidRPr="00BE1A72" w:rsidRDefault="002211F5" w:rsidP="00D947B3">
      <w:pPr>
        <w:pStyle w:val="Heading2"/>
        <w:rPr>
          <w:rFonts w:ascii="Gotham Book" w:hAnsi="Gotham Book"/>
        </w:rPr>
      </w:pPr>
      <w:bookmarkStart w:id="4" w:name="_83p6alrytsd1" w:colFirst="0" w:colLast="0"/>
      <w:bookmarkEnd w:id="4"/>
    </w:p>
    <w:p w14:paraId="451C5FC4" w14:textId="77777777" w:rsidR="00D24D1B" w:rsidRPr="00BE1A72" w:rsidRDefault="00D24D1B" w:rsidP="00D947B3">
      <w:pPr>
        <w:rPr>
          <w:rFonts w:ascii="Gotham Book" w:hAnsi="Gotham Book"/>
        </w:rPr>
      </w:pPr>
    </w:p>
    <w:sectPr w:rsidR="00D24D1B" w:rsidRPr="00BE1A72" w:rsidSect="00FC4245">
      <w:headerReference w:type="default" r:id="rId13"/>
      <w:footerReference w:type="default" r:id="rId14"/>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Gotham Book">
    <w:altName w:val="Calibri"/>
    <w:panose1 w:val="00000000000000000000"/>
    <w:charset w:val="00"/>
    <w:family w:val="auto"/>
    <w:notTrueType/>
    <w:pitch w:val="variable"/>
    <w:sig w:usb0="00000001" w:usb1="4000005B" w:usb2="00000000" w:usb3="00000000" w:csb0="0000009B" w:csb1="00000000"/>
  </w:font>
  <w:font w:name="Act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F5A"/>
    <w:multiLevelType w:val="multilevel"/>
    <w:tmpl w:val="961E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52CA8"/>
    <w:multiLevelType w:val="multilevel"/>
    <w:tmpl w:val="CDB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E078C"/>
    <w:multiLevelType w:val="multilevel"/>
    <w:tmpl w:val="7116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24F2F"/>
    <w:multiLevelType w:val="hybridMultilevel"/>
    <w:tmpl w:val="1F0C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4558449">
    <w:abstractNumId w:val="10"/>
  </w:num>
  <w:num w:numId="2" w16cid:durableId="647903513">
    <w:abstractNumId w:val="4"/>
  </w:num>
  <w:num w:numId="3" w16cid:durableId="2112698655">
    <w:abstractNumId w:val="12"/>
  </w:num>
  <w:num w:numId="4" w16cid:durableId="1326206971">
    <w:abstractNumId w:val="5"/>
  </w:num>
  <w:num w:numId="5" w16cid:durableId="1629312349">
    <w:abstractNumId w:val="3"/>
  </w:num>
  <w:num w:numId="6" w16cid:durableId="2087990532">
    <w:abstractNumId w:val="13"/>
  </w:num>
  <w:num w:numId="7" w16cid:durableId="1252933033">
    <w:abstractNumId w:val="7"/>
  </w:num>
  <w:num w:numId="8" w16cid:durableId="984241942">
    <w:abstractNumId w:val="8"/>
  </w:num>
  <w:num w:numId="9" w16cid:durableId="1349598959">
    <w:abstractNumId w:val="2"/>
  </w:num>
  <w:num w:numId="10" w16cid:durableId="1696812317">
    <w:abstractNumId w:val="14"/>
  </w:num>
  <w:num w:numId="11" w16cid:durableId="868105614">
    <w:abstractNumId w:val="9"/>
  </w:num>
  <w:num w:numId="12" w16cid:durableId="417797166">
    <w:abstractNumId w:val="1"/>
  </w:num>
  <w:num w:numId="13" w16cid:durableId="48890146">
    <w:abstractNumId w:val="6"/>
  </w:num>
  <w:num w:numId="14" w16cid:durableId="592318638">
    <w:abstractNumId w:val="0"/>
  </w:num>
  <w:num w:numId="15" w16cid:durableId="116320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31623"/>
    <w:rsid w:val="000326F7"/>
    <w:rsid w:val="00044C34"/>
    <w:rsid w:val="000527EB"/>
    <w:rsid w:val="00053440"/>
    <w:rsid w:val="000576AC"/>
    <w:rsid w:val="00080E9E"/>
    <w:rsid w:val="000927DC"/>
    <w:rsid w:val="000D67A5"/>
    <w:rsid w:val="000E591A"/>
    <w:rsid w:val="000F610E"/>
    <w:rsid w:val="00105BD6"/>
    <w:rsid w:val="00116062"/>
    <w:rsid w:val="001318BD"/>
    <w:rsid w:val="00144D3A"/>
    <w:rsid w:val="00154324"/>
    <w:rsid w:val="001666F4"/>
    <w:rsid w:val="00166F81"/>
    <w:rsid w:val="00187C07"/>
    <w:rsid w:val="001900EC"/>
    <w:rsid w:val="001E6A60"/>
    <w:rsid w:val="002211F5"/>
    <w:rsid w:val="00242B3A"/>
    <w:rsid w:val="00270A8E"/>
    <w:rsid w:val="00282DCA"/>
    <w:rsid w:val="002B118A"/>
    <w:rsid w:val="002C55B5"/>
    <w:rsid w:val="002D547A"/>
    <w:rsid w:val="002D7917"/>
    <w:rsid w:val="003007BC"/>
    <w:rsid w:val="00310D4C"/>
    <w:rsid w:val="00316337"/>
    <w:rsid w:val="0032725B"/>
    <w:rsid w:val="0034467F"/>
    <w:rsid w:val="00351138"/>
    <w:rsid w:val="00353D9A"/>
    <w:rsid w:val="0037687D"/>
    <w:rsid w:val="003A6B0A"/>
    <w:rsid w:val="003C70EE"/>
    <w:rsid w:val="003D5AA6"/>
    <w:rsid w:val="004A1101"/>
    <w:rsid w:val="004A4767"/>
    <w:rsid w:val="004F181D"/>
    <w:rsid w:val="004F59CD"/>
    <w:rsid w:val="00510DDD"/>
    <w:rsid w:val="0052627A"/>
    <w:rsid w:val="0054672A"/>
    <w:rsid w:val="005655EC"/>
    <w:rsid w:val="00582781"/>
    <w:rsid w:val="0058389D"/>
    <w:rsid w:val="00597AC5"/>
    <w:rsid w:val="005A3CC2"/>
    <w:rsid w:val="005C5341"/>
    <w:rsid w:val="006050AC"/>
    <w:rsid w:val="006203BD"/>
    <w:rsid w:val="006220B3"/>
    <w:rsid w:val="006270BC"/>
    <w:rsid w:val="00630120"/>
    <w:rsid w:val="00673795"/>
    <w:rsid w:val="006776CA"/>
    <w:rsid w:val="00683607"/>
    <w:rsid w:val="006963CB"/>
    <w:rsid w:val="006B76C3"/>
    <w:rsid w:val="006D1BC9"/>
    <w:rsid w:val="006E2D34"/>
    <w:rsid w:val="006F7E8E"/>
    <w:rsid w:val="0070655F"/>
    <w:rsid w:val="00711078"/>
    <w:rsid w:val="00714361"/>
    <w:rsid w:val="0076787A"/>
    <w:rsid w:val="0077045D"/>
    <w:rsid w:val="00772AAF"/>
    <w:rsid w:val="00777189"/>
    <w:rsid w:val="007C1B72"/>
    <w:rsid w:val="007F59C1"/>
    <w:rsid w:val="008159B8"/>
    <w:rsid w:val="008316F7"/>
    <w:rsid w:val="008335C0"/>
    <w:rsid w:val="00850454"/>
    <w:rsid w:val="0085141B"/>
    <w:rsid w:val="00854EEE"/>
    <w:rsid w:val="00870D98"/>
    <w:rsid w:val="008727DC"/>
    <w:rsid w:val="008A6BCC"/>
    <w:rsid w:val="008B5D80"/>
    <w:rsid w:val="008E52BF"/>
    <w:rsid w:val="008F5949"/>
    <w:rsid w:val="00921002"/>
    <w:rsid w:val="00935E96"/>
    <w:rsid w:val="00944A36"/>
    <w:rsid w:val="009A6893"/>
    <w:rsid w:val="009A761B"/>
    <w:rsid w:val="009E7A29"/>
    <w:rsid w:val="009F1125"/>
    <w:rsid w:val="009F33CD"/>
    <w:rsid w:val="00A30BEC"/>
    <w:rsid w:val="00A44C73"/>
    <w:rsid w:val="00A526AF"/>
    <w:rsid w:val="00A52B9F"/>
    <w:rsid w:val="00A7573D"/>
    <w:rsid w:val="00A834EC"/>
    <w:rsid w:val="00AB2667"/>
    <w:rsid w:val="00AB352C"/>
    <w:rsid w:val="00AC54A0"/>
    <w:rsid w:val="00AF265F"/>
    <w:rsid w:val="00B07CA0"/>
    <w:rsid w:val="00B138DC"/>
    <w:rsid w:val="00B26A02"/>
    <w:rsid w:val="00B74054"/>
    <w:rsid w:val="00B91D20"/>
    <w:rsid w:val="00BD06CA"/>
    <w:rsid w:val="00BE1A72"/>
    <w:rsid w:val="00BF0D65"/>
    <w:rsid w:val="00BF37CF"/>
    <w:rsid w:val="00BF57DD"/>
    <w:rsid w:val="00BF7888"/>
    <w:rsid w:val="00C3729F"/>
    <w:rsid w:val="00C44C42"/>
    <w:rsid w:val="00C44EC4"/>
    <w:rsid w:val="00C674F6"/>
    <w:rsid w:val="00C85470"/>
    <w:rsid w:val="00C904EB"/>
    <w:rsid w:val="00C942E3"/>
    <w:rsid w:val="00C96C1F"/>
    <w:rsid w:val="00D069EE"/>
    <w:rsid w:val="00D173B7"/>
    <w:rsid w:val="00D24D1B"/>
    <w:rsid w:val="00D264B7"/>
    <w:rsid w:val="00D40CCB"/>
    <w:rsid w:val="00D45EE9"/>
    <w:rsid w:val="00D57368"/>
    <w:rsid w:val="00D84EE7"/>
    <w:rsid w:val="00D947B3"/>
    <w:rsid w:val="00DA0188"/>
    <w:rsid w:val="00DB49DD"/>
    <w:rsid w:val="00DC5709"/>
    <w:rsid w:val="00DC6D22"/>
    <w:rsid w:val="00E03A30"/>
    <w:rsid w:val="00E138A4"/>
    <w:rsid w:val="00E30847"/>
    <w:rsid w:val="00E4218F"/>
    <w:rsid w:val="00E449B2"/>
    <w:rsid w:val="00E6015C"/>
    <w:rsid w:val="00EA6120"/>
    <w:rsid w:val="00F01380"/>
    <w:rsid w:val="00F07558"/>
    <w:rsid w:val="00F46D40"/>
    <w:rsid w:val="00F5582D"/>
    <w:rsid w:val="00F56573"/>
    <w:rsid w:val="00F711F8"/>
    <w:rsid w:val="00F75DC6"/>
    <w:rsid w:val="00F80DB7"/>
    <w:rsid w:val="00F861BF"/>
    <w:rsid w:val="00FC4245"/>
    <w:rsid w:val="00FE1B8F"/>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paragraph" w:styleId="NormalWeb">
    <w:name w:val="Normal (Web)"/>
    <w:basedOn w:val="Normal"/>
    <w:uiPriority w:val="99"/>
    <w:semiHidden/>
    <w:unhideWhenUsed/>
    <w:rsid w:val="00D24D1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64">
      <w:bodyDiv w:val="1"/>
      <w:marLeft w:val="0"/>
      <w:marRight w:val="0"/>
      <w:marTop w:val="0"/>
      <w:marBottom w:val="0"/>
      <w:divBdr>
        <w:top w:val="none" w:sz="0" w:space="0" w:color="auto"/>
        <w:left w:val="none" w:sz="0" w:space="0" w:color="auto"/>
        <w:bottom w:val="none" w:sz="0" w:space="0" w:color="auto"/>
        <w:right w:val="none" w:sz="0" w:space="0" w:color="auto"/>
      </w:divBdr>
    </w:div>
    <w:div w:id="161507209">
      <w:bodyDiv w:val="1"/>
      <w:marLeft w:val="0"/>
      <w:marRight w:val="0"/>
      <w:marTop w:val="0"/>
      <w:marBottom w:val="0"/>
      <w:divBdr>
        <w:top w:val="none" w:sz="0" w:space="0" w:color="auto"/>
        <w:left w:val="none" w:sz="0" w:space="0" w:color="auto"/>
        <w:bottom w:val="none" w:sz="0" w:space="0" w:color="auto"/>
        <w:right w:val="none" w:sz="0" w:space="0" w:color="auto"/>
      </w:divBdr>
    </w:div>
    <w:div w:id="213662007">
      <w:bodyDiv w:val="1"/>
      <w:marLeft w:val="0"/>
      <w:marRight w:val="0"/>
      <w:marTop w:val="0"/>
      <w:marBottom w:val="0"/>
      <w:divBdr>
        <w:top w:val="none" w:sz="0" w:space="0" w:color="auto"/>
        <w:left w:val="none" w:sz="0" w:space="0" w:color="auto"/>
        <w:bottom w:val="none" w:sz="0" w:space="0" w:color="auto"/>
        <w:right w:val="none" w:sz="0" w:space="0" w:color="auto"/>
      </w:divBdr>
      <w:divsChild>
        <w:div w:id="292296843">
          <w:marLeft w:val="-360"/>
          <w:marRight w:val="0"/>
          <w:marTop w:val="0"/>
          <w:marBottom w:val="0"/>
          <w:divBdr>
            <w:top w:val="none" w:sz="0" w:space="0" w:color="auto"/>
            <w:left w:val="none" w:sz="0" w:space="0" w:color="auto"/>
            <w:bottom w:val="none" w:sz="0" w:space="0" w:color="auto"/>
            <w:right w:val="none" w:sz="0" w:space="0" w:color="auto"/>
          </w:divBdr>
        </w:div>
      </w:divsChild>
    </w:div>
    <w:div w:id="267322891">
      <w:bodyDiv w:val="1"/>
      <w:marLeft w:val="0"/>
      <w:marRight w:val="0"/>
      <w:marTop w:val="0"/>
      <w:marBottom w:val="0"/>
      <w:divBdr>
        <w:top w:val="none" w:sz="0" w:space="0" w:color="auto"/>
        <w:left w:val="none" w:sz="0" w:space="0" w:color="auto"/>
        <w:bottom w:val="none" w:sz="0" w:space="0" w:color="auto"/>
        <w:right w:val="none" w:sz="0" w:space="0" w:color="auto"/>
      </w:divBdr>
    </w:div>
    <w:div w:id="313411082">
      <w:bodyDiv w:val="1"/>
      <w:marLeft w:val="0"/>
      <w:marRight w:val="0"/>
      <w:marTop w:val="0"/>
      <w:marBottom w:val="0"/>
      <w:divBdr>
        <w:top w:val="none" w:sz="0" w:space="0" w:color="auto"/>
        <w:left w:val="none" w:sz="0" w:space="0" w:color="auto"/>
        <w:bottom w:val="none" w:sz="0" w:space="0" w:color="auto"/>
        <w:right w:val="none" w:sz="0" w:space="0" w:color="auto"/>
      </w:divBdr>
    </w:div>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338506820">
      <w:bodyDiv w:val="1"/>
      <w:marLeft w:val="0"/>
      <w:marRight w:val="0"/>
      <w:marTop w:val="0"/>
      <w:marBottom w:val="0"/>
      <w:divBdr>
        <w:top w:val="none" w:sz="0" w:space="0" w:color="auto"/>
        <w:left w:val="none" w:sz="0" w:space="0" w:color="auto"/>
        <w:bottom w:val="none" w:sz="0" w:space="0" w:color="auto"/>
        <w:right w:val="none" w:sz="0" w:space="0" w:color="auto"/>
      </w:divBdr>
    </w:div>
    <w:div w:id="402339187">
      <w:bodyDiv w:val="1"/>
      <w:marLeft w:val="0"/>
      <w:marRight w:val="0"/>
      <w:marTop w:val="0"/>
      <w:marBottom w:val="0"/>
      <w:divBdr>
        <w:top w:val="none" w:sz="0" w:space="0" w:color="auto"/>
        <w:left w:val="none" w:sz="0" w:space="0" w:color="auto"/>
        <w:bottom w:val="none" w:sz="0" w:space="0" w:color="auto"/>
        <w:right w:val="none" w:sz="0" w:space="0" w:color="auto"/>
      </w:divBdr>
    </w:div>
    <w:div w:id="445734610">
      <w:bodyDiv w:val="1"/>
      <w:marLeft w:val="0"/>
      <w:marRight w:val="0"/>
      <w:marTop w:val="0"/>
      <w:marBottom w:val="0"/>
      <w:divBdr>
        <w:top w:val="none" w:sz="0" w:space="0" w:color="auto"/>
        <w:left w:val="none" w:sz="0" w:space="0" w:color="auto"/>
        <w:bottom w:val="none" w:sz="0" w:space="0" w:color="auto"/>
        <w:right w:val="none" w:sz="0" w:space="0" w:color="auto"/>
      </w:divBdr>
    </w:div>
    <w:div w:id="553542288">
      <w:bodyDiv w:val="1"/>
      <w:marLeft w:val="0"/>
      <w:marRight w:val="0"/>
      <w:marTop w:val="0"/>
      <w:marBottom w:val="0"/>
      <w:divBdr>
        <w:top w:val="none" w:sz="0" w:space="0" w:color="auto"/>
        <w:left w:val="none" w:sz="0" w:space="0" w:color="auto"/>
        <w:bottom w:val="none" w:sz="0" w:space="0" w:color="auto"/>
        <w:right w:val="none" w:sz="0" w:space="0" w:color="auto"/>
      </w:divBdr>
    </w:div>
    <w:div w:id="579754345">
      <w:bodyDiv w:val="1"/>
      <w:marLeft w:val="0"/>
      <w:marRight w:val="0"/>
      <w:marTop w:val="0"/>
      <w:marBottom w:val="0"/>
      <w:divBdr>
        <w:top w:val="none" w:sz="0" w:space="0" w:color="auto"/>
        <w:left w:val="none" w:sz="0" w:space="0" w:color="auto"/>
        <w:bottom w:val="none" w:sz="0" w:space="0" w:color="auto"/>
        <w:right w:val="none" w:sz="0" w:space="0" w:color="auto"/>
      </w:divBdr>
    </w:div>
    <w:div w:id="791941077">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114327767">
      <w:bodyDiv w:val="1"/>
      <w:marLeft w:val="0"/>
      <w:marRight w:val="0"/>
      <w:marTop w:val="0"/>
      <w:marBottom w:val="0"/>
      <w:divBdr>
        <w:top w:val="none" w:sz="0" w:space="0" w:color="auto"/>
        <w:left w:val="none" w:sz="0" w:space="0" w:color="auto"/>
        <w:bottom w:val="none" w:sz="0" w:space="0" w:color="auto"/>
        <w:right w:val="none" w:sz="0" w:space="0" w:color="auto"/>
      </w:divBdr>
    </w:div>
    <w:div w:id="1236547731">
      <w:bodyDiv w:val="1"/>
      <w:marLeft w:val="0"/>
      <w:marRight w:val="0"/>
      <w:marTop w:val="0"/>
      <w:marBottom w:val="0"/>
      <w:divBdr>
        <w:top w:val="none" w:sz="0" w:space="0" w:color="auto"/>
        <w:left w:val="none" w:sz="0" w:space="0" w:color="auto"/>
        <w:bottom w:val="none" w:sz="0" w:space="0" w:color="auto"/>
        <w:right w:val="none" w:sz="0" w:space="0" w:color="auto"/>
      </w:divBdr>
    </w:div>
    <w:div w:id="1379889272">
      <w:bodyDiv w:val="1"/>
      <w:marLeft w:val="0"/>
      <w:marRight w:val="0"/>
      <w:marTop w:val="0"/>
      <w:marBottom w:val="0"/>
      <w:divBdr>
        <w:top w:val="none" w:sz="0" w:space="0" w:color="auto"/>
        <w:left w:val="none" w:sz="0" w:space="0" w:color="auto"/>
        <w:bottom w:val="none" w:sz="0" w:space="0" w:color="auto"/>
        <w:right w:val="none" w:sz="0" w:space="0" w:color="auto"/>
      </w:divBdr>
    </w:div>
    <w:div w:id="1449350722">
      <w:bodyDiv w:val="1"/>
      <w:marLeft w:val="0"/>
      <w:marRight w:val="0"/>
      <w:marTop w:val="0"/>
      <w:marBottom w:val="0"/>
      <w:divBdr>
        <w:top w:val="none" w:sz="0" w:space="0" w:color="auto"/>
        <w:left w:val="none" w:sz="0" w:space="0" w:color="auto"/>
        <w:bottom w:val="none" w:sz="0" w:space="0" w:color="auto"/>
        <w:right w:val="none" w:sz="0" w:space="0" w:color="auto"/>
      </w:divBdr>
    </w:div>
    <w:div w:id="1940023636">
      <w:bodyDiv w:val="1"/>
      <w:marLeft w:val="0"/>
      <w:marRight w:val="0"/>
      <w:marTop w:val="0"/>
      <w:marBottom w:val="0"/>
      <w:divBdr>
        <w:top w:val="none" w:sz="0" w:space="0" w:color="auto"/>
        <w:left w:val="none" w:sz="0" w:space="0" w:color="auto"/>
        <w:bottom w:val="none" w:sz="0" w:space="0" w:color="auto"/>
        <w:right w:val="none" w:sz="0" w:space="0" w:color="auto"/>
      </w:divBdr>
    </w:div>
    <w:div w:id="20996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xashistory.unt.edu/ark:/67531/metapth611512/?q=Barbara%20Jordan%20fifth%20war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presentation/d/123EZtj30pbq6FVEVjSNcKhPWoeYgx3j5B-Plz-MiKAU/edit?usp=shar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span.org/video/?c4887620/user-clip-dr-freemans-speech-barbara-jordans-funer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4B288-0DA4-4FDD-B686-CED250B500A7}">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abe1a9c9-0c6d-433c-adda-7fbcb047a719"/>
    <ds:schemaRef ds:uri="http://purl.org/dc/terms/"/>
    <ds:schemaRef ds:uri="http://schemas.microsoft.com/office/infopath/2007/PartnerControls"/>
    <ds:schemaRef ds:uri="c9d2663c-d922-4697-875d-fa17f01068b5"/>
    <ds:schemaRef ds:uri="http://schemas.microsoft.com/office/2006/metadata/properties"/>
  </ds:schemaRefs>
</ds:datastoreItem>
</file>

<file path=customXml/itemProps2.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F1850-2C61-4492-A669-EF3D47BA0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4</cp:revision>
  <cp:lastPrinted>2021-07-06T16:11:00Z</cp:lastPrinted>
  <dcterms:created xsi:type="dcterms:W3CDTF">2023-02-03T19:12:00Z</dcterms:created>
  <dcterms:modified xsi:type="dcterms:W3CDTF">2023-02-08T19:20:00Z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