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B7CA" w14:textId="5C1D19FB" w:rsidR="0059765B" w:rsidRPr="00C7059C" w:rsidRDefault="0059765B" w:rsidP="0059765B">
      <w:pPr>
        <w:spacing w:after="0"/>
        <w:rPr>
          <w:rFonts w:ascii="Gotham Book" w:hAnsi="Gotham Book"/>
          <w:sz w:val="56"/>
          <w:szCs w:val="240"/>
        </w:rPr>
      </w:pPr>
      <w:r w:rsidRPr="00C7059C">
        <w:rPr>
          <w:rFonts w:ascii="Gotham Book" w:hAnsi="Gotham Book"/>
          <w:noProof/>
        </w:rPr>
        <w:drawing>
          <wp:anchor distT="0" distB="0" distL="114300" distR="114300" simplePos="0" relativeHeight="251658240" behindDoc="1" locked="0" layoutInCell="1" allowOverlap="1" wp14:anchorId="7F0F3DB9" wp14:editId="46A65FA9">
            <wp:simplePos x="0" y="0"/>
            <wp:positionH relativeFrom="column">
              <wp:posOffset>2643</wp:posOffset>
            </wp:positionH>
            <wp:positionV relativeFrom="paragraph">
              <wp:posOffset>2643</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Causes of the Civil War</w:t>
      </w:r>
    </w:p>
    <w:p w14:paraId="26B4A2EA" w14:textId="76C4E322" w:rsidR="0059765B" w:rsidRPr="00C7059C" w:rsidRDefault="0059765B" w:rsidP="0059765B">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8</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Civil War</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59765B" w:rsidRPr="00C7059C" w14:paraId="09939D89" w14:textId="77777777" w:rsidTr="00D535E6">
        <w:trPr>
          <w:trHeight w:val="501"/>
        </w:trPr>
        <w:tc>
          <w:tcPr>
            <w:tcW w:w="1122" w:type="dxa"/>
            <w:tcBorders>
              <w:top w:val="nil"/>
              <w:left w:val="nil"/>
              <w:bottom w:val="nil"/>
              <w:right w:val="single" w:sz="4" w:space="0" w:color="auto"/>
            </w:tcBorders>
            <w:vAlign w:val="bottom"/>
          </w:tcPr>
          <w:p w14:paraId="7ADABF60" w14:textId="77777777" w:rsidR="0059765B" w:rsidRPr="00C7059C" w:rsidRDefault="0059765B" w:rsidP="00D535E6">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34ECB3F2" w14:textId="77777777" w:rsidR="0059765B" w:rsidRPr="00C7059C" w:rsidRDefault="0059765B" w:rsidP="00D535E6">
            <w:pPr>
              <w:rPr>
                <w:rFonts w:ascii="Gotham Book" w:hAnsi="Gotham Book"/>
              </w:rPr>
            </w:pPr>
          </w:p>
        </w:tc>
        <w:tc>
          <w:tcPr>
            <w:tcW w:w="960" w:type="dxa"/>
            <w:tcBorders>
              <w:top w:val="nil"/>
              <w:left w:val="single" w:sz="4" w:space="0" w:color="auto"/>
              <w:bottom w:val="nil"/>
              <w:right w:val="single" w:sz="4" w:space="0" w:color="auto"/>
            </w:tcBorders>
            <w:vAlign w:val="bottom"/>
          </w:tcPr>
          <w:p w14:paraId="77C01E4E" w14:textId="77777777" w:rsidR="0059765B" w:rsidRPr="00C7059C" w:rsidRDefault="0059765B" w:rsidP="00D535E6">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20579CE9" w14:textId="77777777" w:rsidR="0059765B" w:rsidRPr="00C7059C" w:rsidRDefault="0059765B" w:rsidP="00D535E6">
            <w:pPr>
              <w:rPr>
                <w:rFonts w:ascii="Gotham Book" w:hAnsi="Gotham Book"/>
              </w:rPr>
            </w:pPr>
          </w:p>
        </w:tc>
        <w:tc>
          <w:tcPr>
            <w:tcW w:w="1175" w:type="dxa"/>
            <w:tcBorders>
              <w:top w:val="nil"/>
              <w:left w:val="single" w:sz="4" w:space="0" w:color="auto"/>
              <w:bottom w:val="nil"/>
              <w:right w:val="single" w:sz="4" w:space="0" w:color="auto"/>
            </w:tcBorders>
            <w:vAlign w:val="bottom"/>
          </w:tcPr>
          <w:p w14:paraId="5C2B52D0" w14:textId="77777777" w:rsidR="0059765B" w:rsidRPr="00C7059C" w:rsidRDefault="0059765B" w:rsidP="00D535E6">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0514C9F0" w14:textId="77777777" w:rsidR="0059765B" w:rsidRPr="00C7059C" w:rsidRDefault="0059765B" w:rsidP="00D535E6">
            <w:pPr>
              <w:rPr>
                <w:rFonts w:ascii="Gotham Book" w:hAnsi="Gotham Book"/>
              </w:rPr>
            </w:pPr>
          </w:p>
        </w:tc>
      </w:tr>
    </w:tbl>
    <w:p w14:paraId="349E1D67" w14:textId="77777777" w:rsidR="0065438C" w:rsidRPr="0059765B" w:rsidRDefault="0065438C">
      <w:pPr>
        <w:rPr>
          <w:sz w:val="6"/>
          <w:szCs w:val="6"/>
        </w:rPr>
      </w:pPr>
    </w:p>
    <w:tbl>
      <w:tblPr>
        <w:tblStyle w:val="TableGrid"/>
        <w:tblW w:w="0" w:type="auto"/>
        <w:tblLook w:val="04A0" w:firstRow="1" w:lastRow="0" w:firstColumn="1" w:lastColumn="0" w:noHBand="0" w:noVBand="1"/>
      </w:tblPr>
      <w:tblGrid>
        <w:gridCol w:w="8455"/>
        <w:gridCol w:w="2335"/>
      </w:tblGrid>
      <w:tr w:rsidR="0059765B" w14:paraId="2B47B987" w14:textId="77777777" w:rsidTr="0059765B">
        <w:trPr>
          <w:trHeight w:val="2906"/>
        </w:trPr>
        <w:tc>
          <w:tcPr>
            <w:tcW w:w="8455" w:type="dxa"/>
            <w:vAlign w:val="center"/>
          </w:tcPr>
          <w:p w14:paraId="3DA6D607" w14:textId="77777777" w:rsidR="0059765B" w:rsidRDefault="0059765B" w:rsidP="0059765B">
            <w:pPr>
              <w:rPr>
                <w:rFonts w:ascii="Gotham Book" w:hAnsi="Gotham Book"/>
                <w:sz w:val="22"/>
                <w:szCs w:val="22"/>
              </w:rPr>
            </w:pPr>
            <w:r>
              <w:rPr>
                <w:rFonts w:ascii="Gotham Book" w:hAnsi="Gotham Book"/>
                <w:sz w:val="22"/>
                <w:szCs w:val="22"/>
              </w:rPr>
              <w:t>“[The North]</w:t>
            </w:r>
            <w:r w:rsidRPr="0059765B">
              <w:rPr>
                <w:rFonts w:ascii="Gotham Book" w:hAnsi="Gotham Book"/>
                <w:sz w:val="22"/>
                <w:szCs w:val="22"/>
              </w:rPr>
              <w:t xml:space="preserve"> have </w:t>
            </w:r>
            <w:r w:rsidRPr="0059765B">
              <w:rPr>
                <w:rFonts w:ascii="Gotham Book" w:hAnsi="Gotham Book"/>
                <w:b/>
                <w:bCs/>
                <w:sz w:val="22"/>
                <w:szCs w:val="22"/>
              </w:rPr>
              <w:t>impoverished</w:t>
            </w:r>
            <w:r w:rsidRPr="0059765B">
              <w:rPr>
                <w:rFonts w:ascii="Gotham Book" w:hAnsi="Gotham Book"/>
                <w:sz w:val="22"/>
                <w:szCs w:val="22"/>
              </w:rPr>
              <w:t xml:space="preserve"> the slave-holding States by unequal and partial legislation, thereby enriching themselves by draining our substance. They have refused to vote </w:t>
            </w:r>
            <w:r w:rsidRPr="0059765B">
              <w:rPr>
                <w:rFonts w:ascii="Gotham Book" w:hAnsi="Gotham Book"/>
                <w:b/>
                <w:bCs/>
                <w:sz w:val="22"/>
                <w:szCs w:val="22"/>
              </w:rPr>
              <w:t>appropriations</w:t>
            </w:r>
            <w:r w:rsidRPr="0059765B">
              <w:rPr>
                <w:rFonts w:ascii="Gotham Book" w:hAnsi="Gotham Book"/>
                <w:sz w:val="22"/>
                <w:szCs w:val="22"/>
              </w:rPr>
              <w:t xml:space="preserve"> for protecting Texas against ruthless savages, for the sole reason that she is a slave-holding State. And, finally, by the combined sectional vote of the seventeen non-slave-holding States, they have elected as president and vice-president of the whole confederacy two men whose chief claims to such high positions are their approval of these long continued wrongs, and their pledges to continue them to the final </w:t>
            </w:r>
            <w:r w:rsidRPr="0059765B">
              <w:rPr>
                <w:rFonts w:ascii="Gotham Book" w:hAnsi="Gotham Book"/>
                <w:b/>
                <w:bCs/>
                <w:sz w:val="22"/>
                <w:szCs w:val="22"/>
              </w:rPr>
              <w:t>consummation</w:t>
            </w:r>
            <w:r w:rsidRPr="0059765B">
              <w:rPr>
                <w:rFonts w:ascii="Gotham Book" w:hAnsi="Gotham Book"/>
                <w:sz w:val="22"/>
                <w:szCs w:val="22"/>
              </w:rPr>
              <w:t xml:space="preserve"> of these schemes for the ruin of the slave-holding States.</w:t>
            </w:r>
            <w:r>
              <w:rPr>
                <w:rFonts w:ascii="Gotham Book" w:hAnsi="Gotham Book"/>
                <w:sz w:val="22"/>
                <w:szCs w:val="22"/>
              </w:rPr>
              <w:t>”</w:t>
            </w:r>
          </w:p>
          <w:p w14:paraId="44BB327F" w14:textId="4883C87C" w:rsidR="0059765B" w:rsidRPr="0059765B" w:rsidRDefault="0059765B" w:rsidP="0059765B">
            <w:pPr>
              <w:pStyle w:val="ListParagraph"/>
              <w:numPr>
                <w:ilvl w:val="0"/>
                <w:numId w:val="1"/>
              </w:numPr>
              <w:rPr>
                <w:sz w:val="22"/>
                <w:szCs w:val="22"/>
              </w:rPr>
            </w:pPr>
            <w:r w:rsidRPr="0059765B">
              <w:rPr>
                <w:sz w:val="22"/>
                <w:szCs w:val="22"/>
              </w:rPr>
              <w:t>State of Texas Declaration of Secession</w:t>
            </w:r>
            <w:r>
              <w:rPr>
                <w:sz w:val="22"/>
                <w:szCs w:val="22"/>
              </w:rPr>
              <w:t>, 1861. The Portal to Texas History.</w:t>
            </w:r>
          </w:p>
        </w:tc>
        <w:tc>
          <w:tcPr>
            <w:tcW w:w="2335" w:type="dxa"/>
          </w:tcPr>
          <w:p w14:paraId="2F885AD3" w14:textId="77777777" w:rsidR="0059765B" w:rsidRPr="0059765B" w:rsidRDefault="0059765B">
            <w:pPr>
              <w:rPr>
                <w:rFonts w:ascii="Gotham Book" w:hAnsi="Gotham Book"/>
                <w:b/>
                <w:bCs/>
                <w:i/>
                <w:iCs/>
              </w:rPr>
            </w:pPr>
            <w:r w:rsidRPr="0059765B">
              <w:rPr>
                <w:rFonts w:ascii="Gotham Book" w:hAnsi="Gotham Book"/>
                <w:b/>
                <w:bCs/>
                <w:i/>
                <w:iCs/>
              </w:rPr>
              <w:t xml:space="preserve">Impoverished: </w:t>
            </w:r>
            <w:r w:rsidRPr="0059765B">
              <w:rPr>
                <w:rFonts w:ascii="Gotham Book" w:hAnsi="Gotham Book"/>
              </w:rPr>
              <w:t>To make poor</w:t>
            </w:r>
            <w:r w:rsidRPr="0059765B">
              <w:rPr>
                <w:rFonts w:ascii="Gotham Book" w:hAnsi="Gotham Book"/>
                <w:b/>
                <w:bCs/>
                <w:i/>
                <w:iCs/>
              </w:rPr>
              <w:t xml:space="preserve"> </w:t>
            </w:r>
          </w:p>
          <w:p w14:paraId="409AE6C7" w14:textId="77777777" w:rsidR="0059765B" w:rsidRPr="0059765B" w:rsidRDefault="0059765B">
            <w:pPr>
              <w:rPr>
                <w:rFonts w:ascii="Gotham Book" w:hAnsi="Gotham Book"/>
              </w:rPr>
            </w:pPr>
            <w:r w:rsidRPr="0059765B">
              <w:rPr>
                <w:rFonts w:ascii="Gotham Book" w:hAnsi="Gotham Book"/>
                <w:b/>
                <w:bCs/>
                <w:i/>
                <w:iCs/>
              </w:rPr>
              <w:t xml:space="preserve">Appropriations: </w:t>
            </w:r>
            <w:r w:rsidRPr="0059765B">
              <w:rPr>
                <w:rFonts w:ascii="Gotham Book" w:hAnsi="Gotham Book"/>
              </w:rPr>
              <w:t>Money for something specific.</w:t>
            </w:r>
          </w:p>
          <w:p w14:paraId="00B4A2F0" w14:textId="77777777" w:rsidR="0059765B" w:rsidRDefault="0059765B">
            <w:pPr>
              <w:rPr>
                <w:rFonts w:ascii="Gotham Book" w:hAnsi="Gotham Book"/>
              </w:rPr>
            </w:pPr>
          </w:p>
          <w:p w14:paraId="11785ADD" w14:textId="77777777" w:rsidR="0059765B" w:rsidRPr="0059765B" w:rsidRDefault="0059765B">
            <w:pPr>
              <w:rPr>
                <w:rFonts w:ascii="Gotham Book" w:hAnsi="Gotham Book"/>
              </w:rPr>
            </w:pPr>
          </w:p>
          <w:p w14:paraId="5C8D1411" w14:textId="539713FF" w:rsidR="0059765B" w:rsidRPr="0059765B" w:rsidRDefault="0059765B">
            <w:r w:rsidRPr="0059765B">
              <w:rPr>
                <w:rFonts w:ascii="Gotham Book" w:hAnsi="Gotham Book"/>
                <w:b/>
                <w:bCs/>
                <w:i/>
                <w:iCs/>
              </w:rPr>
              <w:t xml:space="preserve">Consummation: </w:t>
            </w:r>
            <w:r w:rsidRPr="0059765B">
              <w:rPr>
                <w:rFonts w:ascii="Gotham Book" w:hAnsi="Gotham Book"/>
              </w:rPr>
              <w:t>Completing or finalizing</w:t>
            </w:r>
          </w:p>
        </w:tc>
      </w:tr>
    </w:tbl>
    <w:p w14:paraId="4FD39A15" w14:textId="77777777" w:rsidR="0059765B" w:rsidRPr="0059765B" w:rsidRDefault="0059765B">
      <w:pPr>
        <w:rPr>
          <w:sz w:val="2"/>
          <w:szCs w:val="2"/>
        </w:rPr>
      </w:pPr>
    </w:p>
    <w:p w14:paraId="1C33D38B" w14:textId="2D4FA8C2" w:rsidR="0059765B" w:rsidRDefault="0059765B" w:rsidP="0059765B">
      <w:pPr>
        <w:pStyle w:val="ListParagraph"/>
        <w:numPr>
          <w:ilvl w:val="0"/>
          <w:numId w:val="2"/>
        </w:numPr>
      </w:pPr>
      <w:r w:rsidRPr="0059765B">
        <w:t xml:space="preserve">What complaints does Texas make against the North in this document? </w:t>
      </w:r>
    </w:p>
    <w:p w14:paraId="6CF5F641" w14:textId="77777777" w:rsidR="0059765B" w:rsidRDefault="0059765B" w:rsidP="0059765B"/>
    <w:p w14:paraId="2146EAC7" w14:textId="77777777" w:rsidR="0059765B" w:rsidRDefault="0059765B" w:rsidP="0059765B"/>
    <w:p w14:paraId="4C041AC7" w14:textId="77777777" w:rsidR="0059765B" w:rsidRDefault="0059765B" w:rsidP="0059765B"/>
    <w:p w14:paraId="46F99924" w14:textId="77777777" w:rsidR="0059765B" w:rsidRDefault="0059765B" w:rsidP="0059765B"/>
    <w:p w14:paraId="5B8DD971" w14:textId="77777777" w:rsidR="0059765B" w:rsidRDefault="0059765B" w:rsidP="0059765B"/>
    <w:p w14:paraId="3F0721B4" w14:textId="77777777" w:rsidR="0059765B" w:rsidRPr="00C7059C" w:rsidRDefault="0059765B" w:rsidP="0059765B">
      <w:pPr>
        <w:spacing w:after="0"/>
        <w:rPr>
          <w:rFonts w:ascii="Gotham Book" w:hAnsi="Gotham Book"/>
          <w:sz w:val="56"/>
          <w:szCs w:val="240"/>
        </w:rPr>
      </w:pPr>
      <w:r w:rsidRPr="00C7059C">
        <w:rPr>
          <w:rFonts w:ascii="Gotham Book" w:hAnsi="Gotham Book"/>
          <w:noProof/>
        </w:rPr>
        <w:drawing>
          <wp:anchor distT="0" distB="0" distL="114300" distR="114300" simplePos="0" relativeHeight="251660288" behindDoc="1" locked="0" layoutInCell="1" allowOverlap="1" wp14:anchorId="0B649C60" wp14:editId="2DCFB697">
            <wp:simplePos x="0" y="0"/>
            <wp:positionH relativeFrom="column">
              <wp:posOffset>2643</wp:posOffset>
            </wp:positionH>
            <wp:positionV relativeFrom="paragraph">
              <wp:posOffset>2643</wp:posOffset>
            </wp:positionV>
            <wp:extent cx="590550" cy="542809"/>
            <wp:effectExtent l="0" t="0" r="0" b="0"/>
            <wp:wrapTight wrapText="bothSides">
              <wp:wrapPolygon edited="0">
                <wp:start x="0" y="0"/>
                <wp:lineTo x="0" y="20487"/>
                <wp:lineTo x="20903" y="20487"/>
                <wp:lineTo x="20903" y="0"/>
                <wp:lineTo x="0" y="0"/>
              </wp:wrapPolygon>
            </wp:wrapTight>
            <wp:docPr id="7605742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Causes of the Civil War</w:t>
      </w:r>
    </w:p>
    <w:p w14:paraId="0FA4C0A6" w14:textId="77777777" w:rsidR="0059765B" w:rsidRPr="00C7059C" w:rsidRDefault="0059765B" w:rsidP="0059765B">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8</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Civil War</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59765B" w:rsidRPr="00C7059C" w14:paraId="1280B6FC" w14:textId="77777777" w:rsidTr="00D535E6">
        <w:trPr>
          <w:trHeight w:val="501"/>
        </w:trPr>
        <w:tc>
          <w:tcPr>
            <w:tcW w:w="1122" w:type="dxa"/>
            <w:tcBorders>
              <w:top w:val="nil"/>
              <w:left w:val="nil"/>
              <w:bottom w:val="nil"/>
              <w:right w:val="single" w:sz="4" w:space="0" w:color="auto"/>
            </w:tcBorders>
            <w:vAlign w:val="bottom"/>
          </w:tcPr>
          <w:p w14:paraId="3E7F5401" w14:textId="77777777" w:rsidR="0059765B" w:rsidRPr="00C7059C" w:rsidRDefault="0059765B" w:rsidP="00D535E6">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35C690F1" w14:textId="77777777" w:rsidR="0059765B" w:rsidRPr="00C7059C" w:rsidRDefault="0059765B" w:rsidP="00D535E6">
            <w:pPr>
              <w:rPr>
                <w:rFonts w:ascii="Gotham Book" w:hAnsi="Gotham Book"/>
              </w:rPr>
            </w:pPr>
          </w:p>
        </w:tc>
        <w:tc>
          <w:tcPr>
            <w:tcW w:w="960" w:type="dxa"/>
            <w:tcBorders>
              <w:top w:val="nil"/>
              <w:left w:val="single" w:sz="4" w:space="0" w:color="auto"/>
              <w:bottom w:val="nil"/>
              <w:right w:val="single" w:sz="4" w:space="0" w:color="auto"/>
            </w:tcBorders>
            <w:vAlign w:val="bottom"/>
          </w:tcPr>
          <w:p w14:paraId="1DB33A94" w14:textId="77777777" w:rsidR="0059765B" w:rsidRPr="00C7059C" w:rsidRDefault="0059765B" w:rsidP="00D535E6">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7FDB0F1C" w14:textId="77777777" w:rsidR="0059765B" w:rsidRPr="00C7059C" w:rsidRDefault="0059765B" w:rsidP="00D535E6">
            <w:pPr>
              <w:rPr>
                <w:rFonts w:ascii="Gotham Book" w:hAnsi="Gotham Book"/>
              </w:rPr>
            </w:pPr>
          </w:p>
        </w:tc>
        <w:tc>
          <w:tcPr>
            <w:tcW w:w="1175" w:type="dxa"/>
            <w:tcBorders>
              <w:top w:val="nil"/>
              <w:left w:val="single" w:sz="4" w:space="0" w:color="auto"/>
              <w:bottom w:val="nil"/>
              <w:right w:val="single" w:sz="4" w:space="0" w:color="auto"/>
            </w:tcBorders>
            <w:vAlign w:val="bottom"/>
          </w:tcPr>
          <w:p w14:paraId="11DFB317" w14:textId="77777777" w:rsidR="0059765B" w:rsidRPr="00C7059C" w:rsidRDefault="0059765B" w:rsidP="00D535E6">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4DE62E08" w14:textId="77777777" w:rsidR="0059765B" w:rsidRPr="00C7059C" w:rsidRDefault="0059765B" w:rsidP="00D535E6">
            <w:pPr>
              <w:rPr>
                <w:rFonts w:ascii="Gotham Book" w:hAnsi="Gotham Book"/>
              </w:rPr>
            </w:pPr>
          </w:p>
        </w:tc>
      </w:tr>
    </w:tbl>
    <w:p w14:paraId="6EF89F5C" w14:textId="77777777" w:rsidR="0059765B" w:rsidRPr="0059765B" w:rsidRDefault="0059765B" w:rsidP="0059765B">
      <w:pPr>
        <w:rPr>
          <w:sz w:val="8"/>
          <w:szCs w:val="8"/>
        </w:rPr>
      </w:pPr>
    </w:p>
    <w:tbl>
      <w:tblPr>
        <w:tblStyle w:val="TableGrid"/>
        <w:tblW w:w="0" w:type="auto"/>
        <w:tblLook w:val="04A0" w:firstRow="1" w:lastRow="0" w:firstColumn="1" w:lastColumn="0" w:noHBand="0" w:noVBand="1"/>
      </w:tblPr>
      <w:tblGrid>
        <w:gridCol w:w="8455"/>
        <w:gridCol w:w="2335"/>
      </w:tblGrid>
      <w:tr w:rsidR="0059765B" w14:paraId="214A4D2C" w14:textId="77777777" w:rsidTr="00D535E6">
        <w:trPr>
          <w:trHeight w:val="2906"/>
        </w:trPr>
        <w:tc>
          <w:tcPr>
            <w:tcW w:w="8455" w:type="dxa"/>
            <w:vAlign w:val="center"/>
          </w:tcPr>
          <w:p w14:paraId="53068701" w14:textId="77777777" w:rsidR="0059765B" w:rsidRDefault="0059765B" w:rsidP="00D535E6">
            <w:pPr>
              <w:rPr>
                <w:rFonts w:ascii="Gotham Book" w:hAnsi="Gotham Book"/>
                <w:sz w:val="22"/>
                <w:szCs w:val="22"/>
              </w:rPr>
            </w:pPr>
            <w:r>
              <w:rPr>
                <w:rFonts w:ascii="Gotham Book" w:hAnsi="Gotham Book"/>
                <w:sz w:val="22"/>
                <w:szCs w:val="22"/>
              </w:rPr>
              <w:t>“[The North]</w:t>
            </w:r>
            <w:r w:rsidRPr="0059765B">
              <w:rPr>
                <w:rFonts w:ascii="Gotham Book" w:hAnsi="Gotham Book"/>
                <w:sz w:val="22"/>
                <w:szCs w:val="22"/>
              </w:rPr>
              <w:t xml:space="preserve"> have </w:t>
            </w:r>
            <w:r w:rsidRPr="0059765B">
              <w:rPr>
                <w:rFonts w:ascii="Gotham Book" w:hAnsi="Gotham Book"/>
                <w:b/>
                <w:bCs/>
                <w:sz w:val="22"/>
                <w:szCs w:val="22"/>
              </w:rPr>
              <w:t>impoverished</w:t>
            </w:r>
            <w:r w:rsidRPr="0059765B">
              <w:rPr>
                <w:rFonts w:ascii="Gotham Book" w:hAnsi="Gotham Book"/>
                <w:sz w:val="22"/>
                <w:szCs w:val="22"/>
              </w:rPr>
              <w:t xml:space="preserve"> the slave-holding States by unequal and partial legislation, thereby enriching themselves by draining our substance. They have refused to vote </w:t>
            </w:r>
            <w:r w:rsidRPr="0059765B">
              <w:rPr>
                <w:rFonts w:ascii="Gotham Book" w:hAnsi="Gotham Book"/>
                <w:b/>
                <w:bCs/>
                <w:sz w:val="22"/>
                <w:szCs w:val="22"/>
              </w:rPr>
              <w:t>appropriations</w:t>
            </w:r>
            <w:r w:rsidRPr="0059765B">
              <w:rPr>
                <w:rFonts w:ascii="Gotham Book" w:hAnsi="Gotham Book"/>
                <w:sz w:val="22"/>
                <w:szCs w:val="22"/>
              </w:rPr>
              <w:t xml:space="preserve"> for protecting Texas against ruthless savages, for the sole reason that she is a slave-holding State. And, finally, by the combined sectional vote of the seventeen non-slave-holding States, they have elected as president and vice-president of the whole confederacy two men whose chief claims to such high positions are their approval of these long continued wrongs, and their pledges to continue them to the final </w:t>
            </w:r>
            <w:r w:rsidRPr="0059765B">
              <w:rPr>
                <w:rFonts w:ascii="Gotham Book" w:hAnsi="Gotham Book"/>
                <w:b/>
                <w:bCs/>
                <w:sz w:val="22"/>
                <w:szCs w:val="22"/>
              </w:rPr>
              <w:t>consummation</w:t>
            </w:r>
            <w:r w:rsidRPr="0059765B">
              <w:rPr>
                <w:rFonts w:ascii="Gotham Book" w:hAnsi="Gotham Book"/>
                <w:sz w:val="22"/>
                <w:szCs w:val="22"/>
              </w:rPr>
              <w:t xml:space="preserve"> of these schemes for the ruin of the slave-holding States.</w:t>
            </w:r>
            <w:r>
              <w:rPr>
                <w:rFonts w:ascii="Gotham Book" w:hAnsi="Gotham Book"/>
                <w:sz w:val="22"/>
                <w:szCs w:val="22"/>
              </w:rPr>
              <w:t>”</w:t>
            </w:r>
          </w:p>
          <w:p w14:paraId="3C76117F" w14:textId="77777777" w:rsidR="0059765B" w:rsidRPr="0059765B" w:rsidRDefault="0059765B" w:rsidP="00D535E6">
            <w:pPr>
              <w:pStyle w:val="ListParagraph"/>
              <w:numPr>
                <w:ilvl w:val="0"/>
                <w:numId w:val="1"/>
              </w:numPr>
              <w:rPr>
                <w:sz w:val="22"/>
                <w:szCs w:val="22"/>
              </w:rPr>
            </w:pPr>
            <w:r w:rsidRPr="0059765B">
              <w:rPr>
                <w:sz w:val="22"/>
                <w:szCs w:val="22"/>
              </w:rPr>
              <w:t>State of Texas Declaration of Secession</w:t>
            </w:r>
            <w:r>
              <w:rPr>
                <w:sz w:val="22"/>
                <w:szCs w:val="22"/>
              </w:rPr>
              <w:t>, 1861. The Portal to Texas History.</w:t>
            </w:r>
          </w:p>
        </w:tc>
        <w:tc>
          <w:tcPr>
            <w:tcW w:w="2335" w:type="dxa"/>
          </w:tcPr>
          <w:p w14:paraId="188A10B4" w14:textId="77777777" w:rsidR="0059765B" w:rsidRPr="0059765B" w:rsidRDefault="0059765B" w:rsidP="00D535E6">
            <w:pPr>
              <w:rPr>
                <w:rFonts w:ascii="Gotham Book" w:hAnsi="Gotham Book"/>
                <w:b/>
                <w:bCs/>
                <w:i/>
                <w:iCs/>
              </w:rPr>
            </w:pPr>
            <w:r w:rsidRPr="0059765B">
              <w:rPr>
                <w:rFonts w:ascii="Gotham Book" w:hAnsi="Gotham Book"/>
                <w:b/>
                <w:bCs/>
                <w:i/>
                <w:iCs/>
              </w:rPr>
              <w:t xml:space="preserve">Impoverished: </w:t>
            </w:r>
            <w:r w:rsidRPr="0059765B">
              <w:rPr>
                <w:rFonts w:ascii="Gotham Book" w:hAnsi="Gotham Book"/>
              </w:rPr>
              <w:t>To make poor</w:t>
            </w:r>
            <w:r w:rsidRPr="0059765B">
              <w:rPr>
                <w:rFonts w:ascii="Gotham Book" w:hAnsi="Gotham Book"/>
                <w:b/>
                <w:bCs/>
                <w:i/>
                <w:iCs/>
              </w:rPr>
              <w:t xml:space="preserve"> </w:t>
            </w:r>
          </w:p>
          <w:p w14:paraId="03AF7B86" w14:textId="77777777" w:rsidR="0059765B" w:rsidRPr="0059765B" w:rsidRDefault="0059765B" w:rsidP="00D535E6">
            <w:pPr>
              <w:rPr>
                <w:rFonts w:ascii="Gotham Book" w:hAnsi="Gotham Book"/>
              </w:rPr>
            </w:pPr>
            <w:r w:rsidRPr="0059765B">
              <w:rPr>
                <w:rFonts w:ascii="Gotham Book" w:hAnsi="Gotham Book"/>
                <w:b/>
                <w:bCs/>
                <w:i/>
                <w:iCs/>
              </w:rPr>
              <w:t xml:space="preserve">Appropriations: </w:t>
            </w:r>
            <w:r w:rsidRPr="0059765B">
              <w:rPr>
                <w:rFonts w:ascii="Gotham Book" w:hAnsi="Gotham Book"/>
              </w:rPr>
              <w:t>Money for something specific.</w:t>
            </w:r>
          </w:p>
          <w:p w14:paraId="7E2264A5" w14:textId="77777777" w:rsidR="0059765B" w:rsidRDefault="0059765B" w:rsidP="00D535E6">
            <w:pPr>
              <w:rPr>
                <w:rFonts w:ascii="Gotham Book" w:hAnsi="Gotham Book"/>
              </w:rPr>
            </w:pPr>
          </w:p>
          <w:p w14:paraId="087C0B26" w14:textId="77777777" w:rsidR="0059765B" w:rsidRPr="0059765B" w:rsidRDefault="0059765B" w:rsidP="00D535E6">
            <w:pPr>
              <w:rPr>
                <w:rFonts w:ascii="Gotham Book" w:hAnsi="Gotham Book"/>
              </w:rPr>
            </w:pPr>
          </w:p>
          <w:p w14:paraId="19C4785D" w14:textId="77777777" w:rsidR="0059765B" w:rsidRPr="0059765B" w:rsidRDefault="0059765B" w:rsidP="00D535E6">
            <w:r w:rsidRPr="0059765B">
              <w:rPr>
                <w:rFonts w:ascii="Gotham Book" w:hAnsi="Gotham Book"/>
                <w:b/>
                <w:bCs/>
                <w:i/>
                <w:iCs/>
              </w:rPr>
              <w:t xml:space="preserve">Consummation: </w:t>
            </w:r>
            <w:r w:rsidRPr="0059765B">
              <w:rPr>
                <w:rFonts w:ascii="Gotham Book" w:hAnsi="Gotham Book"/>
              </w:rPr>
              <w:t>Completing or finalizing</w:t>
            </w:r>
          </w:p>
        </w:tc>
      </w:tr>
    </w:tbl>
    <w:p w14:paraId="3A7F4C1A" w14:textId="77777777" w:rsidR="0059765B" w:rsidRPr="0059765B" w:rsidRDefault="0059765B" w:rsidP="0059765B">
      <w:pPr>
        <w:rPr>
          <w:sz w:val="2"/>
          <w:szCs w:val="2"/>
        </w:rPr>
      </w:pPr>
    </w:p>
    <w:p w14:paraId="40976759" w14:textId="77777777" w:rsidR="0059765B" w:rsidRPr="0059765B" w:rsidRDefault="0059765B" w:rsidP="0059765B">
      <w:pPr>
        <w:pStyle w:val="ListParagraph"/>
        <w:numPr>
          <w:ilvl w:val="0"/>
          <w:numId w:val="2"/>
        </w:numPr>
      </w:pPr>
      <w:r w:rsidRPr="0059765B">
        <w:t xml:space="preserve">What complaints does Texas make against the North in this document? </w:t>
      </w:r>
    </w:p>
    <w:p w14:paraId="4731FD7D" w14:textId="7C0ABDBD" w:rsidR="0059765B" w:rsidRDefault="0059765B"/>
    <w:p w14:paraId="3B13CC8D" w14:textId="77777777" w:rsidR="0059765B" w:rsidRPr="00C7059C" w:rsidRDefault="0059765B" w:rsidP="0059765B">
      <w:pPr>
        <w:rPr>
          <w:rFonts w:ascii="Gotham Book" w:hAnsi="Gotham Book"/>
        </w:rPr>
      </w:pPr>
      <w:r w:rsidRPr="00C7059C">
        <w:rPr>
          <w:rFonts w:ascii="Gotham Book" w:hAnsi="Gotham Book"/>
          <w:noProof/>
          <w:sz w:val="18"/>
          <w:szCs w:val="18"/>
        </w:rPr>
        <w:lastRenderedPageBreak/>
        <w:drawing>
          <wp:anchor distT="0" distB="0" distL="114300" distR="114300" simplePos="0" relativeHeight="251662336" behindDoc="1" locked="0" layoutInCell="1" allowOverlap="1" wp14:anchorId="359FB4AF" wp14:editId="42FA19FE">
            <wp:simplePos x="0" y="0"/>
            <wp:positionH relativeFrom="margin">
              <wp:posOffset>0</wp:posOffset>
            </wp:positionH>
            <wp:positionV relativeFrom="paragraph">
              <wp:posOffset>242570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937869301" name="Picture 937869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69301" name="Picture 93786930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019B15CB" w14:textId="1852134D" w:rsidR="0059765B" w:rsidRPr="00C7059C" w:rsidRDefault="00CB3F06" w:rsidP="00CB3F06">
      <w:pPr>
        <w:rPr>
          <w:rFonts w:ascii="Gotham Book" w:hAnsi="Gotham Book"/>
          <w:b/>
          <w:bCs/>
          <w:i/>
          <w:iCs/>
          <w:sz w:val="44"/>
          <w:szCs w:val="40"/>
        </w:rPr>
      </w:pPr>
      <w:r>
        <w:rPr>
          <w:rFonts w:ascii="Gotham Book" w:hAnsi="Gotham Book"/>
          <w:sz w:val="44"/>
          <w:szCs w:val="44"/>
        </w:rPr>
        <w:t xml:space="preserve">    </w:t>
      </w:r>
      <w:r>
        <w:rPr>
          <w:rFonts w:ascii="Gotham Book" w:hAnsi="Gotham Book"/>
          <w:sz w:val="44"/>
          <w:szCs w:val="44"/>
        </w:rPr>
        <w:tab/>
        <w:t xml:space="preserve">   </w:t>
      </w:r>
      <w:r w:rsidR="0059765B" w:rsidRPr="00CB3F06">
        <w:rPr>
          <w:rFonts w:ascii="Gotham Book" w:hAnsi="Gotham Book"/>
          <w:sz w:val="44"/>
          <w:szCs w:val="44"/>
        </w:rPr>
        <w:t>Causes of the Civil War</w:t>
      </w:r>
      <w:r w:rsidR="0059765B" w:rsidRPr="00C7059C">
        <w:rPr>
          <w:rFonts w:ascii="Gotham Book" w:hAnsi="Gotham Book"/>
          <w:b/>
          <w:bCs/>
          <w:i/>
          <w:iCs/>
          <w:sz w:val="46"/>
          <w:szCs w:val="44"/>
        </w:rPr>
        <w:t xml:space="preserve"> </w:t>
      </w:r>
      <w:r w:rsidR="0059765B" w:rsidRPr="00CB3F06">
        <w:rPr>
          <w:rFonts w:ascii="Gotham Book" w:hAnsi="Gotham Book"/>
          <w:b/>
          <w:bCs/>
          <w:i/>
          <w:iCs/>
          <w:sz w:val="48"/>
          <w:szCs w:val="48"/>
        </w:rPr>
        <w:t>Exit Ticket</w:t>
      </w:r>
    </w:p>
    <w:p w14:paraId="0403589C" w14:textId="77777777" w:rsidR="0059765B" w:rsidRPr="0093078E" w:rsidRDefault="0059765B">
      <w:pPr>
        <w:rPr>
          <w:sz w:val="36"/>
          <w:szCs w:val="36"/>
        </w:rPr>
      </w:pPr>
    </w:p>
    <w:tbl>
      <w:tblPr>
        <w:tblStyle w:val="TableGrid"/>
        <w:tblW w:w="0" w:type="auto"/>
        <w:tblLook w:val="04A0" w:firstRow="1" w:lastRow="0" w:firstColumn="1" w:lastColumn="0" w:noHBand="0" w:noVBand="1"/>
      </w:tblPr>
      <w:tblGrid>
        <w:gridCol w:w="3235"/>
        <w:gridCol w:w="3780"/>
        <w:gridCol w:w="3775"/>
      </w:tblGrid>
      <w:tr w:rsidR="0059765B" w14:paraId="7344767B" w14:textId="0C7375F8" w:rsidTr="00CB3F06">
        <w:trPr>
          <w:trHeight w:val="881"/>
        </w:trPr>
        <w:tc>
          <w:tcPr>
            <w:tcW w:w="3235" w:type="dxa"/>
            <w:shd w:val="clear" w:color="auto" w:fill="F2F2F2" w:themeFill="background1" w:themeFillShade="F2"/>
            <w:vAlign w:val="center"/>
          </w:tcPr>
          <w:p w14:paraId="266E2BB3" w14:textId="2216953E" w:rsidR="0059765B" w:rsidRPr="0059765B" w:rsidRDefault="0059765B" w:rsidP="0059765B">
            <w:pPr>
              <w:jc w:val="center"/>
              <w:rPr>
                <w:rFonts w:ascii="Gotham Book" w:hAnsi="Gotham Book"/>
                <w:sz w:val="24"/>
                <w:szCs w:val="24"/>
              </w:rPr>
            </w:pPr>
            <w:r w:rsidRPr="0093078E">
              <w:rPr>
                <w:rFonts w:ascii="Gotham Book" w:hAnsi="Gotham Book"/>
                <w:b/>
                <w:bCs/>
                <w:sz w:val="24"/>
                <w:szCs w:val="24"/>
              </w:rPr>
              <w:t>The primary cause of the Civil War between the North and the South was . . .</w:t>
            </w:r>
            <w:r w:rsidRPr="0059765B">
              <w:rPr>
                <w:rFonts w:ascii="Gotham Book" w:hAnsi="Gotham Book"/>
                <w:sz w:val="24"/>
                <w:szCs w:val="24"/>
              </w:rPr>
              <w:t xml:space="preserve"> </w:t>
            </w:r>
            <w:r w:rsidRPr="0059765B">
              <w:rPr>
                <w:rFonts w:ascii="Gotham Book" w:hAnsi="Gotham Book"/>
                <w:i/>
                <w:iCs/>
                <w:sz w:val="24"/>
                <w:szCs w:val="24"/>
              </w:rPr>
              <w:t>(choose ONE below)</w:t>
            </w:r>
          </w:p>
        </w:tc>
        <w:tc>
          <w:tcPr>
            <w:tcW w:w="3780" w:type="dxa"/>
            <w:shd w:val="clear" w:color="auto" w:fill="F2F2F2" w:themeFill="background1" w:themeFillShade="F2"/>
            <w:vAlign w:val="center"/>
          </w:tcPr>
          <w:p w14:paraId="6B8F4B31" w14:textId="705D177A" w:rsidR="0059765B" w:rsidRPr="0059765B" w:rsidRDefault="0059765B" w:rsidP="0059765B">
            <w:pPr>
              <w:jc w:val="center"/>
              <w:rPr>
                <w:rFonts w:ascii="Gotham Book" w:hAnsi="Gotham Book"/>
                <w:sz w:val="24"/>
                <w:szCs w:val="24"/>
              </w:rPr>
            </w:pPr>
            <w:r w:rsidRPr="0093078E">
              <w:rPr>
                <w:rFonts w:ascii="Gotham Book" w:hAnsi="Gotham Book"/>
                <w:b/>
                <w:bCs/>
                <w:sz w:val="24"/>
                <w:szCs w:val="24"/>
              </w:rPr>
              <w:t>One</w:t>
            </w:r>
            <w:r w:rsidR="0093078E" w:rsidRPr="0093078E">
              <w:rPr>
                <w:rFonts w:ascii="Gotham Book" w:hAnsi="Gotham Book"/>
                <w:b/>
                <w:bCs/>
                <w:sz w:val="24"/>
                <w:szCs w:val="24"/>
              </w:rPr>
              <w:t xml:space="preserve"> event related to this cause was …</w:t>
            </w:r>
            <w:r w:rsidR="0093078E">
              <w:rPr>
                <w:rFonts w:ascii="Gotham Book" w:hAnsi="Gotham Book"/>
                <w:sz w:val="24"/>
                <w:szCs w:val="24"/>
              </w:rPr>
              <w:t xml:space="preserve"> </w:t>
            </w:r>
            <w:r w:rsidR="0093078E">
              <w:rPr>
                <w:rFonts w:ascii="Gotham Book" w:hAnsi="Gotham Book"/>
                <w:i/>
                <w:iCs/>
                <w:sz w:val="24"/>
                <w:szCs w:val="24"/>
              </w:rPr>
              <w:t>(choose ONE below)</w:t>
            </w:r>
            <w:r>
              <w:rPr>
                <w:rFonts w:ascii="Gotham Book" w:hAnsi="Gotham Book"/>
                <w:sz w:val="24"/>
                <w:szCs w:val="24"/>
              </w:rPr>
              <w:t xml:space="preserve"> </w:t>
            </w:r>
          </w:p>
        </w:tc>
        <w:tc>
          <w:tcPr>
            <w:tcW w:w="3775" w:type="dxa"/>
            <w:shd w:val="clear" w:color="auto" w:fill="F2F2F2" w:themeFill="background1" w:themeFillShade="F2"/>
            <w:vAlign w:val="center"/>
          </w:tcPr>
          <w:p w14:paraId="448155E1" w14:textId="54BDDD5B" w:rsidR="0059765B" w:rsidRPr="0093078E" w:rsidRDefault="0093078E" w:rsidP="0093078E">
            <w:pPr>
              <w:jc w:val="center"/>
              <w:rPr>
                <w:rFonts w:ascii="Gotham Book" w:hAnsi="Gotham Book"/>
                <w:i/>
                <w:iCs/>
                <w:sz w:val="24"/>
                <w:szCs w:val="24"/>
              </w:rPr>
            </w:pPr>
            <w:r w:rsidRPr="0093078E">
              <w:rPr>
                <w:rFonts w:ascii="Gotham Book" w:hAnsi="Gotham Book"/>
                <w:b/>
                <w:bCs/>
                <w:sz w:val="24"/>
                <w:szCs w:val="24"/>
              </w:rPr>
              <w:t>This event was significant    because …</w:t>
            </w:r>
            <w:r>
              <w:rPr>
                <w:rFonts w:ascii="Gotham Book" w:hAnsi="Gotham Book"/>
                <w:sz w:val="24"/>
                <w:szCs w:val="24"/>
              </w:rPr>
              <w:t xml:space="preserve"> </w:t>
            </w:r>
            <w:r>
              <w:rPr>
                <w:rFonts w:ascii="Gotham Book" w:hAnsi="Gotham Book"/>
                <w:i/>
                <w:iCs/>
                <w:sz w:val="24"/>
                <w:szCs w:val="24"/>
              </w:rPr>
              <w:t>(explain)</w:t>
            </w:r>
          </w:p>
        </w:tc>
      </w:tr>
      <w:tr w:rsidR="0059765B" w14:paraId="05394862" w14:textId="30C867B7" w:rsidTr="00CB3F06">
        <w:trPr>
          <w:trHeight w:val="3023"/>
        </w:trPr>
        <w:tc>
          <w:tcPr>
            <w:tcW w:w="3235" w:type="dxa"/>
            <w:vAlign w:val="center"/>
          </w:tcPr>
          <w:p w14:paraId="02F8799E" w14:textId="77777777" w:rsidR="0059765B" w:rsidRDefault="0059765B" w:rsidP="0093078E">
            <w:pPr>
              <w:pStyle w:val="ListParagraph"/>
              <w:numPr>
                <w:ilvl w:val="0"/>
                <w:numId w:val="3"/>
              </w:numPr>
              <w:spacing w:after="0" w:line="240" w:lineRule="auto"/>
            </w:pPr>
            <w:r w:rsidRPr="0059765B">
              <w:t xml:space="preserve">… westward expansion </w:t>
            </w:r>
          </w:p>
          <w:p w14:paraId="443F1BC8" w14:textId="77777777" w:rsidR="0093078E" w:rsidRPr="0059765B" w:rsidRDefault="0093078E" w:rsidP="0093078E">
            <w:pPr>
              <w:pStyle w:val="ListParagraph"/>
              <w:spacing w:after="0" w:line="240" w:lineRule="auto"/>
            </w:pPr>
          </w:p>
          <w:p w14:paraId="257DC083" w14:textId="2053AC55" w:rsidR="0093078E" w:rsidRDefault="0059765B" w:rsidP="0093078E">
            <w:pPr>
              <w:pStyle w:val="ListParagraph"/>
              <w:numPr>
                <w:ilvl w:val="0"/>
                <w:numId w:val="3"/>
              </w:numPr>
              <w:spacing w:after="0" w:line="240" w:lineRule="auto"/>
            </w:pPr>
            <w:r w:rsidRPr="0059765B">
              <w:t>… slavery</w:t>
            </w:r>
          </w:p>
          <w:p w14:paraId="384F7215" w14:textId="77777777" w:rsidR="0093078E" w:rsidRPr="0093078E" w:rsidRDefault="0093078E" w:rsidP="0093078E">
            <w:pPr>
              <w:spacing w:after="0" w:line="240" w:lineRule="auto"/>
            </w:pPr>
          </w:p>
          <w:p w14:paraId="174DDDF9" w14:textId="77777777" w:rsidR="0059765B" w:rsidRDefault="0059765B" w:rsidP="0093078E">
            <w:pPr>
              <w:pStyle w:val="ListParagraph"/>
              <w:numPr>
                <w:ilvl w:val="0"/>
                <w:numId w:val="3"/>
              </w:numPr>
              <w:spacing w:after="0" w:line="240" w:lineRule="auto"/>
            </w:pPr>
            <w:r w:rsidRPr="0059765B">
              <w:t>… commercial disputes</w:t>
            </w:r>
          </w:p>
          <w:p w14:paraId="41350980" w14:textId="77777777" w:rsidR="0093078E" w:rsidRPr="0093078E" w:rsidRDefault="0093078E" w:rsidP="0093078E">
            <w:pPr>
              <w:spacing w:after="0" w:line="240" w:lineRule="auto"/>
            </w:pPr>
          </w:p>
          <w:p w14:paraId="24824B3D" w14:textId="5F063D62" w:rsidR="0059765B" w:rsidRPr="0059765B" w:rsidRDefault="0059765B" w:rsidP="0093078E">
            <w:pPr>
              <w:pStyle w:val="ListParagraph"/>
              <w:numPr>
                <w:ilvl w:val="0"/>
                <w:numId w:val="3"/>
              </w:numPr>
              <w:spacing w:after="0" w:line="240" w:lineRule="auto"/>
            </w:pPr>
            <w:r w:rsidRPr="0059765B">
              <w:t>… Texas’ annex</w:t>
            </w:r>
            <w:r>
              <w:t>a</w:t>
            </w:r>
            <w:r w:rsidRPr="0059765B">
              <w:t>tion</w:t>
            </w:r>
          </w:p>
        </w:tc>
        <w:tc>
          <w:tcPr>
            <w:tcW w:w="3780" w:type="dxa"/>
            <w:vAlign w:val="center"/>
          </w:tcPr>
          <w:p w14:paraId="5115395F" w14:textId="04307DE2" w:rsidR="0093078E" w:rsidRDefault="0093078E" w:rsidP="0093078E">
            <w:pPr>
              <w:pStyle w:val="ListParagraph"/>
              <w:numPr>
                <w:ilvl w:val="0"/>
                <w:numId w:val="4"/>
              </w:numPr>
              <w:spacing w:line="360" w:lineRule="auto"/>
            </w:pPr>
            <w:r>
              <w:t>The Missouri Compromise</w:t>
            </w:r>
          </w:p>
          <w:p w14:paraId="779A2481" w14:textId="3F3B8082" w:rsidR="0059765B" w:rsidRDefault="0093078E" w:rsidP="0093078E">
            <w:pPr>
              <w:pStyle w:val="ListParagraph"/>
              <w:numPr>
                <w:ilvl w:val="0"/>
                <w:numId w:val="4"/>
              </w:numPr>
              <w:spacing w:line="360" w:lineRule="auto"/>
            </w:pPr>
            <w:r>
              <w:t>The Compromise of 1850</w:t>
            </w:r>
          </w:p>
          <w:p w14:paraId="0DE9B70D" w14:textId="77777777" w:rsidR="0093078E" w:rsidRDefault="0093078E" w:rsidP="0093078E">
            <w:pPr>
              <w:pStyle w:val="ListParagraph"/>
              <w:numPr>
                <w:ilvl w:val="0"/>
                <w:numId w:val="4"/>
              </w:numPr>
              <w:spacing w:line="360" w:lineRule="auto"/>
            </w:pPr>
            <w:r>
              <w:t>The Kansas-Nebraska Act</w:t>
            </w:r>
          </w:p>
          <w:p w14:paraId="76468A64" w14:textId="77777777" w:rsidR="0093078E" w:rsidRDefault="0093078E" w:rsidP="0093078E">
            <w:pPr>
              <w:pStyle w:val="ListParagraph"/>
              <w:numPr>
                <w:ilvl w:val="0"/>
                <w:numId w:val="4"/>
              </w:numPr>
              <w:spacing w:line="360" w:lineRule="auto"/>
            </w:pPr>
            <w:r>
              <w:t>Bleeding Kansas</w:t>
            </w:r>
          </w:p>
          <w:p w14:paraId="498AD2CD" w14:textId="77777777" w:rsidR="0093078E" w:rsidRDefault="0093078E" w:rsidP="0093078E">
            <w:pPr>
              <w:pStyle w:val="ListParagraph"/>
              <w:numPr>
                <w:ilvl w:val="0"/>
                <w:numId w:val="4"/>
              </w:numPr>
              <w:spacing w:line="360" w:lineRule="auto"/>
            </w:pPr>
            <w:r>
              <w:t>The Dred Scott Case</w:t>
            </w:r>
          </w:p>
          <w:p w14:paraId="3FD5AC8C" w14:textId="5237B719" w:rsidR="0093078E" w:rsidRDefault="0093078E" w:rsidP="0093078E">
            <w:pPr>
              <w:pStyle w:val="ListParagraph"/>
              <w:numPr>
                <w:ilvl w:val="0"/>
                <w:numId w:val="4"/>
              </w:numPr>
              <w:spacing w:line="360" w:lineRule="auto"/>
            </w:pPr>
            <w:r>
              <w:t xml:space="preserve">The </w:t>
            </w:r>
            <w:r w:rsidR="00CB3F06">
              <w:t>R</w:t>
            </w:r>
            <w:r>
              <w:t>aid on Harper’s Ferry</w:t>
            </w:r>
          </w:p>
          <w:p w14:paraId="358D350F" w14:textId="2254351D" w:rsidR="0093078E" w:rsidRPr="0093078E" w:rsidRDefault="0093078E" w:rsidP="0093078E">
            <w:pPr>
              <w:pStyle w:val="ListParagraph"/>
              <w:numPr>
                <w:ilvl w:val="0"/>
                <w:numId w:val="4"/>
              </w:numPr>
              <w:spacing w:line="360" w:lineRule="auto"/>
            </w:pPr>
            <w:r>
              <w:t>The Election of 1860</w:t>
            </w:r>
          </w:p>
        </w:tc>
        <w:tc>
          <w:tcPr>
            <w:tcW w:w="3775" w:type="dxa"/>
          </w:tcPr>
          <w:p w14:paraId="133F9C31" w14:textId="77777777" w:rsidR="0059765B" w:rsidRPr="0059765B" w:rsidRDefault="0059765B" w:rsidP="0059765B">
            <w:pPr>
              <w:rPr>
                <w:rFonts w:ascii="Gotham Book" w:hAnsi="Gotham Book"/>
                <w:sz w:val="24"/>
                <w:szCs w:val="24"/>
              </w:rPr>
            </w:pPr>
          </w:p>
        </w:tc>
      </w:tr>
    </w:tbl>
    <w:p w14:paraId="411E6171" w14:textId="77777777" w:rsidR="0059765B" w:rsidRDefault="0059765B"/>
    <w:p w14:paraId="5BBF84A2" w14:textId="77777777" w:rsidR="0093078E" w:rsidRDefault="0093078E"/>
    <w:p w14:paraId="0E9EB9CC" w14:textId="77777777" w:rsidR="0093078E" w:rsidRDefault="0093078E"/>
    <w:p w14:paraId="1994F867" w14:textId="77777777" w:rsidR="0093078E" w:rsidRDefault="0093078E"/>
    <w:p w14:paraId="083738B1" w14:textId="040C0B4F" w:rsidR="0093078E" w:rsidRPr="00C7059C" w:rsidRDefault="0093078E" w:rsidP="0093078E">
      <w:pPr>
        <w:rPr>
          <w:rFonts w:ascii="Gotham Book" w:hAnsi="Gotham Book"/>
        </w:rPr>
      </w:pPr>
      <w:r w:rsidRPr="00C7059C">
        <w:rPr>
          <w:rFonts w:ascii="Gotham Book" w:hAnsi="Gotham Book"/>
          <w:noProof/>
          <w:sz w:val="18"/>
          <w:szCs w:val="18"/>
        </w:rPr>
        <w:drawing>
          <wp:anchor distT="0" distB="0" distL="114300" distR="114300" simplePos="0" relativeHeight="251664384" behindDoc="1" locked="0" layoutInCell="1" allowOverlap="1" wp14:anchorId="46DD60DD" wp14:editId="2B5DA7C6">
            <wp:simplePos x="0" y="0"/>
            <wp:positionH relativeFrom="margin">
              <wp:align>left</wp:align>
            </wp:positionH>
            <wp:positionV relativeFrom="paragraph">
              <wp:posOffset>129118</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1281404564" name="Picture 12814045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69301" name="Picture 93786930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4D003508" w14:textId="6B375CB2" w:rsidR="0093078E" w:rsidRDefault="00CB3F06" w:rsidP="00CB3F06">
      <w:pPr>
        <w:ind w:firstLine="720"/>
        <w:rPr>
          <w:rFonts w:ascii="Gotham Book" w:hAnsi="Gotham Book"/>
          <w:b/>
          <w:bCs/>
          <w:i/>
          <w:iCs/>
          <w:sz w:val="48"/>
          <w:szCs w:val="48"/>
        </w:rPr>
      </w:pPr>
      <w:r>
        <w:rPr>
          <w:rFonts w:ascii="Gotham Book" w:hAnsi="Gotham Book"/>
          <w:sz w:val="44"/>
          <w:szCs w:val="44"/>
        </w:rPr>
        <w:t xml:space="preserve">     </w:t>
      </w:r>
      <w:r w:rsidRPr="00CB3F06">
        <w:rPr>
          <w:rFonts w:ascii="Gotham Book" w:hAnsi="Gotham Book"/>
          <w:sz w:val="44"/>
          <w:szCs w:val="44"/>
        </w:rPr>
        <w:t>Causes of the Civil War</w:t>
      </w:r>
      <w:r w:rsidRPr="00C7059C">
        <w:rPr>
          <w:rFonts w:ascii="Gotham Book" w:hAnsi="Gotham Book"/>
          <w:b/>
          <w:bCs/>
          <w:i/>
          <w:iCs/>
          <w:sz w:val="46"/>
          <w:szCs w:val="44"/>
        </w:rPr>
        <w:t xml:space="preserve"> </w:t>
      </w:r>
      <w:r w:rsidRPr="00CB3F06">
        <w:rPr>
          <w:rFonts w:ascii="Gotham Book" w:hAnsi="Gotham Book"/>
          <w:b/>
          <w:bCs/>
          <w:i/>
          <w:iCs/>
          <w:sz w:val="48"/>
          <w:szCs w:val="48"/>
        </w:rPr>
        <w:t>Exit Ticket</w:t>
      </w:r>
    </w:p>
    <w:p w14:paraId="36AA781C" w14:textId="77777777" w:rsidR="00CB3F06" w:rsidRPr="0093078E" w:rsidRDefault="00CB3F06" w:rsidP="0093078E">
      <w:pPr>
        <w:rPr>
          <w:sz w:val="32"/>
          <w:szCs w:val="32"/>
        </w:rPr>
      </w:pPr>
    </w:p>
    <w:tbl>
      <w:tblPr>
        <w:tblStyle w:val="TableGrid"/>
        <w:tblW w:w="0" w:type="auto"/>
        <w:tblLook w:val="04A0" w:firstRow="1" w:lastRow="0" w:firstColumn="1" w:lastColumn="0" w:noHBand="0" w:noVBand="1"/>
      </w:tblPr>
      <w:tblGrid>
        <w:gridCol w:w="3235"/>
        <w:gridCol w:w="3780"/>
        <w:gridCol w:w="3775"/>
      </w:tblGrid>
      <w:tr w:rsidR="0093078E" w14:paraId="74898206" w14:textId="77777777" w:rsidTr="00CB3F06">
        <w:trPr>
          <w:trHeight w:val="881"/>
        </w:trPr>
        <w:tc>
          <w:tcPr>
            <w:tcW w:w="3235" w:type="dxa"/>
            <w:shd w:val="clear" w:color="auto" w:fill="F2F2F2" w:themeFill="background1" w:themeFillShade="F2"/>
            <w:vAlign w:val="center"/>
          </w:tcPr>
          <w:p w14:paraId="1BFF4581" w14:textId="77777777" w:rsidR="0093078E" w:rsidRPr="0059765B" w:rsidRDefault="0093078E" w:rsidP="00D535E6">
            <w:pPr>
              <w:jc w:val="center"/>
              <w:rPr>
                <w:rFonts w:ascii="Gotham Book" w:hAnsi="Gotham Book"/>
                <w:sz w:val="24"/>
                <w:szCs w:val="24"/>
              </w:rPr>
            </w:pPr>
            <w:r w:rsidRPr="0093078E">
              <w:rPr>
                <w:rFonts w:ascii="Gotham Book" w:hAnsi="Gotham Book"/>
                <w:b/>
                <w:bCs/>
                <w:sz w:val="24"/>
                <w:szCs w:val="24"/>
              </w:rPr>
              <w:t>The primary cause of the Civil War between the North and the South was . . .</w:t>
            </w:r>
            <w:r w:rsidRPr="0059765B">
              <w:rPr>
                <w:rFonts w:ascii="Gotham Book" w:hAnsi="Gotham Book"/>
                <w:sz w:val="24"/>
                <w:szCs w:val="24"/>
              </w:rPr>
              <w:t xml:space="preserve"> </w:t>
            </w:r>
            <w:r w:rsidRPr="0059765B">
              <w:rPr>
                <w:rFonts w:ascii="Gotham Book" w:hAnsi="Gotham Book"/>
                <w:i/>
                <w:iCs/>
                <w:sz w:val="24"/>
                <w:szCs w:val="24"/>
              </w:rPr>
              <w:t>(choose ONE below)</w:t>
            </w:r>
          </w:p>
        </w:tc>
        <w:tc>
          <w:tcPr>
            <w:tcW w:w="3780" w:type="dxa"/>
            <w:shd w:val="clear" w:color="auto" w:fill="F2F2F2" w:themeFill="background1" w:themeFillShade="F2"/>
            <w:vAlign w:val="center"/>
          </w:tcPr>
          <w:p w14:paraId="2B1A3849" w14:textId="77777777" w:rsidR="0093078E" w:rsidRPr="0059765B" w:rsidRDefault="0093078E" w:rsidP="00D535E6">
            <w:pPr>
              <w:jc w:val="center"/>
              <w:rPr>
                <w:rFonts w:ascii="Gotham Book" w:hAnsi="Gotham Book"/>
                <w:sz w:val="24"/>
                <w:szCs w:val="24"/>
              </w:rPr>
            </w:pPr>
            <w:r w:rsidRPr="0093078E">
              <w:rPr>
                <w:rFonts w:ascii="Gotham Book" w:hAnsi="Gotham Book"/>
                <w:b/>
                <w:bCs/>
                <w:sz w:val="24"/>
                <w:szCs w:val="24"/>
              </w:rPr>
              <w:t>One event related to this cause was …</w:t>
            </w:r>
            <w:r>
              <w:rPr>
                <w:rFonts w:ascii="Gotham Book" w:hAnsi="Gotham Book"/>
                <w:sz w:val="24"/>
                <w:szCs w:val="24"/>
              </w:rPr>
              <w:t xml:space="preserve"> </w:t>
            </w:r>
            <w:r>
              <w:rPr>
                <w:rFonts w:ascii="Gotham Book" w:hAnsi="Gotham Book"/>
                <w:i/>
                <w:iCs/>
                <w:sz w:val="24"/>
                <w:szCs w:val="24"/>
              </w:rPr>
              <w:t>(choose ONE below)</w:t>
            </w:r>
            <w:r>
              <w:rPr>
                <w:rFonts w:ascii="Gotham Book" w:hAnsi="Gotham Book"/>
                <w:sz w:val="24"/>
                <w:szCs w:val="24"/>
              </w:rPr>
              <w:t xml:space="preserve"> </w:t>
            </w:r>
          </w:p>
        </w:tc>
        <w:tc>
          <w:tcPr>
            <w:tcW w:w="3775" w:type="dxa"/>
            <w:shd w:val="clear" w:color="auto" w:fill="F2F2F2" w:themeFill="background1" w:themeFillShade="F2"/>
            <w:vAlign w:val="center"/>
          </w:tcPr>
          <w:p w14:paraId="27EE1ADE" w14:textId="006EDD91" w:rsidR="0093078E" w:rsidRPr="0093078E" w:rsidRDefault="0093078E" w:rsidP="00D535E6">
            <w:pPr>
              <w:jc w:val="center"/>
              <w:rPr>
                <w:rFonts w:ascii="Gotham Book" w:hAnsi="Gotham Book"/>
                <w:i/>
                <w:iCs/>
                <w:sz w:val="24"/>
                <w:szCs w:val="24"/>
              </w:rPr>
            </w:pPr>
            <w:r w:rsidRPr="0093078E">
              <w:rPr>
                <w:rFonts w:ascii="Gotham Book" w:hAnsi="Gotham Book"/>
                <w:b/>
                <w:bCs/>
                <w:sz w:val="24"/>
                <w:szCs w:val="24"/>
              </w:rPr>
              <w:t>This event was significant    because …</w:t>
            </w:r>
            <w:r>
              <w:rPr>
                <w:rFonts w:ascii="Gotham Book" w:hAnsi="Gotham Book"/>
                <w:sz w:val="24"/>
                <w:szCs w:val="24"/>
              </w:rPr>
              <w:t xml:space="preserve"> </w:t>
            </w:r>
            <w:r>
              <w:rPr>
                <w:rFonts w:ascii="Gotham Book" w:hAnsi="Gotham Book"/>
                <w:i/>
                <w:iCs/>
                <w:sz w:val="24"/>
                <w:szCs w:val="24"/>
              </w:rPr>
              <w:t>(explain)</w:t>
            </w:r>
          </w:p>
        </w:tc>
      </w:tr>
      <w:tr w:rsidR="0093078E" w14:paraId="594CBFCD" w14:textId="77777777" w:rsidTr="00CB3F06">
        <w:trPr>
          <w:trHeight w:val="3023"/>
        </w:trPr>
        <w:tc>
          <w:tcPr>
            <w:tcW w:w="3235" w:type="dxa"/>
            <w:vAlign w:val="center"/>
          </w:tcPr>
          <w:p w14:paraId="5A4E160A" w14:textId="77777777" w:rsidR="0093078E" w:rsidRDefault="0093078E" w:rsidP="0093078E">
            <w:pPr>
              <w:pStyle w:val="ListParagraph"/>
              <w:numPr>
                <w:ilvl w:val="0"/>
                <w:numId w:val="3"/>
              </w:numPr>
              <w:spacing w:after="0" w:line="240" w:lineRule="auto"/>
            </w:pPr>
            <w:r w:rsidRPr="0059765B">
              <w:t xml:space="preserve">… westward expansion </w:t>
            </w:r>
          </w:p>
          <w:p w14:paraId="00B07333" w14:textId="77777777" w:rsidR="0093078E" w:rsidRPr="0059765B" w:rsidRDefault="0093078E" w:rsidP="00D535E6">
            <w:pPr>
              <w:pStyle w:val="ListParagraph"/>
              <w:spacing w:after="0" w:line="240" w:lineRule="auto"/>
            </w:pPr>
          </w:p>
          <w:p w14:paraId="0C401EC8" w14:textId="77777777" w:rsidR="0093078E" w:rsidRDefault="0093078E" w:rsidP="0093078E">
            <w:pPr>
              <w:pStyle w:val="ListParagraph"/>
              <w:numPr>
                <w:ilvl w:val="0"/>
                <w:numId w:val="3"/>
              </w:numPr>
              <w:spacing w:after="0" w:line="240" w:lineRule="auto"/>
            </w:pPr>
            <w:r w:rsidRPr="0059765B">
              <w:t>… slavery</w:t>
            </w:r>
          </w:p>
          <w:p w14:paraId="12E99B6D" w14:textId="77777777" w:rsidR="0093078E" w:rsidRPr="0093078E" w:rsidRDefault="0093078E" w:rsidP="00D535E6">
            <w:pPr>
              <w:spacing w:after="0" w:line="240" w:lineRule="auto"/>
            </w:pPr>
          </w:p>
          <w:p w14:paraId="26FC6F7E" w14:textId="77777777" w:rsidR="0093078E" w:rsidRDefault="0093078E" w:rsidP="0093078E">
            <w:pPr>
              <w:pStyle w:val="ListParagraph"/>
              <w:numPr>
                <w:ilvl w:val="0"/>
                <w:numId w:val="3"/>
              </w:numPr>
              <w:spacing w:after="0" w:line="240" w:lineRule="auto"/>
            </w:pPr>
            <w:r w:rsidRPr="0059765B">
              <w:t>… commercial disputes</w:t>
            </w:r>
          </w:p>
          <w:p w14:paraId="3D4DEA29" w14:textId="77777777" w:rsidR="0093078E" w:rsidRPr="0093078E" w:rsidRDefault="0093078E" w:rsidP="00D535E6">
            <w:pPr>
              <w:spacing w:after="0" w:line="240" w:lineRule="auto"/>
            </w:pPr>
          </w:p>
          <w:p w14:paraId="711CFD9F" w14:textId="77777777" w:rsidR="0093078E" w:rsidRPr="0059765B" w:rsidRDefault="0093078E" w:rsidP="0093078E">
            <w:pPr>
              <w:pStyle w:val="ListParagraph"/>
              <w:numPr>
                <w:ilvl w:val="0"/>
                <w:numId w:val="3"/>
              </w:numPr>
              <w:spacing w:after="0" w:line="240" w:lineRule="auto"/>
            </w:pPr>
            <w:r w:rsidRPr="0059765B">
              <w:t>… Texas’ annex</w:t>
            </w:r>
            <w:r>
              <w:t>a</w:t>
            </w:r>
            <w:r w:rsidRPr="0059765B">
              <w:t>tion</w:t>
            </w:r>
          </w:p>
        </w:tc>
        <w:tc>
          <w:tcPr>
            <w:tcW w:w="3780" w:type="dxa"/>
            <w:vAlign w:val="center"/>
          </w:tcPr>
          <w:p w14:paraId="003AB34D" w14:textId="77777777" w:rsidR="0093078E" w:rsidRDefault="0093078E" w:rsidP="0093078E">
            <w:pPr>
              <w:pStyle w:val="ListParagraph"/>
              <w:numPr>
                <w:ilvl w:val="0"/>
                <w:numId w:val="4"/>
              </w:numPr>
              <w:spacing w:line="360" w:lineRule="auto"/>
            </w:pPr>
            <w:r>
              <w:t>The Missouri Compromise</w:t>
            </w:r>
          </w:p>
          <w:p w14:paraId="66FD523C" w14:textId="77777777" w:rsidR="0093078E" w:rsidRDefault="0093078E" w:rsidP="0093078E">
            <w:pPr>
              <w:pStyle w:val="ListParagraph"/>
              <w:numPr>
                <w:ilvl w:val="0"/>
                <w:numId w:val="4"/>
              </w:numPr>
              <w:spacing w:line="360" w:lineRule="auto"/>
            </w:pPr>
            <w:r>
              <w:t>The Compromise of 1850</w:t>
            </w:r>
          </w:p>
          <w:p w14:paraId="1F48A9A8" w14:textId="77777777" w:rsidR="0093078E" w:rsidRDefault="0093078E" w:rsidP="0093078E">
            <w:pPr>
              <w:pStyle w:val="ListParagraph"/>
              <w:numPr>
                <w:ilvl w:val="0"/>
                <w:numId w:val="4"/>
              </w:numPr>
              <w:spacing w:line="360" w:lineRule="auto"/>
            </w:pPr>
            <w:r>
              <w:t>The Kansas-Nebraska Act</w:t>
            </w:r>
          </w:p>
          <w:p w14:paraId="41A15C6F" w14:textId="77777777" w:rsidR="0093078E" w:rsidRDefault="0093078E" w:rsidP="0093078E">
            <w:pPr>
              <w:pStyle w:val="ListParagraph"/>
              <w:numPr>
                <w:ilvl w:val="0"/>
                <w:numId w:val="4"/>
              </w:numPr>
              <w:spacing w:line="360" w:lineRule="auto"/>
            </w:pPr>
            <w:r>
              <w:t>Bleeding Kansas</w:t>
            </w:r>
          </w:p>
          <w:p w14:paraId="6663F653" w14:textId="77777777" w:rsidR="0093078E" w:rsidRDefault="0093078E" w:rsidP="0093078E">
            <w:pPr>
              <w:pStyle w:val="ListParagraph"/>
              <w:numPr>
                <w:ilvl w:val="0"/>
                <w:numId w:val="4"/>
              </w:numPr>
              <w:spacing w:line="360" w:lineRule="auto"/>
            </w:pPr>
            <w:r>
              <w:t>The Dred Scott Case</w:t>
            </w:r>
          </w:p>
          <w:p w14:paraId="23EDAC7D" w14:textId="0DCD8B09" w:rsidR="0093078E" w:rsidRDefault="0093078E" w:rsidP="0093078E">
            <w:pPr>
              <w:pStyle w:val="ListParagraph"/>
              <w:numPr>
                <w:ilvl w:val="0"/>
                <w:numId w:val="4"/>
              </w:numPr>
              <w:spacing w:line="360" w:lineRule="auto"/>
            </w:pPr>
            <w:r>
              <w:t xml:space="preserve">The </w:t>
            </w:r>
            <w:r w:rsidR="00CB3F06">
              <w:t>R</w:t>
            </w:r>
            <w:r>
              <w:t>aid on Harper’s Ferry</w:t>
            </w:r>
          </w:p>
          <w:p w14:paraId="6FFF052F" w14:textId="77777777" w:rsidR="0093078E" w:rsidRPr="0093078E" w:rsidRDefault="0093078E" w:rsidP="0093078E">
            <w:pPr>
              <w:pStyle w:val="ListParagraph"/>
              <w:numPr>
                <w:ilvl w:val="0"/>
                <w:numId w:val="4"/>
              </w:numPr>
              <w:spacing w:line="360" w:lineRule="auto"/>
            </w:pPr>
            <w:r>
              <w:t>The Election of 1860</w:t>
            </w:r>
          </w:p>
        </w:tc>
        <w:tc>
          <w:tcPr>
            <w:tcW w:w="3775" w:type="dxa"/>
          </w:tcPr>
          <w:p w14:paraId="2576CABF" w14:textId="77777777" w:rsidR="0093078E" w:rsidRPr="0059765B" w:rsidRDefault="0093078E" w:rsidP="00D535E6">
            <w:pPr>
              <w:rPr>
                <w:rFonts w:ascii="Gotham Book" w:hAnsi="Gotham Book"/>
                <w:sz w:val="24"/>
                <w:szCs w:val="24"/>
              </w:rPr>
            </w:pPr>
          </w:p>
        </w:tc>
      </w:tr>
    </w:tbl>
    <w:p w14:paraId="3E1A0B7B" w14:textId="77777777" w:rsidR="0093078E" w:rsidRPr="0093078E" w:rsidRDefault="0093078E" w:rsidP="00CB3F06">
      <w:pPr>
        <w:rPr>
          <w:sz w:val="8"/>
          <w:szCs w:val="8"/>
        </w:rPr>
      </w:pPr>
    </w:p>
    <w:sectPr w:rsidR="0093078E" w:rsidRPr="0093078E" w:rsidSect="0059765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20A11" w14:textId="77777777" w:rsidR="0093078E" w:rsidRDefault="0093078E" w:rsidP="0093078E">
      <w:pPr>
        <w:spacing w:after="0" w:line="240" w:lineRule="auto"/>
      </w:pPr>
      <w:r>
        <w:separator/>
      </w:r>
    </w:p>
  </w:endnote>
  <w:endnote w:type="continuationSeparator" w:id="0">
    <w:p w14:paraId="378C3692" w14:textId="77777777" w:rsidR="0093078E" w:rsidRDefault="0093078E" w:rsidP="0093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3155" w14:textId="77777777" w:rsidR="0093078E" w:rsidRDefault="0093078E" w:rsidP="0093078E">
      <w:pPr>
        <w:spacing w:after="0" w:line="240" w:lineRule="auto"/>
      </w:pPr>
      <w:r>
        <w:separator/>
      </w:r>
    </w:p>
  </w:footnote>
  <w:footnote w:type="continuationSeparator" w:id="0">
    <w:p w14:paraId="77E8AAD9" w14:textId="77777777" w:rsidR="0093078E" w:rsidRDefault="0093078E" w:rsidP="00930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E6736"/>
    <w:multiLevelType w:val="hybridMultilevel"/>
    <w:tmpl w:val="9B0A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3E76D8"/>
    <w:multiLevelType w:val="hybridMultilevel"/>
    <w:tmpl w:val="48B23FC2"/>
    <w:lvl w:ilvl="0" w:tplc="DCF0729C">
      <w:numFmt w:val="bullet"/>
      <w:lvlText w:val="-"/>
      <w:lvlJc w:val="left"/>
      <w:pPr>
        <w:ind w:left="72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26BDE"/>
    <w:multiLevelType w:val="hybridMultilevel"/>
    <w:tmpl w:val="D4FAF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726E8"/>
    <w:multiLevelType w:val="hybridMultilevel"/>
    <w:tmpl w:val="05284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239584">
    <w:abstractNumId w:val="1"/>
  </w:num>
  <w:num w:numId="2" w16cid:durableId="905727663">
    <w:abstractNumId w:val="0"/>
  </w:num>
  <w:num w:numId="3" w16cid:durableId="740761844">
    <w:abstractNumId w:val="2"/>
  </w:num>
  <w:num w:numId="4" w16cid:durableId="871891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4A"/>
    <w:rsid w:val="001B4B2F"/>
    <w:rsid w:val="0059765B"/>
    <w:rsid w:val="0065438C"/>
    <w:rsid w:val="00693419"/>
    <w:rsid w:val="0093078E"/>
    <w:rsid w:val="00963012"/>
    <w:rsid w:val="009B7378"/>
    <w:rsid w:val="009F7AC1"/>
    <w:rsid w:val="00BD507D"/>
    <w:rsid w:val="00CB3F06"/>
    <w:rsid w:val="00CC13E5"/>
    <w:rsid w:val="00DA544A"/>
    <w:rsid w:val="00DD0C70"/>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7CA9"/>
  <w15:chartTrackingRefBased/>
  <w15:docId w15:val="{52BB0749-EB42-4FFA-8E9E-C75CD28F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65B"/>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DA544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544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544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544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A544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A544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A544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A544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A544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4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4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4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4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54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54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54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54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54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544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54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44A"/>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54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544A"/>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A544A"/>
    <w:rPr>
      <w:i/>
      <w:iCs/>
      <w:color w:val="404040" w:themeColor="text1" w:themeTint="BF"/>
    </w:rPr>
  </w:style>
  <w:style w:type="paragraph" w:styleId="ListParagraph">
    <w:name w:val="List Paragraph"/>
    <w:basedOn w:val="Normal"/>
    <w:uiPriority w:val="34"/>
    <w:qFormat/>
    <w:rsid w:val="00DA544A"/>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DA544A"/>
    <w:rPr>
      <w:i/>
      <w:iCs/>
      <w:color w:val="0F4761" w:themeColor="accent1" w:themeShade="BF"/>
    </w:rPr>
  </w:style>
  <w:style w:type="paragraph" w:styleId="IntenseQuote">
    <w:name w:val="Intense Quote"/>
    <w:basedOn w:val="Normal"/>
    <w:next w:val="Normal"/>
    <w:link w:val="IntenseQuoteChar"/>
    <w:uiPriority w:val="30"/>
    <w:qFormat/>
    <w:rsid w:val="00DA544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A544A"/>
    <w:rPr>
      <w:i/>
      <w:iCs/>
      <w:color w:val="0F4761" w:themeColor="accent1" w:themeShade="BF"/>
    </w:rPr>
  </w:style>
  <w:style w:type="character" w:styleId="IntenseReference">
    <w:name w:val="Intense Reference"/>
    <w:basedOn w:val="DefaultParagraphFont"/>
    <w:uiPriority w:val="32"/>
    <w:qFormat/>
    <w:rsid w:val="00DA544A"/>
    <w:rPr>
      <w:b/>
      <w:bCs/>
      <w:smallCaps/>
      <w:color w:val="0F4761" w:themeColor="accent1" w:themeShade="BF"/>
      <w:spacing w:val="5"/>
    </w:rPr>
  </w:style>
  <w:style w:type="table" w:styleId="TableGrid">
    <w:name w:val="Table Grid"/>
    <w:basedOn w:val="TableNormal"/>
    <w:uiPriority w:val="39"/>
    <w:rsid w:val="0059765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0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78E"/>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930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78E"/>
    <w:rPr>
      <w:rFonts w:asciiTheme="minorHAnsi" w:eastAsiaTheme="minorEastAsia" w:hAnsi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3</cp:revision>
  <dcterms:created xsi:type="dcterms:W3CDTF">2025-08-21T19:13:00Z</dcterms:created>
  <dcterms:modified xsi:type="dcterms:W3CDTF">2025-08-29T14:56:00Z</dcterms:modified>
</cp:coreProperties>
</file>