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46269" w14:textId="31508738" w:rsidR="00DB1019" w:rsidRPr="00EC31C2" w:rsidRDefault="00DB1019" w:rsidP="00DB1019">
      <w:pPr>
        <w:spacing w:after="0" w:line="240" w:lineRule="auto"/>
        <w:jc w:val="center"/>
        <w:rPr>
          <w:color w:val="747474" w:themeColor="background2" w:themeShade="80"/>
          <w:sz w:val="46"/>
          <w:szCs w:val="44"/>
        </w:rPr>
      </w:pPr>
      <w:r w:rsidRPr="00EC31C2">
        <w:rPr>
          <w:color w:val="747474" w:themeColor="background2" w:themeShade="80"/>
          <w:sz w:val="46"/>
          <w:szCs w:val="44"/>
        </w:rPr>
        <w:t>Unit</w:t>
      </w:r>
      <w:r>
        <w:rPr>
          <w:color w:val="747474" w:themeColor="background2" w:themeShade="80"/>
          <w:sz w:val="46"/>
          <w:szCs w:val="44"/>
        </w:rPr>
        <w:t xml:space="preserve"> 8</w:t>
      </w:r>
      <w:r w:rsidRPr="00EC31C2">
        <w:rPr>
          <w:color w:val="747474" w:themeColor="background2" w:themeShade="80"/>
          <w:sz w:val="46"/>
          <w:szCs w:val="44"/>
        </w:rPr>
        <w:t>:</w:t>
      </w:r>
      <w:r>
        <w:rPr>
          <w:color w:val="747474" w:themeColor="background2" w:themeShade="80"/>
          <w:sz w:val="46"/>
          <w:szCs w:val="44"/>
        </w:rPr>
        <w:t xml:space="preserve"> Civil War </w:t>
      </w:r>
    </w:p>
    <w:p w14:paraId="376027D1" w14:textId="544E3096" w:rsidR="00DB1019" w:rsidRPr="00DB1019" w:rsidRDefault="00DB1019" w:rsidP="00DB1019">
      <w:pPr>
        <w:spacing w:after="0" w:line="240" w:lineRule="auto"/>
        <w:jc w:val="center"/>
        <w:rPr>
          <w:b/>
          <w:bCs/>
          <w:sz w:val="36"/>
          <w:szCs w:val="32"/>
        </w:rPr>
      </w:pPr>
      <w:r w:rsidRPr="00DB1019">
        <w:rPr>
          <w:b/>
          <w:bCs/>
          <w:sz w:val="36"/>
          <w:szCs w:val="32"/>
        </w:rPr>
        <w:t>7</w:t>
      </w:r>
      <w:r w:rsidRPr="00DB1019">
        <w:rPr>
          <w:b/>
          <w:bCs/>
          <w:sz w:val="36"/>
          <w:szCs w:val="32"/>
          <w:vertAlign w:val="superscript"/>
        </w:rPr>
        <w:t>th</w:t>
      </w:r>
      <w:r w:rsidRPr="00DB1019">
        <w:rPr>
          <w:b/>
          <w:bCs/>
          <w:sz w:val="36"/>
          <w:szCs w:val="32"/>
        </w:rPr>
        <w:t xml:space="preserve"> Grade Lesson Plan: How do we know what we know? </w:t>
      </w:r>
    </w:p>
    <w:p w14:paraId="7EE45650" w14:textId="195AABC4" w:rsidR="00DB1019" w:rsidRPr="00EC31C2" w:rsidRDefault="00DB1019" w:rsidP="00DB1019">
      <w:pPr>
        <w:spacing w:after="0" w:line="240" w:lineRule="auto"/>
        <w:jc w:val="center"/>
        <w:rPr>
          <w:b/>
          <w:bCs/>
          <w:color w:val="747474" w:themeColor="background2" w:themeShade="80"/>
          <w:sz w:val="32"/>
          <w:szCs w:val="28"/>
        </w:rPr>
      </w:pPr>
      <w:r w:rsidRPr="00EC31C2">
        <w:rPr>
          <w:b/>
          <w:bCs/>
          <w:color w:val="747474" w:themeColor="background2" w:themeShade="80"/>
          <w:sz w:val="32"/>
          <w:szCs w:val="28"/>
        </w:rPr>
        <w:t>(</w:t>
      </w:r>
      <w:r>
        <w:rPr>
          <w:b/>
          <w:bCs/>
          <w:color w:val="747474" w:themeColor="background2" w:themeShade="80"/>
          <w:sz w:val="32"/>
          <w:szCs w:val="28"/>
        </w:rPr>
        <w:t>45 – 60 minutes</w:t>
      </w:r>
      <w:r w:rsidRPr="00EC31C2">
        <w:rPr>
          <w:b/>
          <w:bCs/>
          <w:color w:val="747474" w:themeColor="background2" w:themeShade="80"/>
          <w:sz w:val="32"/>
          <w:szCs w:val="28"/>
        </w:rPr>
        <w:t>)</w:t>
      </w:r>
    </w:p>
    <w:p w14:paraId="18D02FA7" w14:textId="77777777" w:rsidR="00DB1019" w:rsidRPr="00DF315E" w:rsidRDefault="00DB1019" w:rsidP="00DB1019">
      <w:pPr>
        <w:rPr>
          <w:sz w:val="18"/>
          <w:szCs w:val="18"/>
        </w:rPr>
      </w:pPr>
    </w:p>
    <w:tbl>
      <w:tblPr>
        <w:tblStyle w:val="TableGrid"/>
        <w:tblW w:w="0" w:type="auto"/>
        <w:tblLook w:val="04A0" w:firstRow="1" w:lastRow="0" w:firstColumn="1" w:lastColumn="0" w:noHBand="0" w:noVBand="1"/>
      </w:tblPr>
      <w:tblGrid>
        <w:gridCol w:w="2420"/>
        <w:gridCol w:w="6930"/>
      </w:tblGrid>
      <w:tr w:rsidR="00DB1019" w:rsidRPr="00DF315E" w14:paraId="0A62F481" w14:textId="77777777" w:rsidTr="00940AFD">
        <w:tc>
          <w:tcPr>
            <w:tcW w:w="2515" w:type="dxa"/>
            <w:shd w:val="clear" w:color="auto" w:fill="E8E8E8" w:themeFill="background2"/>
          </w:tcPr>
          <w:p w14:paraId="05C0E56D" w14:textId="77777777" w:rsidR="00DB1019" w:rsidRPr="00BC511F" w:rsidRDefault="00DB1019" w:rsidP="00940AF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0B6F03AE" w14:textId="0E4EFB5B" w:rsidR="00DB1019" w:rsidRDefault="00821508" w:rsidP="00940AFD">
            <w:pPr>
              <w:rPr>
                <w:rFonts w:ascii="Gotham Book" w:hAnsi="Gotham Book"/>
                <w:sz w:val="24"/>
                <w:szCs w:val="24"/>
              </w:rPr>
            </w:pPr>
            <w:r>
              <w:rPr>
                <w:rFonts w:ascii="Gotham Book" w:hAnsi="Gotham Book"/>
                <w:sz w:val="24"/>
                <w:szCs w:val="24"/>
              </w:rPr>
              <w:t xml:space="preserve">In this one day, primary-source based lesson, students will use a set of primary source materials to examine significant events, topics, and points of view related to Texas history during the Civil War era. </w:t>
            </w:r>
          </w:p>
          <w:p w14:paraId="46CC7BC8" w14:textId="77777777" w:rsidR="00821508" w:rsidRDefault="00821508" w:rsidP="00940AFD">
            <w:pPr>
              <w:rPr>
                <w:rFonts w:ascii="Gotham Book" w:hAnsi="Gotham Book"/>
                <w:sz w:val="24"/>
                <w:szCs w:val="24"/>
              </w:rPr>
            </w:pPr>
          </w:p>
          <w:p w14:paraId="3661C11B" w14:textId="36E12CD0" w:rsidR="00821508" w:rsidRPr="002F1B53" w:rsidRDefault="00821508" w:rsidP="00821508">
            <w:pPr>
              <w:numPr>
                <w:ilvl w:val="0"/>
                <w:numId w:val="6"/>
              </w:numPr>
              <w:tabs>
                <w:tab w:val="left" w:pos="720"/>
              </w:tabs>
              <w:rPr>
                <w:rFonts w:ascii="Gotham Book" w:hAnsi="Gotham Book"/>
                <w:sz w:val="24"/>
                <w:szCs w:val="24"/>
              </w:rPr>
            </w:pPr>
            <w:r w:rsidRPr="002F1B53">
              <w:rPr>
                <w:rFonts w:ascii="Gotham Book" w:hAnsi="Gotham Book"/>
                <w:b/>
                <w:bCs/>
                <w:i/>
                <w:iCs/>
                <w:sz w:val="24"/>
                <w:szCs w:val="24"/>
                <w:u w:val="single"/>
              </w:rPr>
              <w:t>We will</w:t>
            </w:r>
            <w:r w:rsidRPr="002F1B53">
              <w:rPr>
                <w:rFonts w:ascii="Gotham Book" w:hAnsi="Gotham Book"/>
                <w:i/>
                <w:iCs/>
                <w:sz w:val="24"/>
                <w:szCs w:val="24"/>
              </w:rPr>
              <w:t xml:space="preserve"> </w:t>
            </w:r>
            <w:r w:rsidRPr="002F1B53">
              <w:rPr>
                <w:rFonts w:ascii="Gotham Book" w:hAnsi="Gotham Book"/>
                <w:sz w:val="24"/>
                <w:szCs w:val="24"/>
              </w:rPr>
              <w:t xml:space="preserve">examine </w:t>
            </w:r>
            <w:r>
              <w:rPr>
                <w:rFonts w:ascii="Gotham Book" w:hAnsi="Gotham Book"/>
                <w:sz w:val="24"/>
                <w:szCs w:val="24"/>
              </w:rPr>
              <w:t>various topics and different points of view related to significant issues and events of</w:t>
            </w:r>
            <w:r w:rsidRPr="002F1B53">
              <w:rPr>
                <w:rFonts w:ascii="Gotham Book" w:hAnsi="Gotham Book"/>
                <w:sz w:val="24"/>
                <w:szCs w:val="24"/>
              </w:rPr>
              <w:t xml:space="preserve"> the </w:t>
            </w:r>
            <w:r>
              <w:rPr>
                <w:rFonts w:ascii="Gotham Book" w:hAnsi="Gotham Book"/>
                <w:sz w:val="24"/>
                <w:szCs w:val="24"/>
              </w:rPr>
              <w:t xml:space="preserve">Civil War </w:t>
            </w:r>
            <w:r w:rsidRPr="002F1B53">
              <w:rPr>
                <w:rFonts w:ascii="Gotham Book" w:hAnsi="Gotham Book"/>
                <w:sz w:val="24"/>
                <w:szCs w:val="24"/>
              </w:rPr>
              <w:t>era by analyzing a variety of primary source materials.</w:t>
            </w:r>
          </w:p>
          <w:p w14:paraId="5F39FC5A" w14:textId="2FCD9F4D" w:rsidR="00821508" w:rsidRPr="002F1B53" w:rsidRDefault="00821508" w:rsidP="00821508">
            <w:pPr>
              <w:numPr>
                <w:ilvl w:val="0"/>
                <w:numId w:val="6"/>
              </w:numPr>
              <w:tabs>
                <w:tab w:val="left" w:pos="720"/>
              </w:tabs>
              <w:rPr>
                <w:rFonts w:ascii="Gotham Book" w:hAnsi="Gotham Book"/>
                <w:sz w:val="24"/>
                <w:szCs w:val="24"/>
              </w:rPr>
            </w:pPr>
            <w:r w:rsidRPr="002F1B53">
              <w:rPr>
                <w:rFonts w:ascii="Gotham Book" w:hAnsi="Gotham Book"/>
                <w:b/>
                <w:bCs/>
                <w:i/>
                <w:iCs/>
                <w:sz w:val="24"/>
                <w:szCs w:val="24"/>
                <w:u w:val="single"/>
              </w:rPr>
              <w:t>I will</w:t>
            </w:r>
            <w:r w:rsidRPr="002F1B53">
              <w:rPr>
                <w:rFonts w:ascii="Gotham Book" w:hAnsi="Gotham Book"/>
                <w:i/>
                <w:iCs/>
                <w:sz w:val="24"/>
                <w:szCs w:val="24"/>
              </w:rPr>
              <w:t xml:space="preserve"> </w:t>
            </w:r>
            <w:r w:rsidR="00E27B99">
              <w:rPr>
                <w:rFonts w:ascii="Gotham Book" w:hAnsi="Gotham Book"/>
                <w:sz w:val="24"/>
                <w:szCs w:val="24"/>
              </w:rPr>
              <w:t>summarize the main idea of each primary source material and explain what the material can tell me about the Civil War era of Texas history.</w:t>
            </w:r>
            <w:r w:rsidRPr="002F1B53">
              <w:rPr>
                <w:rFonts w:ascii="Gotham Book" w:hAnsi="Gotham Book"/>
                <w:sz w:val="24"/>
                <w:szCs w:val="24"/>
              </w:rPr>
              <w:t xml:space="preserve"> </w:t>
            </w:r>
          </w:p>
          <w:p w14:paraId="24AEF3E9" w14:textId="77777777" w:rsidR="00821508" w:rsidRDefault="00821508" w:rsidP="00940AFD">
            <w:pPr>
              <w:rPr>
                <w:rFonts w:ascii="Gotham Book" w:hAnsi="Gotham Book"/>
                <w:sz w:val="24"/>
                <w:szCs w:val="24"/>
              </w:rPr>
            </w:pPr>
          </w:p>
          <w:p w14:paraId="542E2C36" w14:textId="6B752EC8" w:rsidR="00821508" w:rsidRPr="00DF315E" w:rsidRDefault="00821508" w:rsidP="00940AFD">
            <w:pPr>
              <w:rPr>
                <w:rFonts w:ascii="Gotham Book" w:hAnsi="Gotham Book"/>
                <w:sz w:val="24"/>
                <w:szCs w:val="24"/>
              </w:rPr>
            </w:pPr>
          </w:p>
        </w:tc>
      </w:tr>
      <w:tr w:rsidR="00DB1019" w:rsidRPr="00DF315E" w14:paraId="3D13B9F2" w14:textId="77777777" w:rsidTr="00940AFD">
        <w:tc>
          <w:tcPr>
            <w:tcW w:w="2515" w:type="dxa"/>
            <w:shd w:val="clear" w:color="auto" w:fill="E8E8E8" w:themeFill="background2"/>
          </w:tcPr>
          <w:p w14:paraId="114AA706" w14:textId="77777777" w:rsidR="00DB1019" w:rsidRPr="00BC511F" w:rsidRDefault="00DB1019" w:rsidP="00940AF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52300D3E" w14:textId="77777777" w:rsidR="00DB1019" w:rsidRDefault="0017562C" w:rsidP="0017562C">
            <w:pPr>
              <w:pStyle w:val="ListParagraph"/>
              <w:numPr>
                <w:ilvl w:val="0"/>
                <w:numId w:val="7"/>
              </w:numPr>
              <w:rPr>
                <w:rFonts w:ascii="Gotham Book" w:hAnsi="Gotham Book"/>
                <w:sz w:val="24"/>
                <w:szCs w:val="24"/>
              </w:rPr>
            </w:pPr>
            <w:r w:rsidRPr="0017562C">
              <w:rPr>
                <w:rFonts w:ascii="Gotham Book" w:hAnsi="Gotham Book"/>
                <w:sz w:val="24"/>
                <w:szCs w:val="24"/>
              </w:rPr>
              <w:t>Historians and people of today can learn from the past by examining a variety of primary source materials.</w:t>
            </w:r>
          </w:p>
          <w:p w14:paraId="40E50603" w14:textId="666357C7" w:rsidR="0017562C" w:rsidRDefault="0017562C" w:rsidP="0017562C">
            <w:pPr>
              <w:pStyle w:val="ListParagraph"/>
              <w:numPr>
                <w:ilvl w:val="0"/>
                <w:numId w:val="7"/>
              </w:numPr>
              <w:rPr>
                <w:rFonts w:ascii="Gotham Book" w:hAnsi="Gotham Book"/>
                <w:sz w:val="24"/>
                <w:szCs w:val="24"/>
              </w:rPr>
            </w:pPr>
            <w:r>
              <w:rPr>
                <w:rFonts w:ascii="Gotham Book" w:hAnsi="Gotham Book"/>
                <w:sz w:val="24"/>
                <w:szCs w:val="24"/>
              </w:rPr>
              <w:t>Most Texans supported secession, however some, like Governor Sam Houston, were strong Unionists. Several instances of Confederate violence against Texan Unionists broke out during the war.</w:t>
            </w:r>
          </w:p>
          <w:p w14:paraId="7FDE4BF3" w14:textId="0E149C39" w:rsidR="0017562C" w:rsidRDefault="0017562C" w:rsidP="0017562C">
            <w:pPr>
              <w:pStyle w:val="ListParagraph"/>
              <w:numPr>
                <w:ilvl w:val="0"/>
                <w:numId w:val="7"/>
              </w:numPr>
              <w:rPr>
                <w:rFonts w:ascii="Gotham Book" w:hAnsi="Gotham Book"/>
                <w:sz w:val="24"/>
                <w:szCs w:val="24"/>
              </w:rPr>
            </w:pPr>
            <w:r>
              <w:rPr>
                <w:rFonts w:ascii="Gotham Book" w:hAnsi="Gotham Book"/>
                <w:sz w:val="24"/>
                <w:szCs w:val="24"/>
              </w:rPr>
              <w:t>The Southern states seceded, and the Civil War was fought over the issue of slavery in the United States.</w:t>
            </w:r>
          </w:p>
          <w:p w14:paraId="3C7D07E5" w14:textId="77777777" w:rsidR="0017562C" w:rsidRDefault="0017562C" w:rsidP="0017562C">
            <w:pPr>
              <w:pStyle w:val="ListParagraph"/>
              <w:numPr>
                <w:ilvl w:val="0"/>
                <w:numId w:val="7"/>
              </w:numPr>
              <w:rPr>
                <w:rFonts w:ascii="Gotham Book" w:hAnsi="Gotham Book"/>
                <w:sz w:val="24"/>
                <w:szCs w:val="24"/>
              </w:rPr>
            </w:pPr>
            <w:r>
              <w:rPr>
                <w:rFonts w:ascii="Gotham Book" w:hAnsi="Gotham Book"/>
                <w:sz w:val="24"/>
                <w:szCs w:val="24"/>
              </w:rPr>
              <w:t xml:space="preserve">Life for soldiers in the army was full of challenges including shortages of food, water, and supplies. </w:t>
            </w:r>
          </w:p>
          <w:p w14:paraId="2EFB9DFA" w14:textId="77777777" w:rsidR="0017562C" w:rsidRDefault="0017562C" w:rsidP="0017562C">
            <w:pPr>
              <w:pStyle w:val="ListParagraph"/>
              <w:numPr>
                <w:ilvl w:val="0"/>
                <w:numId w:val="7"/>
              </w:numPr>
              <w:rPr>
                <w:rFonts w:ascii="Gotham Book" w:hAnsi="Gotham Book"/>
                <w:sz w:val="24"/>
                <w:szCs w:val="24"/>
              </w:rPr>
            </w:pPr>
            <w:r>
              <w:rPr>
                <w:rFonts w:ascii="Gotham Book" w:hAnsi="Gotham Book"/>
                <w:sz w:val="24"/>
                <w:szCs w:val="24"/>
              </w:rPr>
              <w:t>Some American Indian tribes in the present-day state of Oklahoma were allies to the Confederacy and played a significant role in the Civil War.</w:t>
            </w:r>
          </w:p>
          <w:p w14:paraId="0257D1F7" w14:textId="77777777" w:rsidR="0017562C" w:rsidRDefault="0017562C" w:rsidP="0017562C">
            <w:pPr>
              <w:pStyle w:val="ListParagraph"/>
              <w:numPr>
                <w:ilvl w:val="0"/>
                <w:numId w:val="7"/>
              </w:numPr>
              <w:rPr>
                <w:rFonts w:ascii="Gotham Book" w:hAnsi="Gotham Book"/>
                <w:sz w:val="24"/>
                <w:szCs w:val="24"/>
              </w:rPr>
            </w:pPr>
            <w:r>
              <w:rPr>
                <w:rFonts w:ascii="Gotham Book" w:hAnsi="Gotham Book"/>
                <w:sz w:val="24"/>
                <w:szCs w:val="24"/>
              </w:rPr>
              <w:t>Trade between Mexico and Texas continued without much disruption during the Civil War.</w:t>
            </w:r>
          </w:p>
          <w:p w14:paraId="15C91287" w14:textId="77777777" w:rsidR="0017562C" w:rsidRDefault="0017562C" w:rsidP="0017562C">
            <w:pPr>
              <w:pStyle w:val="ListParagraph"/>
              <w:numPr>
                <w:ilvl w:val="0"/>
                <w:numId w:val="7"/>
              </w:numPr>
              <w:rPr>
                <w:rFonts w:ascii="Gotham Book" w:hAnsi="Gotham Book"/>
                <w:sz w:val="24"/>
                <w:szCs w:val="24"/>
              </w:rPr>
            </w:pPr>
            <w:r>
              <w:rPr>
                <w:rFonts w:ascii="Gotham Book" w:hAnsi="Gotham Book"/>
                <w:sz w:val="24"/>
                <w:szCs w:val="24"/>
              </w:rPr>
              <w:t>Women played a vital role in the war effort by making clothes and sending supplies to the troops.</w:t>
            </w:r>
          </w:p>
          <w:p w14:paraId="4CC4C999" w14:textId="77777777" w:rsidR="0017562C" w:rsidRDefault="0017562C" w:rsidP="0017562C">
            <w:pPr>
              <w:pStyle w:val="ListParagraph"/>
              <w:numPr>
                <w:ilvl w:val="0"/>
                <w:numId w:val="7"/>
              </w:numPr>
              <w:rPr>
                <w:rFonts w:ascii="Gotham Book" w:hAnsi="Gotham Book"/>
                <w:sz w:val="24"/>
                <w:szCs w:val="24"/>
              </w:rPr>
            </w:pPr>
            <w:r>
              <w:rPr>
                <w:rFonts w:ascii="Gotham Book" w:hAnsi="Gotham Book"/>
                <w:sz w:val="24"/>
                <w:szCs w:val="24"/>
              </w:rPr>
              <w:t>Refugees from Southern states devastated by the Civil War flooded into Texas in search of shelter.</w:t>
            </w:r>
          </w:p>
          <w:p w14:paraId="71D064CA" w14:textId="48F4253D" w:rsidR="0017562C" w:rsidRDefault="0017562C" w:rsidP="0017562C">
            <w:pPr>
              <w:pStyle w:val="ListParagraph"/>
              <w:numPr>
                <w:ilvl w:val="0"/>
                <w:numId w:val="7"/>
              </w:numPr>
              <w:rPr>
                <w:rFonts w:ascii="Gotham Book" w:hAnsi="Gotham Book"/>
                <w:sz w:val="24"/>
                <w:szCs w:val="24"/>
              </w:rPr>
            </w:pPr>
            <w:r>
              <w:rPr>
                <w:rFonts w:ascii="Gotham Book" w:hAnsi="Gotham Book"/>
                <w:sz w:val="24"/>
                <w:szCs w:val="24"/>
              </w:rPr>
              <w:t>Some enslaved African Americans played a role in the war when their enslavers brought them into the army with them.</w:t>
            </w:r>
          </w:p>
          <w:p w14:paraId="49020133" w14:textId="77777777" w:rsidR="0017562C" w:rsidRDefault="0017562C" w:rsidP="0017562C"/>
          <w:p w14:paraId="09AD0A05" w14:textId="77777777" w:rsidR="0017562C" w:rsidRDefault="0017562C" w:rsidP="0017562C"/>
          <w:p w14:paraId="77F64075" w14:textId="563A7409" w:rsidR="0017562C" w:rsidRPr="0017562C" w:rsidRDefault="0017562C" w:rsidP="0017562C"/>
        </w:tc>
      </w:tr>
      <w:tr w:rsidR="00DB1019" w:rsidRPr="00DF315E" w14:paraId="385FAAF9" w14:textId="77777777" w:rsidTr="00940AFD">
        <w:tc>
          <w:tcPr>
            <w:tcW w:w="2515" w:type="dxa"/>
            <w:shd w:val="clear" w:color="auto" w:fill="E8E8E8" w:themeFill="background2"/>
          </w:tcPr>
          <w:p w14:paraId="38D1530E" w14:textId="77777777" w:rsidR="00DB1019" w:rsidRPr="00BC511F" w:rsidRDefault="00DB1019" w:rsidP="00940AF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Skills</w:t>
            </w:r>
          </w:p>
        </w:tc>
        <w:tc>
          <w:tcPr>
            <w:tcW w:w="8275" w:type="dxa"/>
          </w:tcPr>
          <w:p w14:paraId="6E80166D" w14:textId="77777777" w:rsidR="00DB1019" w:rsidRPr="00A738CF" w:rsidRDefault="0017562C" w:rsidP="0017562C">
            <w:pPr>
              <w:pStyle w:val="ListParagraph"/>
              <w:numPr>
                <w:ilvl w:val="0"/>
                <w:numId w:val="8"/>
              </w:numPr>
              <w:rPr>
                <w:rFonts w:ascii="Gotham Book" w:hAnsi="Gotham Book"/>
                <w:sz w:val="24"/>
                <w:szCs w:val="24"/>
              </w:rPr>
            </w:pPr>
            <w:r w:rsidRPr="00A738CF">
              <w:rPr>
                <w:rFonts w:ascii="Gotham Book" w:hAnsi="Gotham Book"/>
                <w:sz w:val="24"/>
                <w:szCs w:val="24"/>
              </w:rPr>
              <w:t xml:space="preserve">Analyzing </w:t>
            </w:r>
            <w:r w:rsidR="00A738CF" w:rsidRPr="00A738CF">
              <w:rPr>
                <w:rFonts w:ascii="Gotham Book" w:hAnsi="Gotham Book"/>
                <w:sz w:val="24"/>
                <w:szCs w:val="24"/>
              </w:rPr>
              <w:t xml:space="preserve">primary source materials for main idea, supporting evidence, authors point of view, and bias. </w:t>
            </w:r>
          </w:p>
          <w:p w14:paraId="5FCD62A6" w14:textId="77777777" w:rsidR="00A738CF" w:rsidRDefault="00A738CF" w:rsidP="00A738CF">
            <w:pPr>
              <w:pStyle w:val="ListParagraph"/>
              <w:numPr>
                <w:ilvl w:val="0"/>
                <w:numId w:val="8"/>
              </w:numPr>
              <w:rPr>
                <w:rFonts w:ascii="Gotham Book" w:hAnsi="Gotham Book"/>
                <w:sz w:val="24"/>
                <w:szCs w:val="24"/>
              </w:rPr>
            </w:pPr>
            <w:r w:rsidRPr="00A738CF">
              <w:rPr>
                <w:rFonts w:ascii="Gotham Book" w:hAnsi="Gotham Book"/>
                <w:sz w:val="24"/>
                <w:szCs w:val="24"/>
              </w:rPr>
              <w:t>Summarizing a text</w:t>
            </w:r>
          </w:p>
          <w:p w14:paraId="236C2616" w14:textId="77777777" w:rsidR="00A738CF" w:rsidRDefault="00A738CF" w:rsidP="00A738CF">
            <w:pPr>
              <w:pStyle w:val="ListParagraph"/>
              <w:numPr>
                <w:ilvl w:val="0"/>
                <w:numId w:val="8"/>
              </w:numPr>
              <w:rPr>
                <w:rFonts w:ascii="Gotham Book" w:hAnsi="Gotham Book"/>
                <w:sz w:val="24"/>
                <w:szCs w:val="24"/>
              </w:rPr>
            </w:pPr>
            <w:r>
              <w:rPr>
                <w:rFonts w:ascii="Gotham Book" w:hAnsi="Gotham Book"/>
                <w:sz w:val="24"/>
                <w:szCs w:val="24"/>
              </w:rPr>
              <w:t xml:space="preserve">Using context clues to determine the meaning of words and phrases </w:t>
            </w:r>
          </w:p>
          <w:p w14:paraId="59704383" w14:textId="77777777" w:rsidR="00A738CF" w:rsidRDefault="00A738CF" w:rsidP="00A738CF">
            <w:pPr>
              <w:pStyle w:val="ListParagraph"/>
              <w:numPr>
                <w:ilvl w:val="0"/>
                <w:numId w:val="8"/>
              </w:numPr>
              <w:rPr>
                <w:rFonts w:ascii="Gotham Book" w:hAnsi="Gotham Book"/>
                <w:sz w:val="24"/>
                <w:szCs w:val="24"/>
              </w:rPr>
            </w:pPr>
            <w:r>
              <w:rPr>
                <w:rFonts w:ascii="Gotham Book" w:hAnsi="Gotham Book"/>
                <w:sz w:val="24"/>
                <w:szCs w:val="24"/>
              </w:rPr>
              <w:t xml:space="preserve">Making inferences about a historical era based on information provided in a primary source excerpt. </w:t>
            </w:r>
          </w:p>
          <w:p w14:paraId="516C0744" w14:textId="725B61AC" w:rsidR="00A738CF" w:rsidRPr="00A738CF" w:rsidRDefault="00A738CF" w:rsidP="00A738CF">
            <w:pPr>
              <w:pStyle w:val="ListParagraph"/>
              <w:rPr>
                <w:rFonts w:ascii="Gotham Book" w:hAnsi="Gotham Book"/>
                <w:sz w:val="24"/>
                <w:szCs w:val="24"/>
              </w:rPr>
            </w:pPr>
          </w:p>
        </w:tc>
      </w:tr>
      <w:tr w:rsidR="00DB1019" w:rsidRPr="00DF315E" w14:paraId="11B2594F" w14:textId="77777777" w:rsidTr="00940AFD">
        <w:tc>
          <w:tcPr>
            <w:tcW w:w="2515" w:type="dxa"/>
            <w:shd w:val="clear" w:color="auto" w:fill="E8E8E8" w:themeFill="background2"/>
          </w:tcPr>
          <w:p w14:paraId="492EE22E" w14:textId="77777777" w:rsidR="00DB1019" w:rsidRPr="00BC511F" w:rsidRDefault="00DB1019" w:rsidP="00940AF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4DA96EFB" w14:textId="77777777" w:rsidR="00DB1019" w:rsidRDefault="00E27B99" w:rsidP="00940AFD">
            <w:pPr>
              <w:rPr>
                <w:rFonts w:ascii="Gotham Book" w:hAnsi="Gotham Book"/>
                <w:sz w:val="24"/>
                <w:szCs w:val="24"/>
              </w:rPr>
            </w:pPr>
            <w:r>
              <w:rPr>
                <w:rFonts w:ascii="Gotham Book" w:hAnsi="Gotham Book"/>
                <w:sz w:val="24"/>
                <w:szCs w:val="24"/>
              </w:rPr>
              <w:t xml:space="preserve">What were the different points of view on significant events of the Civil War era, and how were those events represented and discussed in a variety of primary source excerpts from the era? </w:t>
            </w:r>
          </w:p>
          <w:p w14:paraId="26A7E2BE" w14:textId="7694C24F" w:rsidR="00E27B99" w:rsidRPr="00DF315E" w:rsidRDefault="00E27B99" w:rsidP="00940AFD">
            <w:pPr>
              <w:rPr>
                <w:rFonts w:ascii="Gotham Book" w:hAnsi="Gotham Book"/>
                <w:sz w:val="24"/>
                <w:szCs w:val="24"/>
              </w:rPr>
            </w:pPr>
          </w:p>
        </w:tc>
      </w:tr>
      <w:tr w:rsidR="00DB1019" w:rsidRPr="00DF315E" w14:paraId="6A3EE37A" w14:textId="77777777" w:rsidTr="00940AFD">
        <w:trPr>
          <w:trHeight w:val="305"/>
        </w:trPr>
        <w:tc>
          <w:tcPr>
            <w:tcW w:w="2515" w:type="dxa"/>
            <w:shd w:val="clear" w:color="auto" w:fill="E8E8E8" w:themeFill="background2"/>
          </w:tcPr>
          <w:p w14:paraId="0218EDB7" w14:textId="77777777" w:rsidR="00DB1019" w:rsidRPr="00BC511F" w:rsidRDefault="00DB1019" w:rsidP="00940AF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116439EF" w14:textId="77777777" w:rsidR="00DB1019" w:rsidRDefault="00DB1019" w:rsidP="00940AFD">
            <w:pPr>
              <w:rPr>
                <w:rFonts w:ascii="Gotham Book" w:hAnsi="Gotham Book"/>
                <w:b/>
                <w:bCs/>
                <w:sz w:val="24"/>
                <w:szCs w:val="24"/>
              </w:rPr>
            </w:pPr>
            <w:r w:rsidRPr="00757D5D">
              <w:rPr>
                <w:rFonts w:ascii="Gotham Book" w:hAnsi="Gotham Book"/>
                <w:b/>
                <w:bCs/>
                <w:sz w:val="24"/>
                <w:szCs w:val="24"/>
              </w:rPr>
              <w:t>Warm-up</w:t>
            </w:r>
          </w:p>
          <w:p w14:paraId="4D0F3EFF" w14:textId="77777777" w:rsidR="00DB1019" w:rsidRDefault="00DB1019" w:rsidP="00940AFD">
            <w:pPr>
              <w:rPr>
                <w:rFonts w:ascii="Gotham Book" w:hAnsi="Gotham Book"/>
                <w:b/>
                <w:bCs/>
                <w:sz w:val="24"/>
                <w:szCs w:val="24"/>
              </w:rPr>
            </w:pPr>
          </w:p>
          <w:p w14:paraId="5CF09DD1" w14:textId="7495617B" w:rsidR="00DB1019" w:rsidRDefault="00A738CF" w:rsidP="00A738CF">
            <w:pPr>
              <w:pStyle w:val="ListParagraph"/>
              <w:numPr>
                <w:ilvl w:val="0"/>
                <w:numId w:val="9"/>
              </w:numPr>
              <w:rPr>
                <w:rFonts w:ascii="Gotham Book" w:hAnsi="Gotham Book"/>
                <w:sz w:val="24"/>
                <w:szCs w:val="24"/>
              </w:rPr>
            </w:pPr>
            <w:r w:rsidRPr="00A738CF">
              <w:rPr>
                <w:rFonts w:ascii="Gotham Book" w:hAnsi="Gotham Book"/>
                <w:sz w:val="24"/>
                <w:szCs w:val="24"/>
              </w:rPr>
              <w:t>Stude</w:t>
            </w:r>
            <w:r>
              <w:rPr>
                <w:rFonts w:ascii="Gotham Book" w:hAnsi="Gotham Book"/>
                <w:sz w:val="24"/>
                <w:szCs w:val="24"/>
              </w:rPr>
              <w:t>n</w:t>
            </w:r>
            <w:r w:rsidRPr="00A738CF">
              <w:rPr>
                <w:rFonts w:ascii="Gotham Book" w:hAnsi="Gotham Book"/>
                <w:sz w:val="24"/>
                <w:szCs w:val="24"/>
              </w:rPr>
              <w:t>ts</w:t>
            </w:r>
            <w:r>
              <w:rPr>
                <w:rFonts w:ascii="Gotham Book" w:hAnsi="Gotham Book"/>
                <w:sz w:val="24"/>
                <w:szCs w:val="24"/>
              </w:rPr>
              <w:t xml:space="preserve"> read an excerpt from an article in the </w:t>
            </w:r>
            <w:r w:rsidRPr="00A738CF">
              <w:rPr>
                <w:rFonts w:ascii="Gotham Book" w:hAnsi="Gotham Book"/>
                <w:sz w:val="24"/>
                <w:szCs w:val="24"/>
              </w:rPr>
              <w:t>“State Gazette.</w:t>
            </w:r>
            <w:r>
              <w:rPr>
                <w:rFonts w:ascii="Gotham Book" w:hAnsi="Gotham Book"/>
                <w:sz w:val="24"/>
                <w:szCs w:val="24"/>
              </w:rPr>
              <w:t>”</w:t>
            </w:r>
            <w:r w:rsidRPr="00A738CF">
              <w:rPr>
                <w:rFonts w:ascii="Gotham Book" w:hAnsi="Gotham Book"/>
                <w:sz w:val="24"/>
                <w:szCs w:val="24"/>
              </w:rPr>
              <w:t xml:space="preserve"> (Austin, Tex.), Saturday, April 20, 1861</w:t>
            </w:r>
            <w:r>
              <w:rPr>
                <w:rFonts w:ascii="Gotham Book" w:hAnsi="Gotham Book"/>
                <w:sz w:val="24"/>
                <w:szCs w:val="24"/>
              </w:rPr>
              <w:t xml:space="preserve">, which discusses the preparations Texans are making in the event that the North and South go to war. </w:t>
            </w:r>
          </w:p>
          <w:p w14:paraId="4E671125" w14:textId="7549AF69" w:rsidR="00A738CF" w:rsidRPr="00A738CF" w:rsidRDefault="00A738CF" w:rsidP="00A738CF">
            <w:pPr>
              <w:pStyle w:val="ListParagraph"/>
              <w:numPr>
                <w:ilvl w:val="0"/>
                <w:numId w:val="9"/>
              </w:numPr>
              <w:rPr>
                <w:rFonts w:ascii="Gotham Book" w:hAnsi="Gotham Book"/>
                <w:sz w:val="24"/>
                <w:szCs w:val="24"/>
              </w:rPr>
            </w:pPr>
            <w:r>
              <w:rPr>
                <w:rFonts w:ascii="Gotham Book" w:hAnsi="Gotham Book"/>
                <w:sz w:val="24"/>
                <w:szCs w:val="24"/>
              </w:rPr>
              <w:t xml:space="preserve">Students explain what kind of information we can learn about the time period based on the excerpt. </w:t>
            </w:r>
          </w:p>
          <w:p w14:paraId="15E34B52" w14:textId="77777777" w:rsidR="00DB1019" w:rsidRDefault="00DB1019" w:rsidP="00940AFD">
            <w:pPr>
              <w:rPr>
                <w:rFonts w:ascii="Gotham Book" w:hAnsi="Gotham Book"/>
                <w:b/>
                <w:bCs/>
                <w:sz w:val="24"/>
                <w:szCs w:val="24"/>
              </w:rPr>
            </w:pPr>
          </w:p>
          <w:p w14:paraId="4BCD4DF3" w14:textId="77777777" w:rsidR="00DB1019" w:rsidRDefault="00DB1019" w:rsidP="00940AFD">
            <w:pPr>
              <w:rPr>
                <w:rFonts w:ascii="Gotham Book" w:hAnsi="Gotham Book"/>
                <w:b/>
                <w:bCs/>
                <w:sz w:val="24"/>
                <w:szCs w:val="24"/>
              </w:rPr>
            </w:pPr>
            <w:r>
              <w:rPr>
                <w:rFonts w:ascii="Gotham Book" w:hAnsi="Gotham Book"/>
                <w:b/>
                <w:bCs/>
                <w:sz w:val="24"/>
                <w:szCs w:val="24"/>
              </w:rPr>
              <w:t xml:space="preserve">Lesson </w:t>
            </w:r>
          </w:p>
          <w:p w14:paraId="1E342FDB" w14:textId="77777777" w:rsidR="00DB1019" w:rsidRDefault="00DB1019" w:rsidP="00940AFD">
            <w:pPr>
              <w:rPr>
                <w:rFonts w:ascii="Gotham Book" w:hAnsi="Gotham Book"/>
                <w:sz w:val="24"/>
                <w:szCs w:val="24"/>
              </w:rPr>
            </w:pPr>
          </w:p>
          <w:p w14:paraId="531CB076" w14:textId="3A5F7C0A" w:rsidR="00DB1019" w:rsidRPr="00A738CF" w:rsidRDefault="00A738CF" w:rsidP="00A738CF">
            <w:pPr>
              <w:pStyle w:val="ListParagraph"/>
              <w:numPr>
                <w:ilvl w:val="0"/>
                <w:numId w:val="10"/>
              </w:numPr>
            </w:pPr>
            <w:r>
              <w:rPr>
                <w:rFonts w:ascii="Gotham Book" w:hAnsi="Gotham Book"/>
                <w:sz w:val="24"/>
                <w:szCs w:val="24"/>
              </w:rPr>
              <w:t>Students read a brief introductory passage reviewing the basic information of the causes of sectionalism and the secession of the Southern states. The passage concludes with a list of questions to consider about the Civil War.</w:t>
            </w:r>
          </w:p>
          <w:p w14:paraId="106ECD3C" w14:textId="5B45957B" w:rsidR="00A738CF" w:rsidRDefault="00A738CF" w:rsidP="00A738CF">
            <w:pPr>
              <w:pStyle w:val="ListParagraph"/>
              <w:numPr>
                <w:ilvl w:val="0"/>
                <w:numId w:val="10"/>
              </w:numPr>
              <w:rPr>
                <w:rFonts w:ascii="Gotham Book" w:hAnsi="Gotham Book"/>
                <w:sz w:val="24"/>
                <w:szCs w:val="24"/>
              </w:rPr>
            </w:pPr>
            <w:r w:rsidRPr="00A738CF">
              <w:rPr>
                <w:rFonts w:ascii="Gotham Book" w:hAnsi="Gotham Book"/>
                <w:sz w:val="24"/>
                <w:szCs w:val="24"/>
              </w:rPr>
              <w:t xml:space="preserve">Students predict the types of materials and information they expect to see in the day’s lesson. </w:t>
            </w:r>
          </w:p>
          <w:p w14:paraId="4EE4FEF0" w14:textId="713AD077" w:rsidR="00A738CF" w:rsidRPr="00A738CF" w:rsidRDefault="00A738CF" w:rsidP="00A738CF">
            <w:pPr>
              <w:pStyle w:val="ListParagraph"/>
              <w:numPr>
                <w:ilvl w:val="0"/>
                <w:numId w:val="10"/>
              </w:numPr>
              <w:rPr>
                <w:rFonts w:ascii="Gotham Book" w:hAnsi="Gotham Book"/>
                <w:sz w:val="24"/>
                <w:szCs w:val="24"/>
              </w:rPr>
            </w:pPr>
            <w:r>
              <w:rPr>
                <w:rFonts w:ascii="Gotham Book" w:hAnsi="Gotham Book"/>
                <w:sz w:val="24"/>
                <w:szCs w:val="24"/>
              </w:rPr>
              <w:t xml:space="preserve">Students next examine a set of ten primary source excerpts from newspaper articles, speeches, interviews, memoirs, and military reports. Using these materials, students analyze a certain number of materials to summarize the main idea and make inferences about the period based on the information provided. </w:t>
            </w:r>
          </w:p>
          <w:p w14:paraId="0EAA78C9" w14:textId="77777777" w:rsidR="00DB1019" w:rsidRDefault="00DB1019" w:rsidP="00940AFD">
            <w:pPr>
              <w:rPr>
                <w:rFonts w:ascii="Gotham Book" w:hAnsi="Gotham Book"/>
                <w:sz w:val="24"/>
                <w:szCs w:val="24"/>
              </w:rPr>
            </w:pPr>
          </w:p>
          <w:p w14:paraId="3CE8694C" w14:textId="77777777" w:rsidR="00DB1019" w:rsidRDefault="00DB1019" w:rsidP="00940AFD">
            <w:pPr>
              <w:rPr>
                <w:rFonts w:ascii="Gotham Book" w:hAnsi="Gotham Book"/>
                <w:b/>
                <w:bCs/>
                <w:sz w:val="24"/>
                <w:szCs w:val="24"/>
              </w:rPr>
            </w:pPr>
            <w:r>
              <w:rPr>
                <w:rFonts w:ascii="Gotham Book" w:hAnsi="Gotham Book"/>
                <w:b/>
                <w:bCs/>
                <w:sz w:val="24"/>
                <w:szCs w:val="24"/>
              </w:rPr>
              <w:t>Exit Ticket</w:t>
            </w:r>
          </w:p>
          <w:p w14:paraId="3B1C5DE1" w14:textId="77777777" w:rsidR="00DB1019" w:rsidRDefault="00DB1019" w:rsidP="00940AFD">
            <w:pPr>
              <w:rPr>
                <w:rFonts w:ascii="Gotham Book" w:hAnsi="Gotham Book"/>
                <w:b/>
                <w:bCs/>
                <w:sz w:val="24"/>
                <w:szCs w:val="24"/>
              </w:rPr>
            </w:pPr>
          </w:p>
          <w:p w14:paraId="4A4A4F56" w14:textId="53044251" w:rsidR="00DB1019" w:rsidRPr="00A738CF" w:rsidRDefault="00A738CF" w:rsidP="00A738CF">
            <w:pPr>
              <w:pStyle w:val="ListParagraph"/>
              <w:numPr>
                <w:ilvl w:val="0"/>
                <w:numId w:val="11"/>
              </w:numPr>
              <w:rPr>
                <w:rFonts w:ascii="Gotham Book" w:hAnsi="Gotham Book"/>
                <w:sz w:val="24"/>
                <w:szCs w:val="24"/>
              </w:rPr>
            </w:pPr>
            <w:r>
              <w:rPr>
                <w:rFonts w:ascii="Gotham Book" w:hAnsi="Gotham Book"/>
                <w:sz w:val="24"/>
                <w:szCs w:val="24"/>
              </w:rPr>
              <w:t>Students identify four out of six statements that accurately represent different points of view</w:t>
            </w:r>
            <w:r w:rsidR="00AE1B96">
              <w:rPr>
                <w:rFonts w:ascii="Gotham Book" w:hAnsi="Gotham Book"/>
                <w:sz w:val="24"/>
                <w:szCs w:val="24"/>
              </w:rPr>
              <w:t xml:space="preserve"> on various topics related to the Civil War that</w:t>
            </w:r>
            <w:r>
              <w:rPr>
                <w:rFonts w:ascii="Gotham Book" w:hAnsi="Gotham Book"/>
                <w:sz w:val="24"/>
                <w:szCs w:val="24"/>
              </w:rPr>
              <w:t xml:space="preserve"> covered in the day’s lesson</w:t>
            </w:r>
            <w:r w:rsidR="00AE1B96">
              <w:rPr>
                <w:rFonts w:ascii="Gotham Book" w:hAnsi="Gotham Book"/>
                <w:sz w:val="24"/>
                <w:szCs w:val="24"/>
              </w:rPr>
              <w:t>.</w:t>
            </w:r>
          </w:p>
          <w:p w14:paraId="3A157A03" w14:textId="77777777" w:rsidR="00DB1019" w:rsidRDefault="00DB1019" w:rsidP="00940AFD">
            <w:pPr>
              <w:rPr>
                <w:rFonts w:ascii="Gotham Book" w:hAnsi="Gotham Book"/>
                <w:b/>
                <w:bCs/>
                <w:sz w:val="24"/>
                <w:szCs w:val="24"/>
              </w:rPr>
            </w:pPr>
          </w:p>
          <w:p w14:paraId="655B5533" w14:textId="77777777" w:rsidR="00AE1B96" w:rsidRDefault="00AE1B96" w:rsidP="00940AFD">
            <w:pPr>
              <w:rPr>
                <w:rFonts w:ascii="Gotham Book" w:hAnsi="Gotham Book"/>
                <w:b/>
                <w:bCs/>
                <w:sz w:val="24"/>
                <w:szCs w:val="24"/>
              </w:rPr>
            </w:pPr>
          </w:p>
          <w:p w14:paraId="1FD284D7" w14:textId="77777777" w:rsidR="00AE1B96" w:rsidRPr="005B6191" w:rsidRDefault="00AE1B96" w:rsidP="00940AFD">
            <w:pPr>
              <w:rPr>
                <w:rFonts w:ascii="Gotham Book" w:hAnsi="Gotham Book"/>
                <w:b/>
                <w:bCs/>
                <w:sz w:val="24"/>
                <w:szCs w:val="24"/>
              </w:rPr>
            </w:pPr>
          </w:p>
        </w:tc>
      </w:tr>
      <w:tr w:rsidR="00DB1019" w:rsidRPr="00DF315E" w14:paraId="2AFF5886" w14:textId="77777777" w:rsidTr="00940AFD">
        <w:tc>
          <w:tcPr>
            <w:tcW w:w="2515" w:type="dxa"/>
            <w:shd w:val="clear" w:color="auto" w:fill="E8E8E8" w:themeFill="background2"/>
          </w:tcPr>
          <w:p w14:paraId="09A9A214" w14:textId="77777777" w:rsidR="00DB1019" w:rsidRPr="00BC511F" w:rsidRDefault="00DB1019" w:rsidP="00940AF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4BBB9C2D" w14:textId="77777777" w:rsidR="00DB1019" w:rsidRPr="00DF315E" w:rsidRDefault="00DB1019" w:rsidP="00DB1019">
            <w:pPr>
              <w:pStyle w:val="ListParagraph"/>
              <w:numPr>
                <w:ilvl w:val="0"/>
                <w:numId w:val="2"/>
              </w:numPr>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6B219A86" w14:textId="60AF550F" w:rsidR="00AE1B96" w:rsidRDefault="00AE1B96" w:rsidP="00DB1019">
            <w:pPr>
              <w:pStyle w:val="ListParagraph"/>
              <w:numPr>
                <w:ilvl w:val="0"/>
                <w:numId w:val="2"/>
              </w:numPr>
              <w:rPr>
                <w:rFonts w:ascii="Gotham Book" w:hAnsi="Gotham Book"/>
                <w:sz w:val="24"/>
                <w:szCs w:val="24"/>
              </w:rPr>
            </w:pPr>
            <w:r>
              <w:rPr>
                <w:rFonts w:ascii="Gotham Book" w:hAnsi="Gotham Book"/>
                <w:sz w:val="24"/>
                <w:szCs w:val="24"/>
              </w:rPr>
              <w:t xml:space="preserve">Primary Sources </w:t>
            </w:r>
            <w:r w:rsidRPr="00AE1B96">
              <w:rPr>
                <w:rFonts w:ascii="Gotham Book" w:hAnsi="Gotham Book"/>
                <w:i/>
                <w:iCs/>
                <w:color w:val="595959" w:themeColor="text1" w:themeTint="A6"/>
                <w:sz w:val="24"/>
                <w:szCs w:val="24"/>
              </w:rPr>
              <w:t>(Suggested printing: 1 set per group of 4 – 6 students.)</w:t>
            </w:r>
          </w:p>
          <w:p w14:paraId="77634C0D" w14:textId="7BE068CE" w:rsidR="00DB1019" w:rsidRPr="00DF315E" w:rsidRDefault="00DB1019" w:rsidP="00DB1019">
            <w:pPr>
              <w:pStyle w:val="ListParagraph"/>
              <w:numPr>
                <w:ilvl w:val="0"/>
                <w:numId w:val="2"/>
              </w:numPr>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37698988" w14:textId="77777777" w:rsidR="00DB1019" w:rsidRPr="00DF315E" w:rsidRDefault="00DB1019" w:rsidP="00DB1019">
            <w:pPr>
              <w:pStyle w:val="ListParagraph"/>
              <w:numPr>
                <w:ilvl w:val="0"/>
                <w:numId w:val="2"/>
              </w:numPr>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66CDF527" w14:textId="77777777" w:rsidR="00DB1019" w:rsidRPr="00DF315E" w:rsidRDefault="00DB1019" w:rsidP="00DB1019">
            <w:pPr>
              <w:pStyle w:val="ListParagraph"/>
              <w:numPr>
                <w:ilvl w:val="0"/>
                <w:numId w:val="4"/>
              </w:numPr>
              <w:rPr>
                <w:rFonts w:ascii="Gotham Book" w:hAnsi="Gotham Book"/>
                <w:sz w:val="24"/>
                <w:szCs w:val="24"/>
              </w:rPr>
            </w:pPr>
            <w:r w:rsidRPr="00DF315E">
              <w:rPr>
                <w:rFonts w:ascii="Gotham Book" w:hAnsi="Gotham Book"/>
                <w:color w:val="595959" w:themeColor="text1" w:themeTint="A6"/>
                <w:sz w:val="24"/>
                <w:szCs w:val="24"/>
              </w:rPr>
              <w:t>Advanced Level work</w:t>
            </w:r>
          </w:p>
          <w:p w14:paraId="0642D5B4" w14:textId="77777777" w:rsidR="00DB1019" w:rsidRPr="00DF315E" w:rsidRDefault="00DB1019" w:rsidP="00DB1019">
            <w:pPr>
              <w:pStyle w:val="ListParagraph"/>
              <w:numPr>
                <w:ilvl w:val="0"/>
                <w:numId w:val="4"/>
              </w:numPr>
              <w:rPr>
                <w:rFonts w:ascii="Gotham Book" w:hAnsi="Gotham Book"/>
                <w:sz w:val="24"/>
                <w:szCs w:val="24"/>
              </w:rPr>
            </w:pPr>
            <w:r w:rsidRPr="00DF315E">
              <w:rPr>
                <w:rFonts w:ascii="Gotham Book" w:hAnsi="Gotham Book"/>
                <w:color w:val="595959" w:themeColor="text1" w:themeTint="A6"/>
                <w:sz w:val="24"/>
                <w:szCs w:val="24"/>
              </w:rPr>
              <w:t>Grade Level work</w:t>
            </w:r>
          </w:p>
          <w:p w14:paraId="083316D3" w14:textId="77F87FDD" w:rsidR="00DB1019" w:rsidRPr="00AE1B96" w:rsidRDefault="00DB1019" w:rsidP="00940AFD">
            <w:pPr>
              <w:pStyle w:val="ListParagraph"/>
              <w:numPr>
                <w:ilvl w:val="0"/>
                <w:numId w:val="4"/>
              </w:numPr>
              <w:rPr>
                <w:rFonts w:ascii="Gotham Book" w:hAnsi="Gotham Book"/>
                <w:sz w:val="24"/>
                <w:szCs w:val="24"/>
              </w:rPr>
            </w:pPr>
            <w:r w:rsidRPr="00DF315E">
              <w:rPr>
                <w:rFonts w:ascii="Gotham Book" w:hAnsi="Gotham Book"/>
                <w:color w:val="595959" w:themeColor="text1" w:themeTint="A6"/>
                <w:sz w:val="24"/>
                <w:szCs w:val="24"/>
              </w:rPr>
              <w:t>Foundations Level work</w:t>
            </w:r>
          </w:p>
        </w:tc>
      </w:tr>
      <w:tr w:rsidR="00DB1019" w:rsidRPr="00DF315E" w14:paraId="67558A88" w14:textId="77777777" w:rsidTr="00940AFD">
        <w:tc>
          <w:tcPr>
            <w:tcW w:w="2515" w:type="dxa"/>
            <w:shd w:val="clear" w:color="auto" w:fill="E8E8E8" w:themeFill="background2"/>
          </w:tcPr>
          <w:p w14:paraId="20F3C52E" w14:textId="77777777" w:rsidR="00DB1019" w:rsidRPr="00BC511F" w:rsidRDefault="00DB1019" w:rsidP="00940AF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42E0278A" w14:textId="77777777" w:rsidR="00DB1019" w:rsidRPr="00DF315E" w:rsidRDefault="00DB1019" w:rsidP="00DB1019">
            <w:pPr>
              <w:pStyle w:val="ListParagraph"/>
              <w:numPr>
                <w:ilvl w:val="0"/>
                <w:numId w:val="5"/>
              </w:numPr>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2C59AAF5" w14:textId="77777777" w:rsidR="00DB1019" w:rsidRPr="00DF315E" w:rsidRDefault="00DB1019" w:rsidP="00DB1019">
            <w:pPr>
              <w:pStyle w:val="ListParagraph"/>
              <w:numPr>
                <w:ilvl w:val="0"/>
                <w:numId w:val="5"/>
              </w:numPr>
              <w:rPr>
                <w:rFonts w:ascii="Gotham Book" w:hAnsi="Gotham Book"/>
                <w:sz w:val="24"/>
                <w:szCs w:val="24"/>
              </w:rPr>
            </w:pPr>
            <w:r w:rsidRPr="00DF315E">
              <w:rPr>
                <w:rFonts w:ascii="Gotham Book" w:hAnsi="Gotham Book"/>
                <w:sz w:val="24"/>
                <w:szCs w:val="24"/>
              </w:rPr>
              <w:t>Visual representations of directions</w:t>
            </w:r>
          </w:p>
          <w:p w14:paraId="2EBCA514" w14:textId="708283D7" w:rsidR="00DB1019" w:rsidRDefault="00DB1019" w:rsidP="00AE1B96">
            <w:pPr>
              <w:pStyle w:val="ListParagraph"/>
              <w:numPr>
                <w:ilvl w:val="0"/>
                <w:numId w:val="5"/>
              </w:numPr>
              <w:rPr>
                <w:rFonts w:ascii="Gotham Book" w:hAnsi="Gotham Book"/>
                <w:sz w:val="24"/>
                <w:szCs w:val="24"/>
              </w:rPr>
            </w:pPr>
            <w:r w:rsidRPr="00DF315E">
              <w:rPr>
                <w:rFonts w:ascii="Gotham Book" w:hAnsi="Gotham Book"/>
                <w:sz w:val="24"/>
                <w:szCs w:val="24"/>
              </w:rPr>
              <w:t>Chunking text information</w:t>
            </w:r>
          </w:p>
          <w:p w14:paraId="7CD9D778" w14:textId="10702EFB" w:rsidR="00AE1B96" w:rsidRPr="00AE1B96" w:rsidRDefault="00AE1B96" w:rsidP="00AE1B96">
            <w:pPr>
              <w:pStyle w:val="ListParagraph"/>
              <w:numPr>
                <w:ilvl w:val="0"/>
                <w:numId w:val="5"/>
              </w:numPr>
              <w:rPr>
                <w:rFonts w:ascii="Gotham Book" w:hAnsi="Gotham Book"/>
                <w:sz w:val="24"/>
                <w:szCs w:val="24"/>
              </w:rPr>
            </w:pPr>
            <w:r>
              <w:rPr>
                <w:rFonts w:ascii="Gotham Book" w:hAnsi="Gotham Book"/>
                <w:sz w:val="24"/>
                <w:szCs w:val="24"/>
              </w:rPr>
              <w:t>Vocabulary assistance in primary source materials</w:t>
            </w:r>
          </w:p>
          <w:p w14:paraId="5AF79680" w14:textId="561663DF" w:rsidR="00DB1019" w:rsidRPr="00AE1B96" w:rsidRDefault="00DB1019" w:rsidP="00940AFD">
            <w:pPr>
              <w:pStyle w:val="ListParagraph"/>
              <w:numPr>
                <w:ilvl w:val="0"/>
                <w:numId w:val="5"/>
              </w:numPr>
              <w:rPr>
                <w:rFonts w:ascii="Gotham Book" w:hAnsi="Gotham Book"/>
                <w:sz w:val="24"/>
                <w:szCs w:val="24"/>
              </w:rPr>
            </w:pPr>
            <w:r w:rsidRPr="00DF315E">
              <w:rPr>
                <w:rFonts w:ascii="Gotham Book" w:hAnsi="Gotham Book"/>
                <w:sz w:val="24"/>
                <w:szCs w:val="24"/>
              </w:rPr>
              <w:t xml:space="preserve">Reduction in </w:t>
            </w:r>
            <w:r w:rsidR="00AE1B96">
              <w:rPr>
                <w:rFonts w:ascii="Gotham Book" w:hAnsi="Gotham Book"/>
                <w:sz w:val="24"/>
                <w:szCs w:val="24"/>
              </w:rPr>
              <w:t>writing</w:t>
            </w:r>
          </w:p>
        </w:tc>
      </w:tr>
      <w:tr w:rsidR="00DB1019" w:rsidRPr="00DF315E" w14:paraId="4C10DF8A" w14:textId="77777777" w:rsidTr="00940AFD">
        <w:tc>
          <w:tcPr>
            <w:tcW w:w="2515" w:type="dxa"/>
            <w:shd w:val="clear" w:color="auto" w:fill="E8E8E8" w:themeFill="background2"/>
          </w:tcPr>
          <w:p w14:paraId="57B08209" w14:textId="77777777" w:rsidR="00DB1019" w:rsidRPr="00BC511F" w:rsidRDefault="00DB1019" w:rsidP="00940AF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29796C10" w14:textId="77777777" w:rsidR="00DB1019" w:rsidRPr="00DF315E" w:rsidRDefault="00DB1019" w:rsidP="00940AFD">
            <w:pPr>
              <w:rPr>
                <w:rFonts w:ascii="Gotham Book" w:hAnsi="Gotham Book"/>
                <w:b/>
                <w:bCs/>
                <w:i/>
                <w:iCs/>
                <w:color w:val="404040" w:themeColor="text1" w:themeTint="BF"/>
                <w:sz w:val="28"/>
                <w:szCs w:val="32"/>
              </w:rPr>
            </w:pPr>
          </w:p>
          <w:p w14:paraId="32335EA8" w14:textId="77777777" w:rsidR="00DB1019" w:rsidRPr="00DF315E" w:rsidRDefault="00DB1019" w:rsidP="00940AFD">
            <w:pPr>
              <w:rPr>
                <w:rFonts w:ascii="Gotham Book" w:hAnsi="Gotham Book"/>
                <w:b/>
                <w:bCs/>
                <w:i/>
                <w:iCs/>
                <w:color w:val="404040" w:themeColor="text1" w:themeTint="BF"/>
                <w:sz w:val="28"/>
                <w:szCs w:val="32"/>
              </w:rPr>
            </w:pPr>
          </w:p>
        </w:tc>
        <w:tc>
          <w:tcPr>
            <w:tcW w:w="8275" w:type="dxa"/>
          </w:tcPr>
          <w:p w14:paraId="042B86F8" w14:textId="40D88EDD" w:rsidR="00AE1B96" w:rsidRDefault="00AE1B96" w:rsidP="00DB1019">
            <w:pPr>
              <w:pStyle w:val="ListParagraph"/>
              <w:numPr>
                <w:ilvl w:val="0"/>
                <w:numId w:val="3"/>
              </w:numPr>
              <w:rPr>
                <w:rFonts w:ascii="Gotham Book" w:hAnsi="Gotham Book"/>
                <w:sz w:val="24"/>
                <w:szCs w:val="24"/>
              </w:rPr>
            </w:pPr>
            <w:r>
              <w:rPr>
                <w:rFonts w:ascii="Gotham Book" w:hAnsi="Gotham Book"/>
                <w:b/>
                <w:bCs/>
                <w:i/>
                <w:iCs/>
                <w:sz w:val="24"/>
                <w:szCs w:val="24"/>
              </w:rPr>
              <w:t xml:space="preserve">7.05(A) </w:t>
            </w:r>
            <w:r>
              <w:rPr>
                <w:rFonts w:ascii="Gotham Book" w:hAnsi="Gotham Book"/>
                <w:sz w:val="24"/>
                <w:szCs w:val="24"/>
              </w:rPr>
              <w:t xml:space="preserve">Explain the central role the expansion of slavery played in the involvement of Texas in the Civil War. </w:t>
            </w:r>
          </w:p>
          <w:p w14:paraId="0BD6A344" w14:textId="65A6674F" w:rsidR="00AE1B96" w:rsidRDefault="00AE1B96" w:rsidP="00DB1019">
            <w:pPr>
              <w:pStyle w:val="ListParagraph"/>
              <w:numPr>
                <w:ilvl w:val="0"/>
                <w:numId w:val="3"/>
              </w:numPr>
              <w:rPr>
                <w:rFonts w:ascii="Gotham Book" w:hAnsi="Gotham Book"/>
                <w:sz w:val="24"/>
                <w:szCs w:val="24"/>
              </w:rPr>
            </w:pPr>
            <w:r>
              <w:rPr>
                <w:rFonts w:ascii="Gotham Book" w:hAnsi="Gotham Book"/>
                <w:b/>
                <w:bCs/>
                <w:i/>
                <w:iCs/>
                <w:sz w:val="24"/>
                <w:szCs w:val="24"/>
              </w:rPr>
              <w:t xml:space="preserve">7.05(B) </w:t>
            </w:r>
            <w:r>
              <w:rPr>
                <w:rFonts w:ascii="Gotham Book" w:hAnsi="Gotham Book"/>
                <w:sz w:val="24"/>
                <w:szCs w:val="24"/>
              </w:rPr>
              <w:t xml:space="preserve">Identify significant events concerning Texas and the Civil War such as the Battle of Galveston, the Battle of Sabine Pass, and the Battle of Palmito Ranch. </w:t>
            </w:r>
          </w:p>
          <w:p w14:paraId="2383256C" w14:textId="35BDB7B2" w:rsidR="00AE1B96" w:rsidRDefault="00AE1B96" w:rsidP="00DB1019">
            <w:pPr>
              <w:pStyle w:val="ListParagraph"/>
              <w:numPr>
                <w:ilvl w:val="0"/>
                <w:numId w:val="3"/>
              </w:numPr>
              <w:rPr>
                <w:rFonts w:ascii="Gotham Book" w:hAnsi="Gotham Book"/>
                <w:sz w:val="24"/>
                <w:szCs w:val="24"/>
              </w:rPr>
            </w:pPr>
            <w:r>
              <w:rPr>
                <w:rFonts w:ascii="Gotham Book" w:hAnsi="Gotham Book"/>
                <w:b/>
                <w:bCs/>
                <w:i/>
                <w:iCs/>
                <w:sz w:val="24"/>
                <w:szCs w:val="24"/>
              </w:rPr>
              <w:t xml:space="preserve">7.05(C) </w:t>
            </w:r>
            <w:r>
              <w:rPr>
                <w:rFonts w:ascii="Gotham Book" w:hAnsi="Gotham Book"/>
                <w:sz w:val="24"/>
                <w:szCs w:val="24"/>
              </w:rPr>
              <w:t>Explain the political, economic, and social effects of the Civil War and Reconstruction in Texas.</w:t>
            </w:r>
          </w:p>
          <w:p w14:paraId="2232FABE" w14:textId="77173FF4" w:rsidR="00AE1B96" w:rsidRDefault="00AE1B96" w:rsidP="00DB1019">
            <w:pPr>
              <w:pStyle w:val="ListParagraph"/>
              <w:numPr>
                <w:ilvl w:val="0"/>
                <w:numId w:val="3"/>
              </w:numPr>
              <w:rPr>
                <w:rFonts w:ascii="Gotham Book" w:hAnsi="Gotham Book"/>
                <w:sz w:val="24"/>
                <w:szCs w:val="24"/>
              </w:rPr>
            </w:pPr>
            <w:r>
              <w:rPr>
                <w:rFonts w:ascii="Gotham Book" w:hAnsi="Gotham Book"/>
                <w:b/>
                <w:bCs/>
                <w:i/>
                <w:iCs/>
                <w:sz w:val="24"/>
                <w:szCs w:val="24"/>
              </w:rPr>
              <w:t xml:space="preserve">7.16(A) </w:t>
            </w:r>
            <w:r>
              <w:rPr>
                <w:rFonts w:ascii="Gotham Book" w:hAnsi="Gotham Book"/>
                <w:sz w:val="24"/>
                <w:szCs w:val="24"/>
              </w:rPr>
              <w:t xml:space="preserve">Identify different points of view of political parties and interest groups on important Texas issues, past and present. </w:t>
            </w:r>
          </w:p>
          <w:p w14:paraId="01CB08CF" w14:textId="55893280" w:rsidR="00AE1B96" w:rsidRPr="00AE1B96" w:rsidRDefault="00AE1B96" w:rsidP="00DB1019">
            <w:pPr>
              <w:pStyle w:val="ListParagraph"/>
              <w:numPr>
                <w:ilvl w:val="0"/>
                <w:numId w:val="3"/>
              </w:numPr>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77C31963" w14:textId="3AC72036" w:rsidR="00DB1019" w:rsidRDefault="00DB1019" w:rsidP="00DB1019">
            <w:pPr>
              <w:pStyle w:val="ListParagraph"/>
              <w:numPr>
                <w:ilvl w:val="0"/>
                <w:numId w:val="3"/>
              </w:numPr>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778665AA" w14:textId="5D1B8028" w:rsidR="00AE1B96" w:rsidRDefault="00AE1B96" w:rsidP="00DB1019">
            <w:pPr>
              <w:pStyle w:val="ListParagraph"/>
              <w:numPr>
                <w:ilvl w:val="0"/>
                <w:numId w:val="3"/>
              </w:numPr>
              <w:rPr>
                <w:rFonts w:ascii="Gotham Book" w:hAnsi="Gotham Book"/>
                <w:sz w:val="24"/>
                <w:szCs w:val="24"/>
              </w:rPr>
            </w:pPr>
            <w:r>
              <w:rPr>
                <w:rFonts w:ascii="Gotham Book" w:hAnsi="Gotham Book"/>
                <w:b/>
                <w:bCs/>
                <w:i/>
                <w:iCs/>
                <w:sz w:val="24"/>
                <w:szCs w:val="24"/>
              </w:rPr>
              <w:t xml:space="preserve">7.20(D) </w:t>
            </w:r>
            <w:r>
              <w:rPr>
                <w:rFonts w:ascii="Gotham Book" w:hAnsi="Gotham Book"/>
                <w:sz w:val="24"/>
                <w:szCs w:val="24"/>
              </w:rPr>
              <w:t xml:space="preserve">Identify bias and points of view from the historical context surrounding an event that influenced the participants. </w:t>
            </w:r>
          </w:p>
          <w:p w14:paraId="2981D37D" w14:textId="66EF4358" w:rsidR="00AE1B96" w:rsidRDefault="00AE1B96" w:rsidP="00DB1019">
            <w:pPr>
              <w:pStyle w:val="ListParagraph"/>
              <w:numPr>
                <w:ilvl w:val="0"/>
                <w:numId w:val="3"/>
              </w:numPr>
              <w:rPr>
                <w:rFonts w:ascii="Gotham Book" w:hAnsi="Gotham Book"/>
                <w:sz w:val="24"/>
                <w:szCs w:val="24"/>
              </w:rPr>
            </w:pPr>
            <w:r>
              <w:rPr>
                <w:rFonts w:ascii="Gotham Book" w:hAnsi="Gotham Book"/>
                <w:b/>
                <w:bCs/>
                <w:i/>
                <w:iCs/>
                <w:sz w:val="24"/>
                <w:szCs w:val="24"/>
              </w:rPr>
              <w:t xml:space="preserve">7.20(E) </w:t>
            </w:r>
            <w:r>
              <w:rPr>
                <w:rFonts w:ascii="Gotham Book" w:hAnsi="Gotham Book"/>
                <w:sz w:val="24"/>
                <w:szCs w:val="24"/>
              </w:rPr>
              <w:t xml:space="preserve">Formulate and communicate visually, orally, or in writing a claim supported by evidence and reasoning related to a social studies topic. </w:t>
            </w:r>
          </w:p>
          <w:p w14:paraId="4557EAB7" w14:textId="311BD294" w:rsidR="00AE1B96" w:rsidRPr="00DF315E" w:rsidRDefault="00AE1B96" w:rsidP="00DB1019">
            <w:pPr>
              <w:pStyle w:val="ListParagraph"/>
              <w:numPr>
                <w:ilvl w:val="0"/>
                <w:numId w:val="3"/>
              </w:numPr>
              <w:rPr>
                <w:rFonts w:ascii="Gotham Book" w:hAnsi="Gotham Book"/>
                <w:sz w:val="24"/>
                <w:szCs w:val="24"/>
              </w:rPr>
            </w:pPr>
            <w:r>
              <w:rPr>
                <w:rFonts w:ascii="Gotham Book" w:hAnsi="Gotham Book"/>
                <w:b/>
                <w:bCs/>
                <w:i/>
                <w:iCs/>
                <w:sz w:val="24"/>
                <w:szCs w:val="24"/>
              </w:rPr>
              <w:t xml:space="preserve">7.20(F) </w:t>
            </w:r>
            <w:r>
              <w:rPr>
                <w:rFonts w:ascii="Gotham Book" w:hAnsi="Gotham Book"/>
                <w:sz w:val="24"/>
                <w:szCs w:val="24"/>
              </w:rPr>
              <w:t xml:space="preserve">Evaluate a variety of historical and contemporary sources for validity, credibility, bias, and accuracy. </w:t>
            </w:r>
          </w:p>
          <w:p w14:paraId="12B1DA50" w14:textId="77777777" w:rsidR="00DB1019" w:rsidRPr="00DF315E" w:rsidRDefault="00DB1019" w:rsidP="00940AFD">
            <w:pPr>
              <w:pStyle w:val="ListParagraph"/>
              <w:rPr>
                <w:rFonts w:ascii="Gotham Book" w:hAnsi="Gotham Book"/>
                <w:sz w:val="24"/>
                <w:szCs w:val="24"/>
              </w:rPr>
            </w:pPr>
          </w:p>
        </w:tc>
      </w:tr>
    </w:tbl>
    <w:p w14:paraId="024BC19A" w14:textId="77777777" w:rsidR="00DB1019" w:rsidRPr="00AE1B96" w:rsidRDefault="00DB1019" w:rsidP="00AE1B96">
      <w:pPr>
        <w:spacing w:after="0" w:line="240" w:lineRule="auto"/>
        <w:rPr>
          <w:b/>
          <w:bCs/>
          <w:color w:val="747474" w:themeColor="background2" w:themeShade="80"/>
          <w:sz w:val="2"/>
          <w:szCs w:val="2"/>
        </w:rPr>
      </w:pPr>
    </w:p>
    <w:p w14:paraId="2F4EF030" w14:textId="5BB4219D" w:rsidR="00DB1019" w:rsidRPr="00DF315E" w:rsidRDefault="00DB1019" w:rsidP="00DB1019">
      <w:pPr>
        <w:spacing w:after="0" w:line="240" w:lineRule="auto"/>
        <w:jc w:val="center"/>
        <w:rPr>
          <w:b/>
          <w:bCs/>
          <w:color w:val="000000" w:themeColor="text1"/>
          <w:sz w:val="34"/>
          <w:szCs w:val="32"/>
        </w:rPr>
      </w:pPr>
      <w:r w:rsidRPr="00DF315E">
        <w:rPr>
          <w:b/>
          <w:bCs/>
          <w:color w:val="747474" w:themeColor="background2" w:themeShade="80"/>
          <w:sz w:val="34"/>
          <w:szCs w:val="32"/>
        </w:rPr>
        <w:lastRenderedPageBreak/>
        <w:t xml:space="preserve">Teacher Guide: </w:t>
      </w:r>
      <w:r w:rsidR="00AE1B96">
        <w:rPr>
          <w:b/>
          <w:bCs/>
          <w:color w:val="000000" w:themeColor="text1"/>
          <w:sz w:val="34"/>
          <w:szCs w:val="32"/>
        </w:rPr>
        <w:t xml:space="preserve">How do we know what we know? </w:t>
      </w:r>
    </w:p>
    <w:p w14:paraId="0261209C" w14:textId="77777777" w:rsidR="00DB1019" w:rsidRPr="00DF315E" w:rsidRDefault="00DB1019" w:rsidP="00DB1019">
      <w:pPr>
        <w:rPr>
          <w:sz w:val="22"/>
          <w:szCs w:val="22"/>
        </w:rPr>
      </w:pPr>
    </w:p>
    <w:tbl>
      <w:tblPr>
        <w:tblStyle w:val="TableGrid"/>
        <w:tblW w:w="0" w:type="auto"/>
        <w:tblLook w:val="04A0" w:firstRow="1" w:lastRow="0" w:firstColumn="1" w:lastColumn="0" w:noHBand="0" w:noVBand="1"/>
      </w:tblPr>
      <w:tblGrid>
        <w:gridCol w:w="2239"/>
        <w:gridCol w:w="7111"/>
      </w:tblGrid>
      <w:tr w:rsidR="00DB1019" w:rsidRPr="00DF315E" w14:paraId="65A9B5B8" w14:textId="77777777" w:rsidTr="00940AFD">
        <w:tc>
          <w:tcPr>
            <w:tcW w:w="2515" w:type="dxa"/>
            <w:shd w:val="clear" w:color="auto" w:fill="D9D9D9" w:themeFill="background1" w:themeFillShade="D9"/>
          </w:tcPr>
          <w:p w14:paraId="632CA982" w14:textId="77777777" w:rsidR="00DB1019" w:rsidRPr="00BC511F" w:rsidRDefault="00DB1019" w:rsidP="00940AFD">
            <w:pPr>
              <w:rPr>
                <w:rFonts w:ascii="Gotham Book" w:hAnsi="Gotham Book"/>
                <w:b/>
                <w:bCs/>
                <w:sz w:val="28"/>
                <w:szCs w:val="32"/>
              </w:rPr>
            </w:pPr>
            <w:r w:rsidRPr="00BC511F">
              <w:rPr>
                <w:rFonts w:ascii="Gotham Book" w:hAnsi="Gotham Book"/>
                <w:b/>
                <w:bCs/>
                <w:sz w:val="28"/>
                <w:szCs w:val="32"/>
              </w:rPr>
              <w:t>Warm-up</w:t>
            </w:r>
          </w:p>
          <w:p w14:paraId="436FB9D8" w14:textId="77777777" w:rsidR="00DB1019" w:rsidRPr="00BC511F" w:rsidRDefault="00DB1019" w:rsidP="00940AFD">
            <w:pPr>
              <w:rPr>
                <w:rFonts w:ascii="Gotham Book" w:hAnsi="Gotham Book"/>
                <w:b/>
                <w:bCs/>
                <w:sz w:val="28"/>
                <w:szCs w:val="32"/>
              </w:rPr>
            </w:pPr>
          </w:p>
          <w:p w14:paraId="3039673D" w14:textId="77777777" w:rsidR="00DB1019" w:rsidRPr="00BC511F" w:rsidRDefault="00DB1019" w:rsidP="00940AFD">
            <w:pPr>
              <w:rPr>
                <w:rFonts w:ascii="Gotham Book" w:hAnsi="Gotham Book"/>
                <w:b/>
                <w:bCs/>
                <w:sz w:val="28"/>
                <w:szCs w:val="32"/>
              </w:rPr>
            </w:pPr>
          </w:p>
          <w:p w14:paraId="253A6BD9" w14:textId="77777777" w:rsidR="00DB1019" w:rsidRPr="00BC511F" w:rsidRDefault="00DB1019" w:rsidP="00940AFD">
            <w:pPr>
              <w:rPr>
                <w:rFonts w:ascii="Gotham Book" w:hAnsi="Gotham Book"/>
                <w:b/>
                <w:bCs/>
                <w:sz w:val="28"/>
                <w:szCs w:val="32"/>
              </w:rPr>
            </w:pPr>
          </w:p>
        </w:tc>
        <w:tc>
          <w:tcPr>
            <w:tcW w:w="8275" w:type="dxa"/>
          </w:tcPr>
          <w:p w14:paraId="7E4C4022" w14:textId="77777777" w:rsidR="00AE1B96" w:rsidRPr="00AE1B96" w:rsidRDefault="00AE1B96" w:rsidP="00AE1B96">
            <w:pPr>
              <w:pStyle w:val="ListParagraph"/>
              <w:numPr>
                <w:ilvl w:val="0"/>
                <w:numId w:val="12"/>
              </w:numPr>
              <w:rPr>
                <w:rFonts w:ascii="Gotham Book" w:hAnsi="Gotham Book"/>
                <w:sz w:val="24"/>
                <w:szCs w:val="24"/>
              </w:rPr>
            </w:pPr>
            <w:r w:rsidRPr="00AE1B96">
              <w:rPr>
                <w:rFonts w:ascii="Gotham Book" w:hAnsi="Gotham Book"/>
                <w:sz w:val="24"/>
                <w:szCs w:val="24"/>
              </w:rPr>
              <w:t xml:space="preserve">Students read an excerpt from an article in the “State Gazette.” (Austin, Tex.), Saturday, April 20, 1861, which discusses the preparations Texans are making in the event that the North and South go to war. </w:t>
            </w:r>
          </w:p>
          <w:p w14:paraId="4E456212" w14:textId="77777777" w:rsidR="00AE1B96" w:rsidRPr="00AE1B96" w:rsidRDefault="00AE1B96" w:rsidP="00AE1B96">
            <w:pPr>
              <w:pStyle w:val="ListParagraph"/>
              <w:numPr>
                <w:ilvl w:val="0"/>
                <w:numId w:val="12"/>
              </w:numPr>
              <w:rPr>
                <w:rFonts w:ascii="Gotham Book" w:hAnsi="Gotham Book"/>
                <w:sz w:val="24"/>
                <w:szCs w:val="24"/>
              </w:rPr>
            </w:pPr>
            <w:r w:rsidRPr="00AE1B96">
              <w:rPr>
                <w:rFonts w:ascii="Gotham Book" w:hAnsi="Gotham Book"/>
                <w:sz w:val="24"/>
                <w:szCs w:val="24"/>
              </w:rPr>
              <w:t xml:space="preserve">Students explain what kind of information we can learn about the time period based on the excerpt. </w:t>
            </w:r>
          </w:p>
          <w:p w14:paraId="60CD50E8" w14:textId="77777777" w:rsidR="00DB1019" w:rsidRDefault="00AE1B96" w:rsidP="00AE1B96">
            <w:pPr>
              <w:pStyle w:val="ListParagraph"/>
              <w:numPr>
                <w:ilvl w:val="0"/>
                <w:numId w:val="12"/>
              </w:numPr>
              <w:spacing w:line="276" w:lineRule="auto"/>
              <w:rPr>
                <w:rFonts w:ascii="Gotham Book" w:hAnsi="Gotham Book"/>
                <w:sz w:val="24"/>
                <w:szCs w:val="24"/>
              </w:rPr>
            </w:pPr>
            <w:r w:rsidRPr="00AE1B96">
              <w:rPr>
                <w:rFonts w:ascii="Gotham Book" w:hAnsi="Gotham Book"/>
                <w:sz w:val="24"/>
                <w:szCs w:val="24"/>
              </w:rPr>
              <w:t>Slides</w:t>
            </w:r>
            <w:r>
              <w:rPr>
                <w:rFonts w:ascii="Gotham Book" w:hAnsi="Gotham Book"/>
                <w:sz w:val="24"/>
                <w:szCs w:val="24"/>
              </w:rPr>
              <w:t xml:space="preserve"> 2 and 3 restate the directions and provide a sentence stem to guide student responses when sharing with the class.</w:t>
            </w:r>
          </w:p>
          <w:p w14:paraId="5366CCCB" w14:textId="77777777" w:rsidR="00AE1B96" w:rsidRDefault="00AE1B96" w:rsidP="00AE1B96">
            <w:pPr>
              <w:pStyle w:val="ListParagraph"/>
              <w:numPr>
                <w:ilvl w:val="0"/>
                <w:numId w:val="12"/>
              </w:numPr>
              <w:spacing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4D4831C2" w14:textId="10150749" w:rsidR="00AE1B96" w:rsidRPr="00AE1B96" w:rsidRDefault="00AE1B96" w:rsidP="00AE1B96">
            <w:pPr>
              <w:pStyle w:val="ListParagraph"/>
              <w:spacing w:line="276" w:lineRule="auto"/>
              <w:rPr>
                <w:rFonts w:ascii="Gotham Book" w:hAnsi="Gotham Book"/>
                <w:sz w:val="24"/>
                <w:szCs w:val="24"/>
              </w:rPr>
            </w:pPr>
          </w:p>
        </w:tc>
      </w:tr>
      <w:tr w:rsidR="00DB1019" w:rsidRPr="00DF315E" w14:paraId="56B91873" w14:textId="77777777" w:rsidTr="00940AFD">
        <w:tc>
          <w:tcPr>
            <w:tcW w:w="2515" w:type="dxa"/>
            <w:shd w:val="clear" w:color="auto" w:fill="D9D9D9" w:themeFill="background1" w:themeFillShade="D9"/>
          </w:tcPr>
          <w:p w14:paraId="3AAD304E" w14:textId="77777777" w:rsidR="00DB1019" w:rsidRPr="00BC511F" w:rsidRDefault="00DB1019" w:rsidP="00940AFD">
            <w:pPr>
              <w:rPr>
                <w:rFonts w:ascii="Gotham Book" w:hAnsi="Gotham Book"/>
                <w:b/>
                <w:bCs/>
                <w:sz w:val="28"/>
                <w:szCs w:val="32"/>
              </w:rPr>
            </w:pPr>
            <w:r w:rsidRPr="00BC511F">
              <w:rPr>
                <w:rFonts w:ascii="Gotham Book" w:hAnsi="Gotham Book"/>
                <w:b/>
                <w:bCs/>
                <w:sz w:val="28"/>
                <w:szCs w:val="32"/>
              </w:rPr>
              <w:t>Lesson</w:t>
            </w:r>
          </w:p>
        </w:tc>
        <w:tc>
          <w:tcPr>
            <w:tcW w:w="8275" w:type="dxa"/>
          </w:tcPr>
          <w:p w14:paraId="480CFBF2" w14:textId="77777777" w:rsidR="00DB1019" w:rsidRPr="007D0A52" w:rsidRDefault="00AE1B96" w:rsidP="00940AFD">
            <w:pPr>
              <w:rPr>
                <w:rFonts w:ascii="Gotham Book" w:hAnsi="Gotham Book"/>
                <w:b/>
                <w:bCs/>
                <w:color w:val="000000" w:themeColor="text1"/>
                <w:sz w:val="24"/>
                <w:szCs w:val="24"/>
                <w:u w:val="single"/>
              </w:rPr>
            </w:pPr>
            <w:r w:rsidRPr="007D0A52">
              <w:rPr>
                <w:rFonts w:ascii="Gotham Book" w:hAnsi="Gotham Book"/>
                <w:b/>
                <w:bCs/>
                <w:color w:val="000000" w:themeColor="text1"/>
                <w:sz w:val="24"/>
                <w:szCs w:val="24"/>
                <w:u w:val="single"/>
              </w:rPr>
              <w:t>Primary Sources</w:t>
            </w:r>
          </w:p>
          <w:p w14:paraId="311D4D51" w14:textId="77777777" w:rsidR="00AE1B96" w:rsidRPr="007D0A52" w:rsidRDefault="00AE1B96" w:rsidP="00940AFD">
            <w:pPr>
              <w:rPr>
                <w:rFonts w:ascii="Gotham Book" w:hAnsi="Gotham Book"/>
                <w:b/>
                <w:bCs/>
                <w:color w:val="000000" w:themeColor="text1"/>
                <w:sz w:val="24"/>
                <w:szCs w:val="24"/>
                <w:u w:val="single"/>
              </w:rPr>
            </w:pPr>
          </w:p>
          <w:p w14:paraId="422B9473" w14:textId="77777777" w:rsidR="00AE1B96" w:rsidRPr="007D0A52" w:rsidRDefault="00AE1B96" w:rsidP="00AE1B96">
            <w:pPr>
              <w:pStyle w:val="ListParagraph"/>
              <w:numPr>
                <w:ilvl w:val="0"/>
                <w:numId w:val="13"/>
              </w:numPr>
              <w:rPr>
                <w:rFonts w:ascii="Gotham Book" w:hAnsi="Gotham Book"/>
                <w:color w:val="000000" w:themeColor="text1"/>
                <w:sz w:val="24"/>
                <w:szCs w:val="24"/>
              </w:rPr>
            </w:pPr>
            <w:r w:rsidRPr="007D0A52">
              <w:rPr>
                <w:rFonts w:ascii="Gotham Book" w:hAnsi="Gotham Book"/>
                <w:color w:val="000000" w:themeColor="text1"/>
                <w:sz w:val="24"/>
                <w:szCs w:val="24"/>
              </w:rPr>
              <w:t xml:space="preserve">This material provides a set of 10 primary source materials including </w:t>
            </w:r>
            <w:r w:rsidRPr="007D0A52">
              <w:rPr>
                <w:rFonts w:ascii="Gotham Book" w:hAnsi="Gotham Book"/>
                <w:sz w:val="24"/>
                <w:szCs w:val="24"/>
              </w:rPr>
              <w:t>newspaper articles, speeches, interviews, memoirs, and military reports. Each materials discusses different topics related to the Civil War including the role of soldiers, women, African Americans, and American Indians, the causes of the war, the experiences of people on the home front and in the battles, and different points of view about secession.</w:t>
            </w:r>
          </w:p>
          <w:p w14:paraId="568B71B3" w14:textId="77777777" w:rsidR="00AE1B96" w:rsidRPr="007D0A52" w:rsidRDefault="00AE1B96" w:rsidP="007D0A52">
            <w:pPr>
              <w:rPr>
                <w:rFonts w:ascii="Gotham Book" w:hAnsi="Gotham Book"/>
                <w:color w:val="000000" w:themeColor="text1"/>
                <w:sz w:val="24"/>
                <w:szCs w:val="24"/>
              </w:rPr>
            </w:pPr>
          </w:p>
          <w:p w14:paraId="033CD2EA" w14:textId="77777777" w:rsidR="007D0A52" w:rsidRPr="007D0A52" w:rsidRDefault="007D0A52" w:rsidP="007D0A52">
            <w:pPr>
              <w:rPr>
                <w:rFonts w:ascii="Gotham Book" w:hAnsi="Gotham Book"/>
                <w:color w:val="000000" w:themeColor="text1"/>
                <w:sz w:val="24"/>
                <w:szCs w:val="24"/>
              </w:rPr>
            </w:pPr>
            <w:r w:rsidRPr="007D0A52">
              <w:rPr>
                <w:rFonts w:ascii="Gotham Book" w:hAnsi="Gotham Book"/>
                <w:color w:val="000000" w:themeColor="text1"/>
                <w:sz w:val="24"/>
                <w:szCs w:val="24"/>
              </w:rPr>
              <w:t>Student Work</w:t>
            </w:r>
          </w:p>
          <w:p w14:paraId="3405E995" w14:textId="77777777" w:rsidR="007D0A52" w:rsidRPr="007D0A52" w:rsidRDefault="007D0A52" w:rsidP="007D0A52">
            <w:pPr>
              <w:rPr>
                <w:rFonts w:ascii="Gotham Book" w:hAnsi="Gotham Book"/>
                <w:color w:val="000000" w:themeColor="text1"/>
                <w:sz w:val="24"/>
                <w:szCs w:val="24"/>
              </w:rPr>
            </w:pPr>
          </w:p>
          <w:p w14:paraId="7D6963DE" w14:textId="77777777" w:rsidR="007D0A52" w:rsidRPr="007D0A52" w:rsidRDefault="007D0A52" w:rsidP="007D0A52">
            <w:pPr>
              <w:pStyle w:val="ListParagraph"/>
              <w:numPr>
                <w:ilvl w:val="0"/>
                <w:numId w:val="13"/>
              </w:numPr>
              <w:rPr>
                <w:rFonts w:ascii="Gotham Book" w:hAnsi="Gotham Book"/>
                <w:color w:val="000000" w:themeColor="text1"/>
                <w:sz w:val="24"/>
                <w:szCs w:val="24"/>
              </w:rPr>
            </w:pPr>
            <w:r w:rsidRPr="007D0A52">
              <w:rPr>
                <w:rFonts w:ascii="Gotham Book" w:hAnsi="Gotham Book"/>
                <w:color w:val="000000" w:themeColor="text1"/>
                <w:sz w:val="24"/>
                <w:szCs w:val="24"/>
              </w:rPr>
              <w:t xml:space="preserve">The worksheet begins with a brief reading reintroducing slavery as the basic cause of sectional division that led to the secession of the Southern states during the Civil War. </w:t>
            </w:r>
          </w:p>
          <w:p w14:paraId="7A5F8CB3" w14:textId="77777777" w:rsidR="007D0A52" w:rsidRPr="007D0A52" w:rsidRDefault="007D0A52" w:rsidP="007D0A52">
            <w:pPr>
              <w:pStyle w:val="ListParagraph"/>
              <w:numPr>
                <w:ilvl w:val="0"/>
                <w:numId w:val="13"/>
              </w:numPr>
              <w:rPr>
                <w:rFonts w:ascii="Gotham Book" w:hAnsi="Gotham Book"/>
                <w:color w:val="000000" w:themeColor="text1"/>
                <w:sz w:val="24"/>
                <w:szCs w:val="24"/>
              </w:rPr>
            </w:pPr>
            <w:r w:rsidRPr="007D0A52">
              <w:rPr>
                <w:rFonts w:ascii="Gotham Book" w:hAnsi="Gotham Book"/>
                <w:color w:val="000000" w:themeColor="text1"/>
                <w:sz w:val="24"/>
                <w:szCs w:val="24"/>
              </w:rPr>
              <w:t>Students predict what kinds of materials and information they are likely to see in the day’s lesson.</w:t>
            </w:r>
          </w:p>
          <w:p w14:paraId="5534516C" w14:textId="78E8EDD5" w:rsidR="007D0A52" w:rsidRPr="007D0A52" w:rsidRDefault="007D0A52" w:rsidP="007D0A52">
            <w:pPr>
              <w:pStyle w:val="ListParagraph"/>
              <w:numPr>
                <w:ilvl w:val="0"/>
                <w:numId w:val="13"/>
              </w:numPr>
              <w:rPr>
                <w:rFonts w:ascii="Gotham Book" w:hAnsi="Gotham Book"/>
                <w:color w:val="000000" w:themeColor="text1"/>
                <w:sz w:val="24"/>
                <w:szCs w:val="24"/>
              </w:rPr>
            </w:pPr>
            <w:r w:rsidRPr="007D0A52">
              <w:rPr>
                <w:rFonts w:ascii="Gotham Book" w:hAnsi="Gotham Book"/>
                <w:color w:val="000000" w:themeColor="text1"/>
                <w:sz w:val="24"/>
                <w:szCs w:val="24"/>
              </w:rPr>
              <w:t xml:space="preserve">Slide 6 provides an image of a map of the sectional division between the Union and the Confederacy in 1861. </w:t>
            </w:r>
          </w:p>
          <w:p w14:paraId="6EC1BD21" w14:textId="77777777" w:rsidR="007D0A52" w:rsidRPr="007D0A52" w:rsidRDefault="007D0A52" w:rsidP="007D0A52">
            <w:pPr>
              <w:pStyle w:val="ListParagraph"/>
              <w:numPr>
                <w:ilvl w:val="0"/>
                <w:numId w:val="13"/>
              </w:numPr>
              <w:rPr>
                <w:rFonts w:ascii="Gotham Book" w:hAnsi="Gotham Book"/>
                <w:color w:val="000000" w:themeColor="text1"/>
                <w:sz w:val="24"/>
                <w:szCs w:val="24"/>
              </w:rPr>
            </w:pPr>
            <w:r w:rsidRPr="007D0A52">
              <w:rPr>
                <w:rFonts w:ascii="Gotham Book" w:hAnsi="Gotham Book"/>
                <w:color w:val="000000" w:themeColor="text1"/>
                <w:sz w:val="24"/>
                <w:szCs w:val="24"/>
              </w:rPr>
              <w:t>Students then analyze a designated number of the primary source materials to provide a summary of each material and make inferences about the Civil War era based on the information provided in each material.</w:t>
            </w:r>
          </w:p>
          <w:p w14:paraId="7133AF39" w14:textId="77777777" w:rsidR="007D0A52" w:rsidRPr="007D0A52" w:rsidRDefault="007D0A52" w:rsidP="007D0A52">
            <w:pPr>
              <w:pStyle w:val="ListParagraph"/>
              <w:numPr>
                <w:ilvl w:val="0"/>
                <w:numId w:val="13"/>
              </w:numPr>
              <w:rPr>
                <w:rFonts w:ascii="Gotham Book" w:hAnsi="Gotham Book"/>
                <w:color w:val="000000" w:themeColor="text1"/>
                <w:sz w:val="24"/>
                <w:szCs w:val="24"/>
              </w:rPr>
            </w:pPr>
            <w:r w:rsidRPr="007D0A52">
              <w:rPr>
                <w:rFonts w:ascii="Gotham Book" w:hAnsi="Gotham Book"/>
                <w:color w:val="000000" w:themeColor="text1"/>
                <w:sz w:val="24"/>
                <w:szCs w:val="24"/>
              </w:rPr>
              <w:t>Slide 7 provides a photocopy image of one of the newspaper articles from the lesson discussing Sam Houston’s thoughts on secession.</w:t>
            </w:r>
          </w:p>
          <w:p w14:paraId="74392169" w14:textId="77777777" w:rsidR="007D0A52" w:rsidRPr="007D0A52" w:rsidRDefault="007D0A52" w:rsidP="007D0A52">
            <w:pPr>
              <w:rPr>
                <w:rFonts w:ascii="Gotham Book" w:hAnsi="Gotham Book"/>
                <w:color w:val="000000" w:themeColor="text1"/>
                <w:sz w:val="24"/>
                <w:szCs w:val="24"/>
              </w:rPr>
            </w:pPr>
          </w:p>
          <w:p w14:paraId="45B01CD2" w14:textId="77777777" w:rsidR="007D0A52" w:rsidRPr="007D0A52" w:rsidRDefault="007D0A52" w:rsidP="007D0A52">
            <w:pPr>
              <w:rPr>
                <w:rFonts w:ascii="Gotham Book" w:hAnsi="Gotham Book"/>
                <w:color w:val="000000" w:themeColor="text1"/>
                <w:sz w:val="24"/>
                <w:szCs w:val="24"/>
              </w:rPr>
            </w:pPr>
          </w:p>
          <w:p w14:paraId="56BB13F1" w14:textId="77777777" w:rsidR="007D0A52" w:rsidRDefault="007D0A52" w:rsidP="007D0A52">
            <w:pPr>
              <w:pStyle w:val="ListParagraph"/>
              <w:numPr>
                <w:ilvl w:val="0"/>
                <w:numId w:val="13"/>
              </w:numPr>
              <w:rPr>
                <w:rFonts w:ascii="Gotham Book" w:hAnsi="Gotham Book"/>
                <w:color w:val="000000" w:themeColor="text1"/>
                <w:sz w:val="24"/>
                <w:szCs w:val="24"/>
              </w:rPr>
            </w:pPr>
            <w:r w:rsidRPr="007D0A52">
              <w:rPr>
                <w:rFonts w:ascii="Gotham Book" w:hAnsi="Gotham Book"/>
                <w:color w:val="000000" w:themeColor="text1"/>
                <w:sz w:val="24"/>
                <w:szCs w:val="24"/>
                <w:u w:val="single"/>
              </w:rPr>
              <w:lastRenderedPageBreak/>
              <w:t>Advanced</w:t>
            </w:r>
            <w:r w:rsidRPr="007D0A52">
              <w:rPr>
                <w:rFonts w:ascii="Gotham Book" w:hAnsi="Gotham Book"/>
                <w:color w:val="000000" w:themeColor="text1"/>
                <w:sz w:val="24"/>
                <w:szCs w:val="24"/>
              </w:rPr>
              <w:t xml:space="preserve">: </w:t>
            </w:r>
            <w:r>
              <w:rPr>
                <w:rFonts w:ascii="Gotham Book" w:hAnsi="Gotham Book"/>
                <w:color w:val="000000" w:themeColor="text1"/>
                <w:sz w:val="24"/>
                <w:szCs w:val="24"/>
              </w:rPr>
              <w:t xml:space="preserve">Students choose 8 of the 10 available primary source materials to analyze, summarizing the main idea and making inferences about the era based on the information provided in each excerpt. </w:t>
            </w:r>
          </w:p>
          <w:p w14:paraId="32BF4CC7" w14:textId="77777777" w:rsidR="007D0A52" w:rsidRDefault="007D0A52" w:rsidP="007D0A52">
            <w:pPr>
              <w:pStyle w:val="ListParagraph"/>
              <w:rPr>
                <w:rFonts w:ascii="Gotham Book" w:hAnsi="Gotham Book"/>
                <w:color w:val="000000" w:themeColor="text1"/>
                <w:sz w:val="24"/>
                <w:szCs w:val="24"/>
              </w:rPr>
            </w:pPr>
          </w:p>
          <w:p w14:paraId="077C7CF7" w14:textId="6E344AEB" w:rsidR="007D0A52" w:rsidRPr="00CB4DB1" w:rsidRDefault="007D0A52" w:rsidP="007D0A52">
            <w:pPr>
              <w:pStyle w:val="ListParagraph"/>
              <w:numPr>
                <w:ilvl w:val="0"/>
                <w:numId w:val="13"/>
              </w:numPr>
              <w:rPr>
                <w:color w:val="000000" w:themeColor="text1"/>
              </w:rPr>
            </w:pPr>
            <w:r w:rsidRPr="00CB4DB1">
              <w:rPr>
                <w:rFonts w:ascii="Gotham Book" w:hAnsi="Gotham Book"/>
                <w:color w:val="000000" w:themeColor="text1"/>
                <w:sz w:val="24"/>
                <w:szCs w:val="24"/>
                <w:u w:val="single"/>
              </w:rPr>
              <w:t>Grade Level</w:t>
            </w:r>
            <w:r w:rsidRPr="00CB4DB1">
              <w:rPr>
                <w:rFonts w:ascii="Gotham Book" w:hAnsi="Gotham Book"/>
                <w:color w:val="000000" w:themeColor="text1"/>
                <w:sz w:val="24"/>
                <w:szCs w:val="24"/>
              </w:rPr>
              <w:t>: Students choose 6 of the 10 available primary source materials to analyze, summarizing the main idea and making inferences about the era based on the information provided in each excerpt.</w:t>
            </w:r>
          </w:p>
          <w:p w14:paraId="146F28CA" w14:textId="77777777" w:rsidR="007D0A52" w:rsidRDefault="007D0A52" w:rsidP="007D0A52">
            <w:pPr>
              <w:pStyle w:val="ListParagraph"/>
              <w:rPr>
                <w:rFonts w:ascii="Gotham Book" w:hAnsi="Gotham Book"/>
                <w:color w:val="000000" w:themeColor="text1"/>
                <w:sz w:val="24"/>
                <w:szCs w:val="24"/>
              </w:rPr>
            </w:pPr>
          </w:p>
          <w:p w14:paraId="05D7DC73" w14:textId="62290D7B" w:rsidR="007D0A52" w:rsidRDefault="007D0A52" w:rsidP="007D0A52">
            <w:pPr>
              <w:pStyle w:val="ListParagraph"/>
              <w:numPr>
                <w:ilvl w:val="0"/>
                <w:numId w:val="13"/>
              </w:numPr>
              <w:rPr>
                <w:rFonts w:ascii="Gotham Book" w:hAnsi="Gotham Book"/>
                <w:color w:val="000000" w:themeColor="text1"/>
                <w:sz w:val="24"/>
                <w:szCs w:val="24"/>
              </w:rPr>
            </w:pPr>
            <w:r w:rsidRPr="007D0A52">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choose 4 of the 10 available primary source materials to analyze, summarizing the main idea and making inferences about the era based on the information provided in each excerpt, using sentence stems to guide their inferences. </w:t>
            </w:r>
          </w:p>
          <w:p w14:paraId="2122FFB9" w14:textId="4530ECC9" w:rsidR="007D0A52" w:rsidRPr="007D0A52" w:rsidRDefault="007D0A52" w:rsidP="007D0A52">
            <w:pPr>
              <w:pStyle w:val="ListParagraph"/>
              <w:rPr>
                <w:rFonts w:ascii="Gotham Book" w:hAnsi="Gotham Book"/>
                <w:color w:val="000000" w:themeColor="text1"/>
                <w:sz w:val="24"/>
                <w:szCs w:val="24"/>
              </w:rPr>
            </w:pPr>
          </w:p>
        </w:tc>
      </w:tr>
      <w:tr w:rsidR="00DB1019" w:rsidRPr="00DF315E" w14:paraId="3CE29212" w14:textId="77777777" w:rsidTr="00940AFD">
        <w:tc>
          <w:tcPr>
            <w:tcW w:w="2515" w:type="dxa"/>
            <w:shd w:val="clear" w:color="auto" w:fill="D9D9D9" w:themeFill="background1" w:themeFillShade="D9"/>
          </w:tcPr>
          <w:p w14:paraId="15EBCF1E" w14:textId="77777777" w:rsidR="00DB1019" w:rsidRPr="00BC511F" w:rsidRDefault="00DB1019" w:rsidP="00940AFD">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1275757D" w14:textId="77777777" w:rsidR="00DB1019" w:rsidRPr="00BC511F" w:rsidRDefault="00DB1019" w:rsidP="00940AFD">
            <w:pPr>
              <w:rPr>
                <w:rFonts w:ascii="Gotham Book" w:hAnsi="Gotham Book"/>
                <w:b/>
                <w:bCs/>
                <w:sz w:val="28"/>
                <w:szCs w:val="32"/>
              </w:rPr>
            </w:pPr>
          </w:p>
          <w:p w14:paraId="3F28E9BE" w14:textId="77777777" w:rsidR="00DB1019" w:rsidRPr="00BC511F" w:rsidRDefault="00DB1019" w:rsidP="00940AFD">
            <w:pPr>
              <w:rPr>
                <w:rFonts w:ascii="Gotham Book" w:hAnsi="Gotham Book"/>
                <w:sz w:val="28"/>
                <w:szCs w:val="32"/>
              </w:rPr>
            </w:pPr>
          </w:p>
        </w:tc>
        <w:tc>
          <w:tcPr>
            <w:tcW w:w="8275" w:type="dxa"/>
          </w:tcPr>
          <w:p w14:paraId="5CDAA990" w14:textId="77777777" w:rsidR="00DB1019" w:rsidRDefault="007D0A52" w:rsidP="007D0A52">
            <w:pPr>
              <w:pStyle w:val="ListParagraph"/>
              <w:numPr>
                <w:ilvl w:val="0"/>
                <w:numId w:val="14"/>
              </w:numPr>
              <w:rPr>
                <w:rFonts w:ascii="Gotham Book" w:hAnsi="Gotham Book"/>
                <w:sz w:val="24"/>
                <w:szCs w:val="24"/>
              </w:rPr>
            </w:pPr>
            <w:r w:rsidRPr="007D0A52">
              <w:rPr>
                <w:rFonts w:ascii="Gotham Book" w:hAnsi="Gotham Book"/>
                <w:sz w:val="24"/>
                <w:szCs w:val="24"/>
              </w:rPr>
              <w:t>Students use a graphic organizer of six statements to determine the four statements that most accurately describe several of the points of view presented in the materials from the day’s lesson. This question is based on the 8</w:t>
            </w:r>
            <w:r w:rsidRPr="007D0A52">
              <w:rPr>
                <w:rFonts w:ascii="Gotham Book" w:hAnsi="Gotham Book"/>
                <w:sz w:val="24"/>
                <w:szCs w:val="24"/>
                <w:vertAlign w:val="superscript"/>
              </w:rPr>
              <w:t>th</w:t>
            </w:r>
            <w:r w:rsidRPr="007D0A52">
              <w:rPr>
                <w:rFonts w:ascii="Gotham Book" w:hAnsi="Gotham Book"/>
                <w:sz w:val="24"/>
                <w:szCs w:val="24"/>
              </w:rPr>
              <w:t xml:space="preserve"> grade STAAR item type called Hot Spot. </w:t>
            </w:r>
          </w:p>
          <w:p w14:paraId="0490D060" w14:textId="208EB130" w:rsidR="007D0A52" w:rsidRPr="007D0A52" w:rsidRDefault="007D0A52" w:rsidP="007D0A52">
            <w:pPr>
              <w:pStyle w:val="ListParagraph"/>
              <w:numPr>
                <w:ilvl w:val="0"/>
                <w:numId w:val="14"/>
              </w:numPr>
              <w:rPr>
                <w:rFonts w:ascii="Gotham Book" w:hAnsi="Gotham Book"/>
                <w:sz w:val="24"/>
                <w:szCs w:val="24"/>
              </w:rPr>
            </w:pPr>
            <w:r>
              <w:rPr>
                <w:rFonts w:ascii="Gotham Book" w:hAnsi="Gotham Book"/>
                <w:sz w:val="24"/>
                <w:szCs w:val="24"/>
              </w:rPr>
              <w:t>Slides 8 and 9 restate the directions and provide a sentence stem to guide student responses when sharing with the class.</w:t>
            </w:r>
          </w:p>
          <w:p w14:paraId="1F9BF3BE" w14:textId="006D94DA" w:rsidR="007D0A52" w:rsidRPr="007D0A52" w:rsidRDefault="007D0A52" w:rsidP="007D0A52">
            <w:pPr>
              <w:pStyle w:val="ListParagraph"/>
            </w:pPr>
          </w:p>
        </w:tc>
      </w:tr>
    </w:tbl>
    <w:p w14:paraId="5B0A9268" w14:textId="77777777" w:rsidR="00DB1019" w:rsidRPr="00DF315E" w:rsidRDefault="00DB1019" w:rsidP="00DB1019">
      <w:pPr>
        <w:rPr>
          <w:sz w:val="22"/>
          <w:szCs w:val="22"/>
        </w:rPr>
      </w:pPr>
    </w:p>
    <w:p w14:paraId="3F9F7FC4" w14:textId="77777777" w:rsidR="00DB1019" w:rsidRPr="00DF315E" w:rsidRDefault="00DB1019" w:rsidP="00DB1019">
      <w:pPr>
        <w:rPr>
          <w:noProof/>
          <w:sz w:val="18"/>
          <w:szCs w:val="18"/>
        </w:rPr>
      </w:pPr>
    </w:p>
    <w:p w14:paraId="64F54FD4" w14:textId="77777777" w:rsidR="00DB1019" w:rsidRPr="00DF315E" w:rsidRDefault="00DB1019" w:rsidP="00DB1019">
      <w:pPr>
        <w:rPr>
          <w:noProof/>
          <w:sz w:val="18"/>
          <w:szCs w:val="18"/>
        </w:rPr>
      </w:pPr>
    </w:p>
    <w:p w14:paraId="320458C0" w14:textId="77777777" w:rsidR="00DB1019" w:rsidRPr="00DF315E" w:rsidRDefault="00DB1019" w:rsidP="00DB1019">
      <w:pPr>
        <w:rPr>
          <w:noProof/>
          <w:sz w:val="18"/>
          <w:szCs w:val="18"/>
        </w:rPr>
      </w:pPr>
    </w:p>
    <w:p w14:paraId="6BCD8455" w14:textId="77777777" w:rsidR="00DB1019" w:rsidRDefault="00DB1019" w:rsidP="00DB1019">
      <w:pPr>
        <w:rPr>
          <w:noProof/>
          <w:sz w:val="18"/>
          <w:szCs w:val="18"/>
        </w:rPr>
      </w:pPr>
    </w:p>
    <w:p w14:paraId="61C31875" w14:textId="77777777" w:rsidR="007D0A52" w:rsidRDefault="007D0A52" w:rsidP="00DB1019">
      <w:pPr>
        <w:rPr>
          <w:noProof/>
          <w:sz w:val="18"/>
          <w:szCs w:val="18"/>
        </w:rPr>
      </w:pPr>
    </w:p>
    <w:p w14:paraId="2B44CBC1" w14:textId="77777777" w:rsidR="007D0A52" w:rsidRDefault="007D0A52" w:rsidP="00DB1019">
      <w:pPr>
        <w:rPr>
          <w:noProof/>
          <w:sz w:val="18"/>
          <w:szCs w:val="18"/>
        </w:rPr>
      </w:pPr>
    </w:p>
    <w:p w14:paraId="613F9BB0" w14:textId="77777777" w:rsidR="007D0A52" w:rsidRDefault="007D0A52" w:rsidP="00DB1019">
      <w:pPr>
        <w:rPr>
          <w:noProof/>
          <w:sz w:val="18"/>
          <w:szCs w:val="18"/>
        </w:rPr>
      </w:pPr>
    </w:p>
    <w:p w14:paraId="4070E9C4" w14:textId="77777777" w:rsidR="007D0A52" w:rsidRDefault="007D0A52" w:rsidP="00DB1019">
      <w:pPr>
        <w:rPr>
          <w:noProof/>
          <w:sz w:val="18"/>
          <w:szCs w:val="18"/>
        </w:rPr>
      </w:pPr>
    </w:p>
    <w:p w14:paraId="0A75B2F0" w14:textId="77777777" w:rsidR="007D0A52" w:rsidRDefault="007D0A52" w:rsidP="00DB1019">
      <w:pPr>
        <w:rPr>
          <w:noProof/>
          <w:sz w:val="18"/>
          <w:szCs w:val="18"/>
        </w:rPr>
      </w:pPr>
    </w:p>
    <w:p w14:paraId="1E4D2AA6" w14:textId="77777777" w:rsidR="007D0A52" w:rsidRDefault="007D0A52" w:rsidP="00DB1019">
      <w:pPr>
        <w:rPr>
          <w:noProof/>
          <w:sz w:val="18"/>
          <w:szCs w:val="18"/>
        </w:rPr>
      </w:pPr>
    </w:p>
    <w:p w14:paraId="244F4A6D" w14:textId="77777777" w:rsidR="007D0A52" w:rsidRDefault="007D0A52" w:rsidP="00DB1019">
      <w:pPr>
        <w:rPr>
          <w:noProof/>
          <w:sz w:val="18"/>
          <w:szCs w:val="18"/>
        </w:rPr>
      </w:pPr>
    </w:p>
    <w:p w14:paraId="0730D9EE" w14:textId="77777777" w:rsidR="007D0A52" w:rsidRDefault="007D0A52" w:rsidP="00DB1019">
      <w:pPr>
        <w:rPr>
          <w:noProof/>
          <w:sz w:val="18"/>
          <w:szCs w:val="18"/>
        </w:rPr>
      </w:pPr>
    </w:p>
    <w:p w14:paraId="6A080924" w14:textId="77777777" w:rsidR="007D0A52" w:rsidRPr="00DF315E" w:rsidRDefault="007D0A52" w:rsidP="00DB1019">
      <w:pPr>
        <w:rPr>
          <w:noProof/>
          <w:sz w:val="18"/>
          <w:szCs w:val="18"/>
        </w:rPr>
      </w:pPr>
    </w:p>
    <w:p w14:paraId="597C8D9A" w14:textId="430FD390" w:rsidR="00116F42" w:rsidRPr="00821508" w:rsidRDefault="00DB1019" w:rsidP="00821508">
      <w:pPr>
        <w:jc w:val="center"/>
        <w:rPr>
          <w:b/>
          <w:bCs/>
          <w:noProof/>
          <w:sz w:val="34"/>
          <w:szCs w:val="44"/>
        </w:rPr>
      </w:pPr>
      <w:r w:rsidRPr="00DF315E">
        <w:rPr>
          <w:b/>
          <w:bCs/>
          <w:noProof/>
          <w:sz w:val="34"/>
          <w:szCs w:val="44"/>
        </w:rPr>
        <w:lastRenderedPageBreak/>
        <w:t>Primary Sources and Other</w:t>
      </w:r>
      <w:r w:rsidRPr="00093A67">
        <w:rPr>
          <w:b/>
          <w:bCs/>
          <w:noProof/>
          <w:sz w:val="34"/>
          <w:szCs w:val="44"/>
        </w:rPr>
        <w:t xml:space="preserve"> Resources Used</w:t>
      </w:r>
    </w:p>
    <w:p w14:paraId="36B6F9C7" w14:textId="79EB4CE7" w:rsidR="00116F42" w:rsidRDefault="00116F42" w:rsidP="00116F42">
      <w:pPr>
        <w:pStyle w:val="ListParagraph"/>
        <w:numPr>
          <w:ilvl w:val="0"/>
          <w:numId w:val="1"/>
        </w:numPr>
      </w:pPr>
      <w:r w:rsidRPr="00116F42">
        <w:t xml:space="preserve">Newcomb, J. P. “Tri-Weekly Alamo Express. (San Antonio, Tex.), Vol. 1, No. 7, Ed. 1 Monday, February 18, 1861.” The Portal to Texas History, August 29, 2011. </w:t>
      </w:r>
      <w:hyperlink r:id="rId7" w:history="1">
        <w:r w:rsidRPr="00716D9E">
          <w:rPr>
            <w:rStyle w:val="Hyperlink"/>
          </w:rPr>
          <w:t>https://texashistory.unt.edu/ark:/67531/metapth181814/m1/2/</w:t>
        </w:r>
      </w:hyperlink>
    </w:p>
    <w:p w14:paraId="364C3556" w14:textId="026B69BF" w:rsidR="00FF6448" w:rsidRPr="00FF6448" w:rsidRDefault="00FF6448" w:rsidP="00FF6448">
      <w:pPr>
        <w:pStyle w:val="ListParagraph"/>
        <w:numPr>
          <w:ilvl w:val="0"/>
          <w:numId w:val="1"/>
        </w:numPr>
      </w:pPr>
      <w:r w:rsidRPr="00FF6448">
        <w:rPr>
          <w:rFonts w:cs="Arial"/>
          <w:color w:val="000000"/>
          <w:spacing w:val="2"/>
        </w:rPr>
        <w:t>Alexander H. Stephens, in </w:t>
      </w:r>
      <w:r w:rsidRPr="00FF6448">
        <w:rPr>
          <w:rStyle w:val="Emphasis"/>
          <w:rFonts w:cs="Arial"/>
          <w:color w:val="000000"/>
          <w:spacing w:val="2"/>
        </w:rPr>
        <w:t>Public and Private, with Letters and Speeches, before, during and since the War</w:t>
      </w:r>
      <w:r w:rsidRPr="00FF6448">
        <w:rPr>
          <w:rFonts w:cs="Arial"/>
          <w:color w:val="000000"/>
          <w:spacing w:val="2"/>
        </w:rPr>
        <w:t>, ed. Henry Cleveland (Philadelphia: National Publishing Company, 1866), 717–728, available at </w:t>
      </w:r>
      <w:hyperlink r:id="rId8" w:history="1">
        <w:r w:rsidRPr="00FF6448">
          <w:rPr>
            <w:rStyle w:val="Hyperlink"/>
            <w:rFonts w:cs="Arial"/>
            <w:spacing w:val="2"/>
          </w:rPr>
          <w:t>https://archive.org/details/alexanderhstephe6114clev/page/n9/mode/2up</w:t>
        </w:r>
      </w:hyperlink>
    </w:p>
    <w:p w14:paraId="0C03EBA5" w14:textId="4CF2CF01" w:rsidR="00FF6448" w:rsidRDefault="00D13926" w:rsidP="00116F42">
      <w:pPr>
        <w:pStyle w:val="ListParagraph"/>
        <w:numPr>
          <w:ilvl w:val="0"/>
          <w:numId w:val="1"/>
        </w:numPr>
      </w:pPr>
      <w:r w:rsidRPr="00D13926">
        <w:t xml:space="preserve">Department., United States. War, and Robert N. (Robert Nicholson) Scott. “The War of the Rebellion: A Compilation of the Official Records of the Union and Confederate ARMIES. Series 1, Volume 26, in Two Parts. Part 1.” pp. 286-312. The Portal to Texas History. United States. Government Printing Office., April 17, 2011. </w:t>
      </w:r>
      <w:hyperlink r:id="rId9" w:history="1">
        <w:r w:rsidRPr="00716D9E">
          <w:rPr>
            <w:rStyle w:val="Hyperlink"/>
          </w:rPr>
          <w:t>https://texashistory.unt.edu/ark:/67531/metapth154596/</w:t>
        </w:r>
      </w:hyperlink>
      <w:r>
        <w:t xml:space="preserve"> </w:t>
      </w:r>
    </w:p>
    <w:p w14:paraId="3F260278" w14:textId="3520F7E0" w:rsidR="009B679D" w:rsidRDefault="009B679D" w:rsidP="00116F42">
      <w:pPr>
        <w:pStyle w:val="ListParagraph"/>
        <w:numPr>
          <w:ilvl w:val="0"/>
          <w:numId w:val="1"/>
        </w:numPr>
      </w:pPr>
      <w:r w:rsidRPr="009B679D">
        <w:t xml:space="preserve">De Morse, Charles. “The Standard. (Clarksville, Tex.), Vol. 18, No. 20, Ed. 1 Saturday, June 1, 1861.” The Portal to Texas History, July 20, 2012. </w:t>
      </w:r>
      <w:hyperlink r:id="rId10" w:history="1">
        <w:r w:rsidRPr="009B679D">
          <w:rPr>
            <w:rStyle w:val="Hyperlink"/>
          </w:rPr>
          <w:t>https://texashistory.unt.edu/ark:/67531/metapth234291/m1/2</w:t>
        </w:r>
      </w:hyperlink>
    </w:p>
    <w:p w14:paraId="65292160" w14:textId="708E0021" w:rsidR="009B679D" w:rsidRDefault="009B679D" w:rsidP="00116F42">
      <w:pPr>
        <w:pStyle w:val="ListParagraph"/>
        <w:numPr>
          <w:ilvl w:val="0"/>
          <w:numId w:val="1"/>
        </w:numPr>
      </w:pPr>
      <w:r w:rsidRPr="009B679D">
        <w:t xml:space="preserve">Cushing, E. H. “The Tri-Weekly Telegraph (Houston, Tex.), Vol. 28, No. 32, Ed. 1 Friday, May 30, 1862.” The Portal to Texas History, July 21, 2012. </w:t>
      </w:r>
      <w:hyperlink r:id="rId11" w:history="1">
        <w:r w:rsidRPr="009B679D">
          <w:rPr>
            <w:rStyle w:val="Hyperlink"/>
          </w:rPr>
          <w:t>https://texashistory.unt.edu/ark:/67531/metapth236385/m1/4/</w:t>
        </w:r>
      </w:hyperlink>
    </w:p>
    <w:p w14:paraId="54B2E9AF" w14:textId="3ACE72C4" w:rsidR="009B679D" w:rsidRDefault="009B679D" w:rsidP="00116F42">
      <w:pPr>
        <w:pStyle w:val="ListParagraph"/>
        <w:numPr>
          <w:ilvl w:val="0"/>
          <w:numId w:val="1"/>
        </w:numPr>
      </w:pPr>
      <w:r w:rsidRPr="009B679D">
        <w:t xml:space="preserve">Loughery, Robert W. “Texas Republican. (Marshall, Tex.), Vol. 14, No. 7, Ed. 1 Saturday, November 8, 1862.” The Portal to Texas History. Robert W. Loughery, November 29, 2018. </w:t>
      </w:r>
      <w:hyperlink r:id="rId12" w:history="1">
        <w:r w:rsidRPr="00716D9E">
          <w:rPr>
            <w:rStyle w:val="Hyperlink"/>
          </w:rPr>
          <w:t>https://texashistory.unt.edu/ark:/67531/metapth1094577/m1/1/</w:t>
        </w:r>
      </w:hyperlink>
      <w:r>
        <w:t xml:space="preserve"> </w:t>
      </w:r>
    </w:p>
    <w:p w14:paraId="6098A020" w14:textId="085A9CE1" w:rsidR="009B679D" w:rsidRDefault="009B679D" w:rsidP="00116F42">
      <w:pPr>
        <w:pStyle w:val="ListParagraph"/>
        <w:numPr>
          <w:ilvl w:val="0"/>
          <w:numId w:val="1"/>
        </w:numPr>
      </w:pPr>
      <w:r w:rsidRPr="009B679D">
        <w:t>Heartsill, W. W. </w:t>
      </w:r>
      <w:r w:rsidRPr="009B679D">
        <w:rPr>
          <w:i/>
          <w:iCs/>
        </w:rPr>
        <w:t>Fourteen hundred and 91 days in the Confederate army. A journal kept by W. W. Heartsill, for four years, one month, and one day: or, Camp life; day-by-day, of the W. P. Lane rangers, from April 19th, to May 20th 1865</w:t>
      </w:r>
      <w:r w:rsidRPr="009B679D">
        <w:t xml:space="preserve">. [Marshall, Tex.: W. W. Heartsill, 1876] Pdf. </w:t>
      </w:r>
      <w:hyperlink r:id="rId13" w:history="1">
        <w:r w:rsidRPr="00716D9E">
          <w:rPr>
            <w:rStyle w:val="Hyperlink"/>
          </w:rPr>
          <w:t>https://www.loc.gov/item/a14002842/</w:t>
        </w:r>
      </w:hyperlink>
    </w:p>
    <w:p w14:paraId="384F8DE9" w14:textId="731ADB69" w:rsidR="009B679D" w:rsidRDefault="00A62D6E" w:rsidP="00116F42">
      <w:pPr>
        <w:pStyle w:val="ListParagraph"/>
        <w:numPr>
          <w:ilvl w:val="0"/>
          <w:numId w:val="1"/>
        </w:numPr>
      </w:pPr>
      <w:r w:rsidRPr="00A62D6E">
        <w:t xml:space="preserve">“The Plumed Knight (San Antonio, Tex.), Vol. 1, No. 5, Ed. 1, Saturday, August 16, 1884.” The Portal to Texas History, February 15, 2011. </w:t>
      </w:r>
      <w:hyperlink r:id="rId14" w:history="1">
        <w:r w:rsidRPr="00716D9E">
          <w:rPr>
            <w:rStyle w:val="Hyperlink"/>
          </w:rPr>
          <w:t>https://texashistory.unt.edu/ark:/67531/metapth144695/m1/4/</w:t>
        </w:r>
      </w:hyperlink>
      <w:r>
        <w:t xml:space="preserve"> </w:t>
      </w:r>
    </w:p>
    <w:p w14:paraId="26594578" w14:textId="3BE85DCD" w:rsidR="00043C42" w:rsidRDefault="00043C42" w:rsidP="00116F42">
      <w:pPr>
        <w:pStyle w:val="ListParagraph"/>
        <w:numPr>
          <w:ilvl w:val="0"/>
          <w:numId w:val="1"/>
        </w:numPr>
      </w:pPr>
      <w:r w:rsidRPr="00043C42">
        <w:t xml:space="preserve">Group, Genealogy Trails History. “Slave Narratives.” Slave narratives - 7 - </w:t>
      </w:r>
      <w:r>
        <w:t>T</w:t>
      </w:r>
      <w:r w:rsidRPr="00043C42">
        <w:t xml:space="preserve">exas </w:t>
      </w:r>
      <w:r>
        <w:t>G</w:t>
      </w:r>
      <w:r w:rsidRPr="00043C42">
        <w:t xml:space="preserve">enealogy </w:t>
      </w:r>
      <w:r>
        <w:t>T</w:t>
      </w:r>
      <w:r w:rsidRPr="00043C42">
        <w:t xml:space="preserve">rails. Accessed </w:t>
      </w:r>
      <w:r>
        <w:t xml:space="preserve">August 12, 2025 </w:t>
      </w:r>
      <w:hyperlink r:id="rId15" w:history="1">
        <w:r w:rsidRPr="00043C42">
          <w:rPr>
            <w:rStyle w:val="Hyperlink"/>
          </w:rPr>
          <w:t>http://genealogytrails.com/tex/state/slavenarra7.htm</w:t>
        </w:r>
      </w:hyperlink>
    </w:p>
    <w:p w14:paraId="22ADBDCF" w14:textId="111E5EF3" w:rsidR="00DC6716" w:rsidRDefault="00DC6716" w:rsidP="00116F42">
      <w:pPr>
        <w:pStyle w:val="ListParagraph"/>
        <w:numPr>
          <w:ilvl w:val="0"/>
          <w:numId w:val="1"/>
        </w:numPr>
      </w:pPr>
      <w:r w:rsidRPr="00DC6716">
        <w:t xml:space="preserve">Coleman Ann Raney Thomas. 1971. </w:t>
      </w:r>
      <w:r w:rsidRPr="00DC6716">
        <w:rPr>
          <w:i/>
          <w:iCs/>
        </w:rPr>
        <w:t>Victorian Lady on the Texas Frontier : The Journal of Ann Raney Coleman</w:t>
      </w:r>
      <w:r w:rsidRPr="00DC6716">
        <w:t>. Norman: University of Oklahoma Press.</w:t>
      </w:r>
    </w:p>
    <w:p w14:paraId="2ADBF5EE" w14:textId="77777777" w:rsidR="007D0A52" w:rsidRPr="007D0A52" w:rsidRDefault="007D0A52" w:rsidP="007D0A52">
      <w:pPr>
        <w:pStyle w:val="ListParagraph"/>
        <w:numPr>
          <w:ilvl w:val="0"/>
          <w:numId w:val="1"/>
        </w:numPr>
      </w:pPr>
      <w:r w:rsidRPr="007D0A52">
        <w:rPr>
          <w:i/>
          <w:iCs/>
        </w:rPr>
        <w:t xml:space="preserve">The Weekly Telegraph </w:t>
      </w:r>
      <w:r w:rsidRPr="007D0A52">
        <w:t xml:space="preserve">(Houston, TX), January 15, 1861. The Portal to Texas History. </w:t>
      </w:r>
      <w:hyperlink r:id="rId16" w:history="1">
        <w:r w:rsidRPr="007D0A52">
          <w:rPr>
            <w:rStyle w:val="Hyperlink"/>
          </w:rPr>
          <w:t>https://texashistory.unt.edu/ark:/67531/metapth236128/</w:t>
        </w:r>
      </w:hyperlink>
    </w:p>
    <w:p w14:paraId="3EEACB96" w14:textId="77777777" w:rsidR="007D0A52" w:rsidRPr="007D0A52" w:rsidRDefault="007D0A52" w:rsidP="007D0A52">
      <w:pPr>
        <w:pStyle w:val="ListParagraph"/>
        <w:numPr>
          <w:ilvl w:val="0"/>
          <w:numId w:val="1"/>
        </w:numPr>
      </w:pPr>
      <w:r w:rsidRPr="007D0A52">
        <w:lastRenderedPageBreak/>
        <w:t xml:space="preserve">Wang, Thomas, Lila Rakoczy, and James Harkins. </w:t>
      </w:r>
      <w:r w:rsidRPr="007D0A52">
        <w:rPr>
          <w:i/>
          <w:iCs/>
        </w:rPr>
        <w:t>American Civil War Political Loyalties</w:t>
      </w:r>
      <w:r w:rsidRPr="007D0A52">
        <w:t xml:space="preserve">. 2022. Texas General Land Office, GIS Educational Maps. Map Database and Store. </w:t>
      </w:r>
      <w:hyperlink r:id="rId17" w:history="1">
        <w:r w:rsidRPr="007D0A52">
          <w:rPr>
            <w:rStyle w:val="Hyperlink"/>
          </w:rPr>
          <w:t>https://historictexasmaps.com/object/97091</w:t>
        </w:r>
      </w:hyperlink>
      <w:r w:rsidRPr="007D0A52">
        <w:t xml:space="preserve"> </w:t>
      </w:r>
    </w:p>
    <w:p w14:paraId="11A15EDE" w14:textId="77777777" w:rsidR="007D0A52" w:rsidRDefault="007D0A52" w:rsidP="00FC5018">
      <w:pPr>
        <w:pStyle w:val="ListParagraph"/>
      </w:pPr>
    </w:p>
    <w:sectPr w:rsidR="007D0A52">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D3A6" w14:textId="77777777" w:rsidR="00DB1019" w:rsidRDefault="00DB1019" w:rsidP="00DB1019">
      <w:pPr>
        <w:spacing w:after="0" w:line="240" w:lineRule="auto"/>
      </w:pPr>
      <w:r>
        <w:separator/>
      </w:r>
    </w:p>
  </w:endnote>
  <w:endnote w:type="continuationSeparator" w:id="0">
    <w:p w14:paraId="5313511A" w14:textId="77777777" w:rsidR="00DB1019" w:rsidRDefault="00DB1019" w:rsidP="00DB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933148"/>
      <w:docPartObj>
        <w:docPartGallery w:val="Page Numbers (Bottom of Page)"/>
        <w:docPartUnique/>
      </w:docPartObj>
    </w:sdtPr>
    <w:sdtEndPr>
      <w:rPr>
        <w:noProof/>
      </w:rPr>
    </w:sdtEndPr>
    <w:sdtContent>
      <w:p w14:paraId="5954A5C2" w14:textId="670FBA82" w:rsidR="00DB1019" w:rsidRDefault="00DB1019">
        <w:pPr>
          <w:pStyle w:val="Footer"/>
          <w:jc w:val="center"/>
        </w:pPr>
        <w:r>
          <w:rPr>
            <w:noProof/>
            <w:sz w:val="18"/>
            <w:szCs w:val="18"/>
          </w:rPr>
          <w:drawing>
            <wp:anchor distT="0" distB="0" distL="114300" distR="114300" simplePos="0" relativeHeight="251661312" behindDoc="1" locked="0" layoutInCell="1" allowOverlap="1" wp14:anchorId="3782A26A" wp14:editId="4750A926">
              <wp:simplePos x="0" y="0"/>
              <wp:positionH relativeFrom="margin">
                <wp:posOffset>5364866</wp:posOffset>
              </wp:positionH>
              <wp:positionV relativeFrom="paragraph">
                <wp:posOffset>-103874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68EBFA0" w14:textId="77777777" w:rsidR="00DB1019" w:rsidRDefault="00DB1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2B22" w14:textId="77777777" w:rsidR="00DB1019" w:rsidRDefault="00DB1019" w:rsidP="00DB1019">
      <w:pPr>
        <w:spacing w:after="0" w:line="240" w:lineRule="auto"/>
      </w:pPr>
      <w:r>
        <w:separator/>
      </w:r>
    </w:p>
  </w:footnote>
  <w:footnote w:type="continuationSeparator" w:id="0">
    <w:p w14:paraId="67528FED" w14:textId="77777777" w:rsidR="00DB1019" w:rsidRDefault="00DB1019" w:rsidP="00DB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8B12" w14:textId="5C859011" w:rsidR="00DB1019" w:rsidRDefault="00DB1019">
    <w:pPr>
      <w:pStyle w:val="Header"/>
    </w:pPr>
    <w:r w:rsidRPr="008D7B34">
      <w:rPr>
        <w:noProof/>
      </w:rPr>
      <w:drawing>
        <wp:anchor distT="0" distB="0" distL="114300" distR="114300" simplePos="0" relativeHeight="251659264" behindDoc="1" locked="0" layoutInCell="1" allowOverlap="1" wp14:anchorId="2A837227" wp14:editId="09C4FF31">
          <wp:simplePos x="0" y="0"/>
          <wp:positionH relativeFrom="margin">
            <wp:align>left</wp:align>
          </wp:positionH>
          <wp:positionV relativeFrom="paragraph">
            <wp:posOffset>-225409</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40B25" w14:textId="77777777" w:rsidR="00DB1019" w:rsidRDefault="00DB1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062D"/>
    <w:multiLevelType w:val="hybridMultilevel"/>
    <w:tmpl w:val="865E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624F7"/>
    <w:multiLevelType w:val="hybridMultilevel"/>
    <w:tmpl w:val="95DA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830EE"/>
    <w:multiLevelType w:val="hybridMultilevel"/>
    <w:tmpl w:val="A964E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B05FC"/>
    <w:multiLevelType w:val="hybridMultilevel"/>
    <w:tmpl w:val="715C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D1924"/>
    <w:multiLevelType w:val="hybridMultilevel"/>
    <w:tmpl w:val="4966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C6650"/>
    <w:multiLevelType w:val="hybridMultilevel"/>
    <w:tmpl w:val="B2A4D1A0"/>
    <w:lvl w:ilvl="0" w:tplc="6DEC4FA8">
      <w:start w:val="1"/>
      <w:numFmt w:val="decimal"/>
      <w:lvlText w:val="%1."/>
      <w:lvlJc w:val="left"/>
      <w:pPr>
        <w:tabs>
          <w:tab w:val="num" w:pos="720"/>
        </w:tabs>
        <w:ind w:left="720" w:hanging="360"/>
      </w:pPr>
    </w:lvl>
    <w:lvl w:ilvl="1" w:tplc="34BC7948" w:tentative="1">
      <w:start w:val="1"/>
      <w:numFmt w:val="decimal"/>
      <w:lvlText w:val="%2."/>
      <w:lvlJc w:val="left"/>
      <w:pPr>
        <w:tabs>
          <w:tab w:val="num" w:pos="1440"/>
        </w:tabs>
        <w:ind w:left="1440" w:hanging="360"/>
      </w:pPr>
    </w:lvl>
    <w:lvl w:ilvl="2" w:tplc="37F657B6" w:tentative="1">
      <w:start w:val="1"/>
      <w:numFmt w:val="decimal"/>
      <w:lvlText w:val="%3."/>
      <w:lvlJc w:val="left"/>
      <w:pPr>
        <w:tabs>
          <w:tab w:val="num" w:pos="2160"/>
        </w:tabs>
        <w:ind w:left="2160" w:hanging="360"/>
      </w:pPr>
    </w:lvl>
    <w:lvl w:ilvl="3" w:tplc="7A58125A" w:tentative="1">
      <w:start w:val="1"/>
      <w:numFmt w:val="decimal"/>
      <w:lvlText w:val="%4."/>
      <w:lvlJc w:val="left"/>
      <w:pPr>
        <w:tabs>
          <w:tab w:val="num" w:pos="2880"/>
        </w:tabs>
        <w:ind w:left="2880" w:hanging="360"/>
      </w:pPr>
    </w:lvl>
    <w:lvl w:ilvl="4" w:tplc="78806960" w:tentative="1">
      <w:start w:val="1"/>
      <w:numFmt w:val="decimal"/>
      <w:lvlText w:val="%5."/>
      <w:lvlJc w:val="left"/>
      <w:pPr>
        <w:tabs>
          <w:tab w:val="num" w:pos="3600"/>
        </w:tabs>
        <w:ind w:left="3600" w:hanging="360"/>
      </w:pPr>
    </w:lvl>
    <w:lvl w:ilvl="5" w:tplc="E3280B0A" w:tentative="1">
      <w:start w:val="1"/>
      <w:numFmt w:val="decimal"/>
      <w:lvlText w:val="%6."/>
      <w:lvlJc w:val="left"/>
      <w:pPr>
        <w:tabs>
          <w:tab w:val="num" w:pos="4320"/>
        </w:tabs>
        <w:ind w:left="4320" w:hanging="360"/>
      </w:pPr>
    </w:lvl>
    <w:lvl w:ilvl="6" w:tplc="E138A4BE" w:tentative="1">
      <w:start w:val="1"/>
      <w:numFmt w:val="decimal"/>
      <w:lvlText w:val="%7."/>
      <w:lvlJc w:val="left"/>
      <w:pPr>
        <w:tabs>
          <w:tab w:val="num" w:pos="5040"/>
        </w:tabs>
        <w:ind w:left="5040" w:hanging="360"/>
      </w:pPr>
    </w:lvl>
    <w:lvl w:ilvl="7" w:tplc="81028DB4" w:tentative="1">
      <w:start w:val="1"/>
      <w:numFmt w:val="decimal"/>
      <w:lvlText w:val="%8."/>
      <w:lvlJc w:val="left"/>
      <w:pPr>
        <w:tabs>
          <w:tab w:val="num" w:pos="5760"/>
        </w:tabs>
        <w:ind w:left="5760" w:hanging="360"/>
      </w:pPr>
    </w:lvl>
    <w:lvl w:ilvl="8" w:tplc="D968F95A" w:tentative="1">
      <w:start w:val="1"/>
      <w:numFmt w:val="decimal"/>
      <w:lvlText w:val="%9."/>
      <w:lvlJc w:val="left"/>
      <w:pPr>
        <w:tabs>
          <w:tab w:val="num" w:pos="6480"/>
        </w:tabs>
        <w:ind w:left="6480" w:hanging="360"/>
      </w:pPr>
    </w:lvl>
  </w:abstractNum>
  <w:abstractNum w:abstractNumId="8" w15:restartNumberingAfterBreak="0">
    <w:nsid w:val="3CDC105F"/>
    <w:multiLevelType w:val="hybridMultilevel"/>
    <w:tmpl w:val="6C9E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C56DAF"/>
    <w:multiLevelType w:val="hybridMultilevel"/>
    <w:tmpl w:val="3330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146582"/>
    <w:multiLevelType w:val="hybridMultilevel"/>
    <w:tmpl w:val="13C4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34C4C"/>
    <w:multiLevelType w:val="hybridMultilevel"/>
    <w:tmpl w:val="8936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2875078">
    <w:abstractNumId w:val="10"/>
  </w:num>
  <w:num w:numId="2" w16cid:durableId="724184589">
    <w:abstractNumId w:val="4"/>
  </w:num>
  <w:num w:numId="3" w16cid:durableId="1394768724">
    <w:abstractNumId w:val="5"/>
  </w:num>
  <w:num w:numId="4" w16cid:durableId="1452819361">
    <w:abstractNumId w:val="9"/>
  </w:num>
  <w:num w:numId="5" w16cid:durableId="1678657642">
    <w:abstractNumId w:val="13"/>
  </w:num>
  <w:num w:numId="6" w16cid:durableId="1017534950">
    <w:abstractNumId w:val="7"/>
  </w:num>
  <w:num w:numId="7" w16cid:durableId="908805985">
    <w:abstractNumId w:val="1"/>
  </w:num>
  <w:num w:numId="8" w16cid:durableId="642930950">
    <w:abstractNumId w:val="3"/>
  </w:num>
  <w:num w:numId="9" w16cid:durableId="1612056371">
    <w:abstractNumId w:val="12"/>
  </w:num>
  <w:num w:numId="10" w16cid:durableId="1614708584">
    <w:abstractNumId w:val="2"/>
  </w:num>
  <w:num w:numId="11" w16cid:durableId="1601450268">
    <w:abstractNumId w:val="11"/>
  </w:num>
  <w:num w:numId="12" w16cid:durableId="2058508788">
    <w:abstractNumId w:val="8"/>
  </w:num>
  <w:num w:numId="13" w16cid:durableId="752238169">
    <w:abstractNumId w:val="0"/>
  </w:num>
  <w:num w:numId="14" w16cid:durableId="2132362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B9"/>
    <w:rsid w:val="00043C42"/>
    <w:rsid w:val="00084CC8"/>
    <w:rsid w:val="00100AB9"/>
    <w:rsid w:val="00116F42"/>
    <w:rsid w:val="0017562C"/>
    <w:rsid w:val="001B4B2F"/>
    <w:rsid w:val="00312076"/>
    <w:rsid w:val="0065438C"/>
    <w:rsid w:val="007D0A52"/>
    <w:rsid w:val="00821508"/>
    <w:rsid w:val="00963012"/>
    <w:rsid w:val="009B679D"/>
    <w:rsid w:val="009B7378"/>
    <w:rsid w:val="009F7AC1"/>
    <w:rsid w:val="00A62D6E"/>
    <w:rsid w:val="00A738CF"/>
    <w:rsid w:val="00AE1B96"/>
    <w:rsid w:val="00BD507D"/>
    <w:rsid w:val="00CB4DB1"/>
    <w:rsid w:val="00D13926"/>
    <w:rsid w:val="00DB1019"/>
    <w:rsid w:val="00DC6716"/>
    <w:rsid w:val="00E27B99"/>
    <w:rsid w:val="00F0566A"/>
    <w:rsid w:val="00F36B58"/>
    <w:rsid w:val="00FC5018"/>
    <w:rsid w:val="00FF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598A"/>
  <w15:chartTrackingRefBased/>
  <w15:docId w15:val="{5D10F635-BF5F-4B63-A613-7C69E5EB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A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00A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0A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0A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0A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0A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0A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AB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100A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0A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0A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0A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0A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0A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0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A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A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0AB9"/>
    <w:pPr>
      <w:spacing w:before="160"/>
      <w:jc w:val="center"/>
    </w:pPr>
    <w:rPr>
      <w:i/>
      <w:iCs/>
      <w:color w:val="404040" w:themeColor="text1" w:themeTint="BF"/>
    </w:rPr>
  </w:style>
  <w:style w:type="character" w:customStyle="1" w:styleId="QuoteChar">
    <w:name w:val="Quote Char"/>
    <w:basedOn w:val="DefaultParagraphFont"/>
    <w:link w:val="Quote"/>
    <w:uiPriority w:val="29"/>
    <w:rsid w:val="00100AB9"/>
    <w:rPr>
      <w:i/>
      <w:iCs/>
      <w:color w:val="404040" w:themeColor="text1" w:themeTint="BF"/>
    </w:rPr>
  </w:style>
  <w:style w:type="paragraph" w:styleId="ListParagraph">
    <w:name w:val="List Paragraph"/>
    <w:basedOn w:val="Normal"/>
    <w:uiPriority w:val="34"/>
    <w:qFormat/>
    <w:rsid w:val="00100AB9"/>
    <w:pPr>
      <w:ind w:left="720"/>
      <w:contextualSpacing/>
    </w:pPr>
  </w:style>
  <w:style w:type="character" w:styleId="IntenseEmphasis">
    <w:name w:val="Intense Emphasis"/>
    <w:basedOn w:val="DefaultParagraphFont"/>
    <w:uiPriority w:val="21"/>
    <w:qFormat/>
    <w:rsid w:val="00100AB9"/>
    <w:rPr>
      <w:i/>
      <w:iCs/>
      <w:color w:val="0F4761" w:themeColor="accent1" w:themeShade="BF"/>
    </w:rPr>
  </w:style>
  <w:style w:type="paragraph" w:styleId="IntenseQuote">
    <w:name w:val="Intense Quote"/>
    <w:basedOn w:val="Normal"/>
    <w:next w:val="Normal"/>
    <w:link w:val="IntenseQuoteChar"/>
    <w:uiPriority w:val="30"/>
    <w:qFormat/>
    <w:rsid w:val="00100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AB9"/>
    <w:rPr>
      <w:i/>
      <w:iCs/>
      <w:color w:val="0F4761" w:themeColor="accent1" w:themeShade="BF"/>
    </w:rPr>
  </w:style>
  <w:style w:type="character" w:styleId="IntenseReference">
    <w:name w:val="Intense Reference"/>
    <w:basedOn w:val="DefaultParagraphFont"/>
    <w:uiPriority w:val="32"/>
    <w:qFormat/>
    <w:rsid w:val="00100AB9"/>
    <w:rPr>
      <w:b/>
      <w:bCs/>
      <w:smallCaps/>
      <w:color w:val="0F4761" w:themeColor="accent1" w:themeShade="BF"/>
      <w:spacing w:val="5"/>
    </w:rPr>
  </w:style>
  <w:style w:type="character" w:styleId="Hyperlink">
    <w:name w:val="Hyperlink"/>
    <w:basedOn w:val="DefaultParagraphFont"/>
    <w:uiPriority w:val="99"/>
    <w:unhideWhenUsed/>
    <w:rsid w:val="00116F42"/>
    <w:rPr>
      <w:color w:val="467886" w:themeColor="hyperlink"/>
      <w:u w:val="single"/>
    </w:rPr>
  </w:style>
  <w:style w:type="character" w:styleId="UnresolvedMention">
    <w:name w:val="Unresolved Mention"/>
    <w:basedOn w:val="DefaultParagraphFont"/>
    <w:uiPriority w:val="99"/>
    <w:semiHidden/>
    <w:unhideWhenUsed/>
    <w:rsid w:val="00116F42"/>
    <w:rPr>
      <w:color w:val="605E5C"/>
      <w:shd w:val="clear" w:color="auto" w:fill="E1DFDD"/>
    </w:rPr>
  </w:style>
  <w:style w:type="character" w:styleId="Emphasis">
    <w:name w:val="Emphasis"/>
    <w:basedOn w:val="DefaultParagraphFont"/>
    <w:uiPriority w:val="20"/>
    <w:qFormat/>
    <w:rsid w:val="00FF6448"/>
    <w:rPr>
      <w:i/>
      <w:iCs/>
    </w:rPr>
  </w:style>
  <w:style w:type="table" w:styleId="TableGrid">
    <w:name w:val="Table Grid"/>
    <w:basedOn w:val="TableNormal"/>
    <w:uiPriority w:val="39"/>
    <w:rsid w:val="00DB1019"/>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019"/>
  </w:style>
  <w:style w:type="paragraph" w:styleId="Footer">
    <w:name w:val="footer"/>
    <w:basedOn w:val="Normal"/>
    <w:link w:val="FooterChar"/>
    <w:uiPriority w:val="99"/>
    <w:unhideWhenUsed/>
    <w:rsid w:val="00DB1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019"/>
  </w:style>
  <w:style w:type="character" w:styleId="FollowedHyperlink">
    <w:name w:val="FollowedHyperlink"/>
    <w:basedOn w:val="DefaultParagraphFont"/>
    <w:uiPriority w:val="99"/>
    <w:semiHidden/>
    <w:unhideWhenUsed/>
    <w:rsid w:val="008215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details/alexanderhstephe6114clev/page/n9/mode/2up" TargetMode="External"/><Relationship Id="rId13" Type="http://schemas.openxmlformats.org/officeDocument/2006/relationships/hyperlink" Target="https://www.loc.gov/item/a1400284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exashistory.unt.edu/ark:/67531/metapth181814/m1/2/" TargetMode="External"/><Relationship Id="rId12" Type="http://schemas.openxmlformats.org/officeDocument/2006/relationships/hyperlink" Target="https://texashistory.unt.edu/ark:/67531/metapth1094577/m1/1/" TargetMode="External"/><Relationship Id="rId17" Type="http://schemas.openxmlformats.org/officeDocument/2006/relationships/hyperlink" Target="https://historictexasmaps.com/object/97091" TargetMode="External"/><Relationship Id="rId2" Type="http://schemas.openxmlformats.org/officeDocument/2006/relationships/styles" Target="styles.xml"/><Relationship Id="rId16" Type="http://schemas.openxmlformats.org/officeDocument/2006/relationships/hyperlink" Target="https://texashistory.unt.edu/ark:/67531/metapth23612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history.unt.edu/ark:/67531/metapth236385/m1/4/" TargetMode="External"/><Relationship Id="rId5" Type="http://schemas.openxmlformats.org/officeDocument/2006/relationships/footnotes" Target="footnotes.xml"/><Relationship Id="rId15" Type="http://schemas.openxmlformats.org/officeDocument/2006/relationships/hyperlink" Target="http://genealogytrails.com/tex/state/slavenarra7.htm" TargetMode="External"/><Relationship Id="rId10" Type="http://schemas.openxmlformats.org/officeDocument/2006/relationships/hyperlink" Target="https://texashistory.unt.edu/ark:/67531/metapth234291/m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xashistory.unt.edu/ark:/67531/metapth154596/" TargetMode="External"/><Relationship Id="rId14" Type="http://schemas.openxmlformats.org/officeDocument/2006/relationships/hyperlink" Target="https://texashistory.unt.edu/ark:/67531/metapth144695/m1/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84</TotalTime>
  <Pages>7</Pages>
  <Words>1928</Words>
  <Characters>9815</Characters>
  <Application>Microsoft Office Word</Application>
  <DocSecurity>0</DocSecurity>
  <Lines>316</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5</cp:revision>
  <dcterms:created xsi:type="dcterms:W3CDTF">2025-08-12T16:31:00Z</dcterms:created>
  <dcterms:modified xsi:type="dcterms:W3CDTF">2025-08-26T18:29:00Z</dcterms:modified>
</cp:coreProperties>
</file>