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Spacing w:w="93" w:type="dxa"/>
        <w:tblLook w:val="04A0" w:firstRow="1" w:lastRow="0" w:firstColumn="1" w:lastColumn="0" w:noHBand="0" w:noVBand="1"/>
      </w:tblPr>
      <w:tblGrid>
        <w:gridCol w:w="4819"/>
        <w:gridCol w:w="4531"/>
      </w:tblGrid>
      <w:tr w:rsidR="00DC5F89" w:rsidRPr="00E71A3A" w14:paraId="698448AE" w14:textId="77777777" w:rsidTr="00A549B6">
        <w:trPr>
          <w:cantSplit/>
          <w:trHeight w:hRule="exact" w:val="2880"/>
          <w:tblCellSpacing w:w="93" w:type="dxa"/>
        </w:trPr>
        <w:tc>
          <w:tcPr>
            <w:tcW w:w="4675" w:type="dxa"/>
            <w:shd w:val="clear" w:color="auto" w:fill="D9D9D9" w:themeFill="background1" w:themeFillShade="D9"/>
            <w:vAlign w:val="center"/>
          </w:tcPr>
          <w:p w14:paraId="70B98031" w14:textId="28F8CAF4" w:rsidR="006C3973" w:rsidRPr="006C3973" w:rsidRDefault="006C3973" w:rsidP="00A549B6">
            <w:pPr>
              <w:jc w:val="center"/>
              <w:rPr>
                <w:rFonts w:ascii="Gothambook" w:hAnsi="Gothambook"/>
                <w:sz w:val="72"/>
                <w:szCs w:val="360"/>
              </w:rPr>
            </w:pPr>
            <w:r w:rsidRPr="006C3973">
              <w:rPr>
                <w:rFonts w:ascii="Gothambook" w:hAnsi="Gothambook"/>
                <w:sz w:val="72"/>
                <w:szCs w:val="360"/>
              </w:rPr>
              <w:t>To Secede</w:t>
            </w:r>
          </w:p>
        </w:tc>
        <w:tc>
          <w:tcPr>
            <w:tcW w:w="4675" w:type="dxa"/>
            <w:vAlign w:val="center"/>
          </w:tcPr>
          <w:p w14:paraId="1777C9C5" w14:textId="472D8736" w:rsidR="006C3973" w:rsidRPr="00E71A3A" w:rsidRDefault="006C3973" w:rsidP="00A549B6">
            <w:pPr>
              <w:jc w:val="center"/>
              <w:rPr>
                <w:rFonts w:ascii="Gothambook" w:hAnsi="Gothambook"/>
                <w:sz w:val="32"/>
                <w:szCs w:val="32"/>
              </w:rPr>
            </w:pPr>
            <w:r>
              <w:rPr>
                <w:rFonts w:ascii="Gothambook" w:hAnsi="Gothambook"/>
                <w:sz w:val="32"/>
                <w:szCs w:val="32"/>
              </w:rPr>
              <w:t>To officially end a political relationship with a country, to separate from the country. Southern states officially separated from the Union in 1860 and 1861.</w:t>
            </w:r>
          </w:p>
        </w:tc>
      </w:tr>
      <w:tr w:rsidR="00DC5F89" w:rsidRPr="00E71A3A" w14:paraId="31A0869C" w14:textId="77777777" w:rsidTr="00A549B6">
        <w:trPr>
          <w:cantSplit/>
          <w:trHeight w:hRule="exact" w:val="2880"/>
          <w:tblCellSpacing w:w="93" w:type="dxa"/>
        </w:trPr>
        <w:tc>
          <w:tcPr>
            <w:tcW w:w="4675" w:type="dxa"/>
            <w:shd w:val="clear" w:color="auto" w:fill="D9D9D9" w:themeFill="background1" w:themeFillShade="D9"/>
            <w:vAlign w:val="center"/>
          </w:tcPr>
          <w:p w14:paraId="12E52B4F" w14:textId="2489D638" w:rsidR="006C3973" w:rsidRPr="00E71A3A" w:rsidRDefault="006C3973" w:rsidP="00A549B6">
            <w:pPr>
              <w:jc w:val="center"/>
              <w:rPr>
                <w:rFonts w:ascii="Gothambook" w:hAnsi="Gothambook"/>
                <w:sz w:val="32"/>
                <w:szCs w:val="32"/>
              </w:rPr>
            </w:pPr>
            <w:r w:rsidRPr="006C3973">
              <w:rPr>
                <w:rFonts w:ascii="Gothambook" w:hAnsi="Gothambook"/>
                <w:sz w:val="72"/>
                <w:szCs w:val="360"/>
              </w:rPr>
              <w:t>Secession</w:t>
            </w:r>
          </w:p>
        </w:tc>
        <w:tc>
          <w:tcPr>
            <w:tcW w:w="4675" w:type="dxa"/>
            <w:vAlign w:val="center"/>
          </w:tcPr>
          <w:p w14:paraId="7CBB1EFB" w14:textId="4772B0B6" w:rsidR="006C3973" w:rsidRPr="00E71A3A" w:rsidRDefault="006C3973" w:rsidP="00A549B6">
            <w:pPr>
              <w:jc w:val="center"/>
              <w:rPr>
                <w:rFonts w:ascii="Gothambook" w:hAnsi="Gothambook"/>
                <w:sz w:val="32"/>
                <w:szCs w:val="32"/>
              </w:rPr>
            </w:pPr>
            <w:r>
              <w:rPr>
                <w:rFonts w:ascii="Gothambook" w:hAnsi="Gothambook"/>
                <w:sz w:val="32"/>
                <w:szCs w:val="32"/>
              </w:rPr>
              <w:t>The act of political separation  from a country. The separation of the Southern states led to the Civil War.</w:t>
            </w:r>
          </w:p>
        </w:tc>
      </w:tr>
      <w:tr w:rsidR="00DC5F89" w:rsidRPr="00E71A3A" w14:paraId="0DEC7130" w14:textId="77777777" w:rsidTr="00A549B6">
        <w:trPr>
          <w:cantSplit/>
          <w:trHeight w:hRule="exact" w:val="2880"/>
          <w:tblCellSpacing w:w="93" w:type="dxa"/>
        </w:trPr>
        <w:tc>
          <w:tcPr>
            <w:tcW w:w="4675" w:type="dxa"/>
            <w:shd w:val="clear" w:color="auto" w:fill="D9D9D9" w:themeFill="background1" w:themeFillShade="D9"/>
            <w:vAlign w:val="center"/>
          </w:tcPr>
          <w:p w14:paraId="7658D939" w14:textId="45FDFCC3" w:rsidR="006C3973" w:rsidRPr="006C3973" w:rsidRDefault="006C3973" w:rsidP="00A549B6">
            <w:pPr>
              <w:jc w:val="center"/>
              <w:rPr>
                <w:rFonts w:ascii="Gothambook" w:hAnsi="Gothambook"/>
                <w:sz w:val="68"/>
                <w:szCs w:val="68"/>
              </w:rPr>
            </w:pPr>
            <w:r w:rsidRPr="006C3973">
              <w:rPr>
                <w:rFonts w:ascii="Gothambook" w:hAnsi="Gothambook"/>
                <w:sz w:val="68"/>
                <w:szCs w:val="68"/>
              </w:rPr>
              <w:t>The Confederacy</w:t>
            </w:r>
          </w:p>
        </w:tc>
        <w:tc>
          <w:tcPr>
            <w:tcW w:w="4675" w:type="dxa"/>
            <w:vAlign w:val="center"/>
          </w:tcPr>
          <w:p w14:paraId="499255A5" w14:textId="74BC6408" w:rsidR="006C3973" w:rsidRPr="00E71A3A" w:rsidRDefault="006C3973" w:rsidP="00A549B6">
            <w:pPr>
              <w:jc w:val="center"/>
              <w:rPr>
                <w:rFonts w:ascii="Gothambook" w:hAnsi="Gothambook"/>
                <w:sz w:val="32"/>
                <w:szCs w:val="32"/>
              </w:rPr>
            </w:pPr>
            <w:r>
              <w:rPr>
                <w:rFonts w:ascii="Gothambook" w:hAnsi="Gothambook"/>
                <w:sz w:val="32"/>
                <w:szCs w:val="32"/>
              </w:rPr>
              <w:t>The shortened name for the Southern states that seceded from and rebelled against the United States during the Civil War from 1861 to 1865.</w:t>
            </w:r>
          </w:p>
        </w:tc>
      </w:tr>
      <w:tr w:rsidR="00DC5F89" w:rsidRPr="00E71A3A" w14:paraId="5990B9C6" w14:textId="77777777" w:rsidTr="00A549B6">
        <w:trPr>
          <w:cantSplit/>
          <w:trHeight w:hRule="exact" w:val="2880"/>
          <w:tblCellSpacing w:w="93" w:type="dxa"/>
        </w:trPr>
        <w:tc>
          <w:tcPr>
            <w:tcW w:w="4675" w:type="dxa"/>
            <w:shd w:val="clear" w:color="auto" w:fill="D9D9D9" w:themeFill="background1" w:themeFillShade="D9"/>
            <w:vAlign w:val="center"/>
          </w:tcPr>
          <w:p w14:paraId="42BEF489" w14:textId="6C127445" w:rsidR="006C3973" w:rsidRPr="006C3973" w:rsidRDefault="006C3973" w:rsidP="00A549B6">
            <w:pPr>
              <w:jc w:val="center"/>
              <w:rPr>
                <w:rFonts w:ascii="Gothambook" w:hAnsi="Gothambook"/>
                <w:sz w:val="72"/>
                <w:szCs w:val="72"/>
              </w:rPr>
            </w:pPr>
            <w:r w:rsidRPr="006C3973">
              <w:rPr>
                <w:rFonts w:ascii="Gothambook" w:hAnsi="Gothambook"/>
                <w:sz w:val="72"/>
                <w:szCs w:val="72"/>
              </w:rPr>
              <w:t>The Union</w:t>
            </w:r>
          </w:p>
        </w:tc>
        <w:tc>
          <w:tcPr>
            <w:tcW w:w="4675" w:type="dxa"/>
            <w:vAlign w:val="center"/>
          </w:tcPr>
          <w:p w14:paraId="32B80B28" w14:textId="7AB54CC2" w:rsidR="006C3973" w:rsidRPr="00E71A3A" w:rsidRDefault="006C3973" w:rsidP="00A549B6">
            <w:pPr>
              <w:jc w:val="center"/>
              <w:rPr>
                <w:rFonts w:ascii="Gothambook" w:hAnsi="Gothambook"/>
                <w:sz w:val="32"/>
                <w:szCs w:val="32"/>
              </w:rPr>
            </w:pPr>
            <w:r>
              <w:rPr>
                <w:rFonts w:ascii="Gothambook" w:hAnsi="Gothambook"/>
                <w:sz w:val="32"/>
                <w:szCs w:val="32"/>
              </w:rPr>
              <w:t xml:space="preserve">The states that remained in the United States during the Civil War were often referred to with this term. </w:t>
            </w:r>
          </w:p>
        </w:tc>
      </w:tr>
      <w:tr w:rsidR="00DC5F89" w:rsidRPr="00E71A3A" w14:paraId="1ED0E85D" w14:textId="77777777" w:rsidTr="00A549B6">
        <w:trPr>
          <w:cantSplit/>
          <w:trHeight w:hRule="exact" w:val="2880"/>
          <w:tblCellSpacing w:w="93" w:type="dxa"/>
        </w:trPr>
        <w:tc>
          <w:tcPr>
            <w:tcW w:w="4675" w:type="dxa"/>
            <w:shd w:val="clear" w:color="auto" w:fill="D9D9D9" w:themeFill="background1" w:themeFillShade="D9"/>
            <w:vAlign w:val="center"/>
          </w:tcPr>
          <w:p w14:paraId="2033BC45" w14:textId="642F9021" w:rsidR="006C3973" w:rsidRPr="006C3973" w:rsidRDefault="006C3973" w:rsidP="00A549B6">
            <w:pPr>
              <w:jc w:val="center"/>
              <w:rPr>
                <w:rFonts w:ascii="Gothambook" w:hAnsi="Gothambook"/>
                <w:sz w:val="72"/>
                <w:szCs w:val="72"/>
              </w:rPr>
            </w:pPr>
            <w:r w:rsidRPr="006C3973">
              <w:rPr>
                <w:rFonts w:ascii="Gothambook" w:hAnsi="Gothambook"/>
                <w:sz w:val="72"/>
                <w:szCs w:val="72"/>
              </w:rPr>
              <w:lastRenderedPageBreak/>
              <w:t>Theater</w:t>
            </w:r>
          </w:p>
        </w:tc>
        <w:tc>
          <w:tcPr>
            <w:tcW w:w="4675" w:type="dxa"/>
            <w:vAlign w:val="center"/>
          </w:tcPr>
          <w:p w14:paraId="7BCA66A6" w14:textId="4DC4A146" w:rsidR="006C3973" w:rsidRPr="00E71A3A" w:rsidRDefault="006C3973" w:rsidP="00A549B6">
            <w:pPr>
              <w:jc w:val="center"/>
              <w:rPr>
                <w:rFonts w:ascii="Gothambook" w:hAnsi="Gothambook"/>
                <w:sz w:val="32"/>
                <w:szCs w:val="32"/>
              </w:rPr>
            </w:pPr>
            <w:r>
              <w:rPr>
                <w:rFonts w:ascii="Gothambook" w:hAnsi="Gothambook"/>
                <w:sz w:val="32"/>
                <w:szCs w:val="32"/>
              </w:rPr>
              <w:t>An area or zone of fighting during a war. There were three primary areas of fighting in the Civil War: the Eastern, Western, and Trans-Mississippi.</w:t>
            </w:r>
          </w:p>
        </w:tc>
      </w:tr>
      <w:tr w:rsidR="00DC5F89" w:rsidRPr="00E71A3A" w14:paraId="37922D67" w14:textId="77777777" w:rsidTr="00A549B6">
        <w:trPr>
          <w:cantSplit/>
          <w:trHeight w:hRule="exact" w:val="2880"/>
          <w:tblCellSpacing w:w="93" w:type="dxa"/>
        </w:trPr>
        <w:tc>
          <w:tcPr>
            <w:tcW w:w="4675" w:type="dxa"/>
            <w:shd w:val="clear" w:color="auto" w:fill="D9D9D9" w:themeFill="background1" w:themeFillShade="D9"/>
            <w:vAlign w:val="center"/>
          </w:tcPr>
          <w:p w14:paraId="4F6F0D94" w14:textId="06E40AB0" w:rsidR="006C3973" w:rsidRPr="006C3973" w:rsidRDefault="006C3973" w:rsidP="00A549B6">
            <w:pPr>
              <w:jc w:val="center"/>
              <w:rPr>
                <w:rFonts w:ascii="Gothambook" w:hAnsi="Gothambook"/>
                <w:sz w:val="72"/>
                <w:szCs w:val="72"/>
              </w:rPr>
            </w:pPr>
            <w:r w:rsidRPr="006C3973">
              <w:rPr>
                <w:rFonts w:ascii="Gothambook" w:hAnsi="Gothambook"/>
                <w:sz w:val="72"/>
                <w:szCs w:val="72"/>
              </w:rPr>
              <w:t>Blockade</w:t>
            </w:r>
          </w:p>
        </w:tc>
        <w:tc>
          <w:tcPr>
            <w:tcW w:w="4675" w:type="dxa"/>
            <w:vAlign w:val="center"/>
          </w:tcPr>
          <w:p w14:paraId="7268BFC7" w14:textId="6383C411" w:rsidR="006C3973" w:rsidRPr="00E71A3A" w:rsidRDefault="006C3973" w:rsidP="00A549B6">
            <w:pPr>
              <w:jc w:val="center"/>
              <w:rPr>
                <w:rFonts w:ascii="Gothambook" w:hAnsi="Gothambook"/>
                <w:sz w:val="32"/>
                <w:szCs w:val="32"/>
              </w:rPr>
            </w:pPr>
            <w:r>
              <w:rPr>
                <w:rFonts w:ascii="Gothambook" w:hAnsi="Gothambook"/>
                <w:sz w:val="32"/>
                <w:szCs w:val="32"/>
              </w:rPr>
              <w:t>To prevent materials or people from entering or exiting an area, often by sea. Union ships were stationed along the Southern coast during the Civil War.</w:t>
            </w:r>
          </w:p>
        </w:tc>
      </w:tr>
      <w:tr w:rsidR="00DC5F89" w:rsidRPr="00E71A3A" w14:paraId="3B951339" w14:textId="77777777" w:rsidTr="00A549B6">
        <w:trPr>
          <w:cantSplit/>
          <w:trHeight w:hRule="exact" w:val="2880"/>
          <w:tblCellSpacing w:w="93" w:type="dxa"/>
        </w:trPr>
        <w:tc>
          <w:tcPr>
            <w:tcW w:w="4675" w:type="dxa"/>
            <w:shd w:val="clear" w:color="auto" w:fill="D9D9D9" w:themeFill="background1" w:themeFillShade="D9"/>
            <w:vAlign w:val="center"/>
          </w:tcPr>
          <w:p w14:paraId="7DE4A8D9" w14:textId="0C7F7283" w:rsidR="006C3973" w:rsidRPr="006C3973" w:rsidRDefault="006C3973" w:rsidP="006C3973">
            <w:pPr>
              <w:jc w:val="center"/>
              <w:rPr>
                <w:rFonts w:ascii="Gothambook" w:hAnsi="Gothambook"/>
                <w:sz w:val="60"/>
                <w:szCs w:val="60"/>
              </w:rPr>
            </w:pPr>
            <w:r w:rsidRPr="006C3973">
              <w:rPr>
                <w:rFonts w:ascii="Gothambook" w:hAnsi="Gothambook"/>
                <w:sz w:val="60"/>
                <w:szCs w:val="60"/>
              </w:rPr>
              <w:t>Emancipation</w:t>
            </w:r>
          </w:p>
        </w:tc>
        <w:tc>
          <w:tcPr>
            <w:tcW w:w="4675" w:type="dxa"/>
            <w:vAlign w:val="center"/>
          </w:tcPr>
          <w:p w14:paraId="482E8444" w14:textId="02D688C2" w:rsidR="006C3973" w:rsidRPr="00E71A3A" w:rsidRDefault="006C3973" w:rsidP="00A549B6">
            <w:pPr>
              <w:jc w:val="center"/>
              <w:rPr>
                <w:rFonts w:ascii="Gothambook" w:hAnsi="Gothambook"/>
                <w:sz w:val="32"/>
                <w:szCs w:val="32"/>
              </w:rPr>
            </w:pPr>
            <w:r>
              <w:rPr>
                <w:rFonts w:ascii="Gothambook" w:hAnsi="Gothambook"/>
                <w:sz w:val="32"/>
                <w:szCs w:val="32"/>
              </w:rPr>
              <w:t>Freedom from slavery or bondage. During the Civil War, President Lincoln issued a Proclamation stating that enslaved people in rebelling states were free.</w:t>
            </w:r>
          </w:p>
        </w:tc>
      </w:tr>
      <w:tr w:rsidR="00DC5F89" w:rsidRPr="00C02A54" w14:paraId="45CA4447" w14:textId="77777777" w:rsidTr="00A549B6">
        <w:trPr>
          <w:cantSplit/>
          <w:trHeight w:hRule="exact" w:val="2880"/>
          <w:tblCellSpacing w:w="93" w:type="dxa"/>
        </w:trPr>
        <w:tc>
          <w:tcPr>
            <w:tcW w:w="4675" w:type="dxa"/>
            <w:shd w:val="clear" w:color="auto" w:fill="D9D9D9" w:themeFill="background1" w:themeFillShade="D9"/>
            <w:vAlign w:val="center"/>
          </w:tcPr>
          <w:p w14:paraId="610F4879" w14:textId="3481651D" w:rsidR="006C3973" w:rsidRPr="00DC5F89" w:rsidRDefault="00DC5F89" w:rsidP="00A549B6">
            <w:pPr>
              <w:jc w:val="center"/>
              <w:rPr>
                <w:rFonts w:ascii="Gothambook" w:hAnsi="Gothambook"/>
                <w:sz w:val="68"/>
                <w:szCs w:val="68"/>
              </w:rPr>
            </w:pPr>
            <w:r w:rsidRPr="00DC5F89">
              <w:rPr>
                <w:rFonts w:ascii="Gothambook" w:hAnsi="Gothambook"/>
                <w:sz w:val="68"/>
                <w:szCs w:val="68"/>
              </w:rPr>
              <w:t>Terry’s Texas Rangers</w:t>
            </w:r>
          </w:p>
        </w:tc>
        <w:tc>
          <w:tcPr>
            <w:tcW w:w="4675" w:type="dxa"/>
            <w:vAlign w:val="center"/>
          </w:tcPr>
          <w:p w14:paraId="225C30D6" w14:textId="12D48F68" w:rsidR="006C3973" w:rsidRPr="00E71A3A" w:rsidRDefault="00DC5F89" w:rsidP="00A549B6">
            <w:pPr>
              <w:jc w:val="center"/>
              <w:rPr>
                <w:rFonts w:ascii="Gothambook" w:hAnsi="Gothambook"/>
                <w:sz w:val="32"/>
                <w:szCs w:val="32"/>
              </w:rPr>
            </w:pPr>
            <w:r>
              <w:rPr>
                <w:rFonts w:ascii="Gothambook" w:hAnsi="Gothambook"/>
                <w:sz w:val="32"/>
                <w:szCs w:val="32"/>
              </w:rPr>
              <w:t>This was a cavalry group that fought in the Western Theater during the war. It was nicknamed for its commander, Benjamin Franklin Terry.</w:t>
            </w:r>
          </w:p>
        </w:tc>
      </w:tr>
    </w:tbl>
    <w:p w14:paraId="7BAA3D05" w14:textId="77777777" w:rsidR="006C3973" w:rsidRDefault="006C3973" w:rsidP="006C3973"/>
    <w:tbl>
      <w:tblPr>
        <w:tblStyle w:val="TableGrid"/>
        <w:tblW w:w="0" w:type="auto"/>
        <w:tblCellSpacing w:w="93" w:type="dxa"/>
        <w:tblLook w:val="04A0" w:firstRow="1" w:lastRow="0" w:firstColumn="1" w:lastColumn="0" w:noHBand="0" w:noVBand="1"/>
      </w:tblPr>
      <w:tblGrid>
        <w:gridCol w:w="4779"/>
        <w:gridCol w:w="4571"/>
      </w:tblGrid>
      <w:tr w:rsidR="006C3973" w:rsidRPr="00E71A3A" w14:paraId="3AEFB977" w14:textId="77777777" w:rsidTr="00A549B6">
        <w:trPr>
          <w:cantSplit/>
          <w:trHeight w:hRule="exact" w:val="2880"/>
          <w:tblCellSpacing w:w="93" w:type="dxa"/>
        </w:trPr>
        <w:tc>
          <w:tcPr>
            <w:tcW w:w="4675" w:type="dxa"/>
            <w:shd w:val="clear" w:color="auto" w:fill="D9D9D9" w:themeFill="background1" w:themeFillShade="D9"/>
            <w:vAlign w:val="center"/>
          </w:tcPr>
          <w:p w14:paraId="4A90BB42" w14:textId="3F1A0851" w:rsidR="006C3973" w:rsidRPr="006C3973" w:rsidRDefault="006C3973" w:rsidP="00A549B6">
            <w:pPr>
              <w:jc w:val="center"/>
              <w:rPr>
                <w:rFonts w:ascii="Gothambook" w:hAnsi="Gothambook"/>
                <w:sz w:val="68"/>
                <w:szCs w:val="68"/>
              </w:rPr>
            </w:pPr>
            <w:r w:rsidRPr="006C3973">
              <w:rPr>
                <w:rFonts w:ascii="Gothambook" w:hAnsi="Gothambook"/>
                <w:sz w:val="68"/>
                <w:szCs w:val="68"/>
              </w:rPr>
              <w:lastRenderedPageBreak/>
              <w:t>Casualties</w:t>
            </w:r>
          </w:p>
        </w:tc>
        <w:tc>
          <w:tcPr>
            <w:tcW w:w="4675" w:type="dxa"/>
            <w:vAlign w:val="center"/>
          </w:tcPr>
          <w:p w14:paraId="2D6C9DD5" w14:textId="27B9797A" w:rsidR="006C3973" w:rsidRPr="00E71A3A" w:rsidRDefault="006C3973" w:rsidP="00A549B6">
            <w:pPr>
              <w:jc w:val="center"/>
              <w:rPr>
                <w:rFonts w:ascii="Gothambook" w:hAnsi="Gothambook"/>
                <w:sz w:val="32"/>
                <w:szCs w:val="32"/>
              </w:rPr>
            </w:pPr>
            <w:r>
              <w:rPr>
                <w:rFonts w:ascii="Gothambook" w:hAnsi="Gothambook"/>
                <w:sz w:val="32"/>
                <w:szCs w:val="32"/>
              </w:rPr>
              <w:t>The number of killed, wounded, or missing in action during a war. The Civil War had the highest number of Americans killed of any war in U.S. history.</w:t>
            </w:r>
          </w:p>
        </w:tc>
      </w:tr>
      <w:tr w:rsidR="006C3973" w:rsidRPr="00E71A3A" w14:paraId="5C8D3A87" w14:textId="77777777" w:rsidTr="00A549B6">
        <w:trPr>
          <w:cantSplit/>
          <w:trHeight w:hRule="exact" w:val="2880"/>
          <w:tblCellSpacing w:w="93" w:type="dxa"/>
        </w:trPr>
        <w:tc>
          <w:tcPr>
            <w:tcW w:w="4675" w:type="dxa"/>
            <w:shd w:val="clear" w:color="auto" w:fill="D9D9D9" w:themeFill="background1" w:themeFillShade="D9"/>
            <w:vAlign w:val="center"/>
          </w:tcPr>
          <w:p w14:paraId="19AACFD7" w14:textId="44959274" w:rsidR="006C3973" w:rsidRPr="006C3973" w:rsidRDefault="006C3973" w:rsidP="00A549B6">
            <w:pPr>
              <w:jc w:val="center"/>
              <w:rPr>
                <w:rFonts w:ascii="Gothambook" w:hAnsi="Gothambook"/>
                <w:sz w:val="64"/>
                <w:szCs w:val="64"/>
              </w:rPr>
            </w:pPr>
            <w:r w:rsidRPr="006C3973">
              <w:rPr>
                <w:rFonts w:ascii="Gothambook" w:hAnsi="Gothambook"/>
                <w:sz w:val="64"/>
                <w:szCs w:val="64"/>
              </w:rPr>
              <w:t>Plantation Agriculture</w:t>
            </w:r>
          </w:p>
        </w:tc>
        <w:tc>
          <w:tcPr>
            <w:tcW w:w="4675" w:type="dxa"/>
            <w:vAlign w:val="center"/>
          </w:tcPr>
          <w:p w14:paraId="48F43B21" w14:textId="606256D8" w:rsidR="006C3973" w:rsidRPr="00E71A3A" w:rsidRDefault="006C3973" w:rsidP="00A549B6">
            <w:pPr>
              <w:jc w:val="center"/>
              <w:rPr>
                <w:rFonts w:ascii="Gothambook" w:hAnsi="Gothambook"/>
                <w:sz w:val="32"/>
                <w:szCs w:val="32"/>
              </w:rPr>
            </w:pPr>
            <w:r>
              <w:rPr>
                <w:rFonts w:ascii="Gothambook" w:hAnsi="Gothambook"/>
                <w:sz w:val="32"/>
                <w:szCs w:val="32"/>
              </w:rPr>
              <w:t xml:space="preserve">Large-scale farming cultivating cash crops like cotton. This was the primary economic activity of most Southern states. </w:t>
            </w:r>
          </w:p>
        </w:tc>
      </w:tr>
      <w:tr w:rsidR="006C3973" w:rsidRPr="00E71A3A" w14:paraId="5A6FC0EE" w14:textId="77777777" w:rsidTr="00A549B6">
        <w:trPr>
          <w:cantSplit/>
          <w:trHeight w:hRule="exact" w:val="2880"/>
          <w:tblCellSpacing w:w="93" w:type="dxa"/>
        </w:trPr>
        <w:tc>
          <w:tcPr>
            <w:tcW w:w="4675" w:type="dxa"/>
            <w:shd w:val="clear" w:color="auto" w:fill="D9D9D9" w:themeFill="background1" w:themeFillShade="D9"/>
            <w:vAlign w:val="center"/>
          </w:tcPr>
          <w:p w14:paraId="310B2935" w14:textId="6EE65A47" w:rsidR="006C3973" w:rsidRPr="006C3973" w:rsidRDefault="006C3973" w:rsidP="00A549B6">
            <w:pPr>
              <w:jc w:val="center"/>
              <w:rPr>
                <w:rFonts w:ascii="Gothambook" w:hAnsi="Gothambook"/>
                <w:sz w:val="72"/>
                <w:szCs w:val="72"/>
              </w:rPr>
            </w:pPr>
            <w:r w:rsidRPr="006C3973">
              <w:rPr>
                <w:rFonts w:ascii="Gothambook" w:hAnsi="Gothambook"/>
                <w:sz w:val="72"/>
                <w:szCs w:val="72"/>
              </w:rPr>
              <w:t>Slavery</w:t>
            </w:r>
          </w:p>
        </w:tc>
        <w:tc>
          <w:tcPr>
            <w:tcW w:w="4675" w:type="dxa"/>
            <w:vAlign w:val="center"/>
          </w:tcPr>
          <w:p w14:paraId="143899C4" w14:textId="2C26F713" w:rsidR="006C3973" w:rsidRPr="00E71A3A" w:rsidRDefault="006C3973" w:rsidP="00A549B6">
            <w:pPr>
              <w:jc w:val="center"/>
              <w:rPr>
                <w:rFonts w:ascii="Gothambook" w:hAnsi="Gothambook"/>
                <w:sz w:val="32"/>
                <w:szCs w:val="32"/>
              </w:rPr>
            </w:pPr>
            <w:r>
              <w:rPr>
                <w:rFonts w:ascii="Gothambook" w:hAnsi="Gothambook"/>
                <w:sz w:val="32"/>
                <w:szCs w:val="32"/>
              </w:rPr>
              <w:t>Forcing people to work without pay. This type of labor was common in Southern states, and this issue was the primary cause of the Civil War.</w:t>
            </w:r>
          </w:p>
        </w:tc>
      </w:tr>
      <w:tr w:rsidR="006C3973" w:rsidRPr="00C02A54" w14:paraId="093B0656" w14:textId="77777777" w:rsidTr="00A549B6">
        <w:trPr>
          <w:cantSplit/>
          <w:trHeight w:hRule="exact" w:val="2880"/>
          <w:tblCellSpacing w:w="93" w:type="dxa"/>
        </w:trPr>
        <w:tc>
          <w:tcPr>
            <w:tcW w:w="4675" w:type="dxa"/>
            <w:shd w:val="clear" w:color="auto" w:fill="D9D9D9" w:themeFill="background1" w:themeFillShade="D9"/>
            <w:vAlign w:val="center"/>
          </w:tcPr>
          <w:p w14:paraId="0C49444E" w14:textId="03F02160" w:rsidR="006C3973" w:rsidRPr="006C3973" w:rsidRDefault="006C3973" w:rsidP="00A549B6">
            <w:pPr>
              <w:jc w:val="center"/>
              <w:rPr>
                <w:rFonts w:ascii="Gothambook" w:hAnsi="Gothambook"/>
                <w:sz w:val="72"/>
                <w:szCs w:val="72"/>
              </w:rPr>
            </w:pPr>
            <w:r w:rsidRPr="006C3973">
              <w:rPr>
                <w:rFonts w:ascii="Gothambook" w:hAnsi="Gothambook"/>
                <w:sz w:val="72"/>
                <w:szCs w:val="72"/>
              </w:rPr>
              <w:t>Abraham Lincoln</w:t>
            </w:r>
          </w:p>
        </w:tc>
        <w:tc>
          <w:tcPr>
            <w:tcW w:w="4675" w:type="dxa"/>
            <w:vAlign w:val="center"/>
          </w:tcPr>
          <w:p w14:paraId="71CE0FA4" w14:textId="1BF7491A" w:rsidR="006C3973" w:rsidRPr="00E71A3A" w:rsidRDefault="006C3973" w:rsidP="00A549B6">
            <w:pPr>
              <w:jc w:val="center"/>
              <w:rPr>
                <w:rFonts w:ascii="Gothambook" w:hAnsi="Gothambook"/>
                <w:sz w:val="32"/>
                <w:szCs w:val="32"/>
              </w:rPr>
            </w:pPr>
            <w:r>
              <w:rPr>
                <w:rFonts w:ascii="Gothambook" w:hAnsi="Gothambook"/>
                <w:sz w:val="32"/>
                <w:szCs w:val="32"/>
              </w:rPr>
              <w:t xml:space="preserve">An anti-slavery Northern Republican who was elected president of the United States in 1860. Southern states began to secede following his election. </w:t>
            </w:r>
          </w:p>
        </w:tc>
      </w:tr>
    </w:tbl>
    <w:p w14:paraId="386EB92E" w14:textId="77777777" w:rsidR="006C3973" w:rsidRPr="006C3973" w:rsidRDefault="006C3973" w:rsidP="006C3973">
      <w:pPr>
        <w:rPr>
          <w:sz w:val="8"/>
          <w:szCs w:val="8"/>
        </w:rPr>
      </w:pPr>
    </w:p>
    <w:tbl>
      <w:tblPr>
        <w:tblStyle w:val="TableGrid"/>
        <w:tblW w:w="0" w:type="auto"/>
        <w:tblCellSpacing w:w="93" w:type="dxa"/>
        <w:tblLook w:val="04A0" w:firstRow="1" w:lastRow="0" w:firstColumn="1" w:lastColumn="0" w:noHBand="0" w:noVBand="1"/>
      </w:tblPr>
      <w:tblGrid>
        <w:gridCol w:w="4730"/>
        <w:gridCol w:w="4620"/>
      </w:tblGrid>
      <w:tr w:rsidR="006C3973" w:rsidRPr="00E71A3A" w14:paraId="42D0515F" w14:textId="77777777" w:rsidTr="00A549B6">
        <w:trPr>
          <w:cantSplit/>
          <w:trHeight w:hRule="exact" w:val="2880"/>
          <w:tblCellSpacing w:w="93" w:type="dxa"/>
        </w:trPr>
        <w:tc>
          <w:tcPr>
            <w:tcW w:w="4675" w:type="dxa"/>
            <w:shd w:val="clear" w:color="auto" w:fill="D9D9D9" w:themeFill="background1" w:themeFillShade="D9"/>
            <w:vAlign w:val="center"/>
          </w:tcPr>
          <w:p w14:paraId="0798F322" w14:textId="67EE589E" w:rsidR="006C3973" w:rsidRPr="006C3973" w:rsidRDefault="006C3973" w:rsidP="00A549B6">
            <w:pPr>
              <w:jc w:val="center"/>
              <w:rPr>
                <w:rFonts w:ascii="Gothambook" w:hAnsi="Gothambook"/>
                <w:sz w:val="64"/>
                <w:szCs w:val="64"/>
              </w:rPr>
            </w:pPr>
            <w:r w:rsidRPr="006C3973">
              <w:rPr>
                <w:rFonts w:ascii="Gothambook" w:hAnsi="Gothambook"/>
                <w:sz w:val="64"/>
                <w:szCs w:val="64"/>
              </w:rPr>
              <w:lastRenderedPageBreak/>
              <w:t>The American Civil War</w:t>
            </w:r>
          </w:p>
        </w:tc>
        <w:tc>
          <w:tcPr>
            <w:tcW w:w="4675" w:type="dxa"/>
            <w:vAlign w:val="center"/>
          </w:tcPr>
          <w:p w14:paraId="11B4092A" w14:textId="04F50D72" w:rsidR="006C3973" w:rsidRPr="0059239D" w:rsidRDefault="006C3973" w:rsidP="00A549B6">
            <w:pPr>
              <w:jc w:val="center"/>
              <w:rPr>
                <w:rFonts w:ascii="Gothambook" w:hAnsi="Gothambook"/>
                <w:sz w:val="30"/>
                <w:szCs w:val="28"/>
              </w:rPr>
            </w:pPr>
            <w:r w:rsidRPr="0059239D">
              <w:rPr>
                <w:rFonts w:ascii="Gothambook" w:hAnsi="Gothambook"/>
                <w:sz w:val="30"/>
                <w:szCs w:val="28"/>
              </w:rPr>
              <w:t>A conflict fought between Northern and Western free states against Southern slave states. It lasted from 1861 to 1865</w:t>
            </w:r>
            <w:r w:rsidR="0059239D" w:rsidRPr="0059239D">
              <w:rPr>
                <w:rFonts w:ascii="Gothambook" w:hAnsi="Gothambook"/>
                <w:sz w:val="30"/>
                <w:szCs w:val="28"/>
              </w:rPr>
              <w:t xml:space="preserve"> and ended in the defeat and collapse of the Confederacy.</w:t>
            </w:r>
          </w:p>
        </w:tc>
      </w:tr>
      <w:tr w:rsidR="006C3973" w:rsidRPr="00E71A3A" w14:paraId="555E732D" w14:textId="77777777" w:rsidTr="00A549B6">
        <w:trPr>
          <w:cantSplit/>
          <w:trHeight w:hRule="exact" w:val="2880"/>
          <w:tblCellSpacing w:w="93" w:type="dxa"/>
        </w:trPr>
        <w:tc>
          <w:tcPr>
            <w:tcW w:w="4675" w:type="dxa"/>
            <w:shd w:val="clear" w:color="auto" w:fill="D9D9D9" w:themeFill="background1" w:themeFillShade="D9"/>
            <w:vAlign w:val="center"/>
          </w:tcPr>
          <w:p w14:paraId="4CCE7D6E" w14:textId="5301F4AA" w:rsidR="006C3973" w:rsidRPr="006C3973" w:rsidRDefault="0059239D" w:rsidP="00A549B6">
            <w:pPr>
              <w:jc w:val="center"/>
              <w:rPr>
                <w:rFonts w:ascii="Gothambook" w:hAnsi="Gothambook"/>
                <w:sz w:val="64"/>
                <w:szCs w:val="64"/>
              </w:rPr>
            </w:pPr>
            <w:r>
              <w:rPr>
                <w:rFonts w:ascii="Gothambook" w:hAnsi="Gothambook"/>
                <w:sz w:val="64"/>
                <w:szCs w:val="64"/>
              </w:rPr>
              <w:t>Sam Houston</w:t>
            </w:r>
          </w:p>
        </w:tc>
        <w:tc>
          <w:tcPr>
            <w:tcW w:w="4675" w:type="dxa"/>
            <w:vAlign w:val="center"/>
          </w:tcPr>
          <w:p w14:paraId="28AECF96" w14:textId="588006A2" w:rsidR="006C3973" w:rsidRPr="0059239D" w:rsidRDefault="0059239D" w:rsidP="00A549B6">
            <w:pPr>
              <w:jc w:val="center"/>
              <w:rPr>
                <w:rFonts w:ascii="Gothambook" w:hAnsi="Gothambook"/>
                <w:sz w:val="30"/>
                <w:szCs w:val="28"/>
              </w:rPr>
            </w:pPr>
            <w:r w:rsidRPr="0059239D">
              <w:rPr>
                <w:rFonts w:ascii="Gothambook" w:hAnsi="Gothambook"/>
                <w:sz w:val="30"/>
                <w:szCs w:val="28"/>
              </w:rPr>
              <w:t>The governor of Texas at the time of secession. He opposed secession and tried to persuade Texans to remain in the Union. He was removed from office for refusing to swear loyalty to the Confederacy.</w:t>
            </w:r>
          </w:p>
        </w:tc>
      </w:tr>
      <w:tr w:rsidR="006C3973" w:rsidRPr="00E71A3A" w14:paraId="6A9F01B7" w14:textId="77777777" w:rsidTr="00A549B6">
        <w:trPr>
          <w:cantSplit/>
          <w:trHeight w:hRule="exact" w:val="2880"/>
          <w:tblCellSpacing w:w="93" w:type="dxa"/>
        </w:trPr>
        <w:tc>
          <w:tcPr>
            <w:tcW w:w="4675" w:type="dxa"/>
            <w:shd w:val="clear" w:color="auto" w:fill="D9D9D9" w:themeFill="background1" w:themeFillShade="D9"/>
            <w:vAlign w:val="center"/>
          </w:tcPr>
          <w:p w14:paraId="23755C57" w14:textId="7ED837AF" w:rsidR="006C3973" w:rsidRPr="0059239D" w:rsidRDefault="0059239D" w:rsidP="00A549B6">
            <w:pPr>
              <w:jc w:val="center"/>
              <w:rPr>
                <w:rFonts w:ascii="Gothambook" w:hAnsi="Gothambook"/>
                <w:sz w:val="72"/>
                <w:szCs w:val="360"/>
              </w:rPr>
            </w:pPr>
            <w:r w:rsidRPr="0059239D">
              <w:rPr>
                <w:rFonts w:ascii="Gothambook" w:hAnsi="Gothambook"/>
                <w:sz w:val="72"/>
                <w:szCs w:val="360"/>
              </w:rPr>
              <w:t>John Bell Hood</w:t>
            </w:r>
          </w:p>
        </w:tc>
        <w:tc>
          <w:tcPr>
            <w:tcW w:w="4675" w:type="dxa"/>
            <w:vAlign w:val="center"/>
          </w:tcPr>
          <w:p w14:paraId="68644B06" w14:textId="292EE4B5" w:rsidR="006C3973" w:rsidRPr="00E71A3A" w:rsidRDefault="0059239D" w:rsidP="00A549B6">
            <w:pPr>
              <w:jc w:val="center"/>
              <w:rPr>
                <w:rFonts w:ascii="Gothambook" w:hAnsi="Gothambook"/>
                <w:sz w:val="32"/>
                <w:szCs w:val="32"/>
              </w:rPr>
            </w:pPr>
            <w:r>
              <w:rPr>
                <w:rFonts w:ascii="Gothambook" w:hAnsi="Gothambook"/>
                <w:sz w:val="32"/>
                <w:szCs w:val="32"/>
              </w:rPr>
              <w:t xml:space="preserve">He led the famous “Texas Brigade” which was the only Texas military unit to fight in the Eastern Theater of the war. </w:t>
            </w:r>
          </w:p>
        </w:tc>
      </w:tr>
      <w:tr w:rsidR="006C3973" w:rsidRPr="00C02A54" w14:paraId="065E6613" w14:textId="77777777" w:rsidTr="00A549B6">
        <w:trPr>
          <w:cantSplit/>
          <w:trHeight w:hRule="exact" w:val="2880"/>
          <w:tblCellSpacing w:w="93" w:type="dxa"/>
        </w:trPr>
        <w:tc>
          <w:tcPr>
            <w:tcW w:w="4675" w:type="dxa"/>
            <w:shd w:val="clear" w:color="auto" w:fill="D9D9D9" w:themeFill="background1" w:themeFillShade="D9"/>
            <w:vAlign w:val="center"/>
          </w:tcPr>
          <w:p w14:paraId="7111AFD4" w14:textId="450E2C3E" w:rsidR="006C3973" w:rsidRPr="0059239D" w:rsidRDefault="0059239D" w:rsidP="00A549B6">
            <w:pPr>
              <w:jc w:val="center"/>
              <w:rPr>
                <w:rFonts w:ascii="Gothambook" w:hAnsi="Gothambook"/>
                <w:sz w:val="64"/>
                <w:szCs w:val="280"/>
              </w:rPr>
            </w:pPr>
            <w:r w:rsidRPr="0059239D">
              <w:rPr>
                <w:rFonts w:ascii="Gothambook" w:hAnsi="Gothambook"/>
                <w:sz w:val="64"/>
                <w:szCs w:val="280"/>
              </w:rPr>
              <w:t>The Battle of Galveston</w:t>
            </w:r>
          </w:p>
        </w:tc>
        <w:tc>
          <w:tcPr>
            <w:tcW w:w="4675" w:type="dxa"/>
            <w:vAlign w:val="center"/>
          </w:tcPr>
          <w:p w14:paraId="4E935CDD" w14:textId="2FEDFCA6" w:rsidR="006C3973" w:rsidRPr="00E71A3A" w:rsidRDefault="0059239D" w:rsidP="00A549B6">
            <w:pPr>
              <w:jc w:val="center"/>
              <w:rPr>
                <w:rFonts w:ascii="Gothambook" w:hAnsi="Gothambook"/>
                <w:sz w:val="32"/>
                <w:szCs w:val="32"/>
              </w:rPr>
            </w:pPr>
            <w:r>
              <w:rPr>
                <w:rFonts w:ascii="Gothambook" w:hAnsi="Gothambook"/>
                <w:sz w:val="32"/>
                <w:szCs w:val="32"/>
              </w:rPr>
              <w:t>The Union Army captured and occupied this important Texas port city. At this conflict, Texas Confederates recaptured the city and held it until the end of the war.</w:t>
            </w:r>
          </w:p>
        </w:tc>
      </w:tr>
    </w:tbl>
    <w:p w14:paraId="4EA06558" w14:textId="77777777" w:rsidR="0065438C" w:rsidRDefault="0065438C"/>
    <w:tbl>
      <w:tblPr>
        <w:tblStyle w:val="TableGrid"/>
        <w:tblW w:w="0" w:type="auto"/>
        <w:tblCellSpacing w:w="93" w:type="dxa"/>
        <w:tblLook w:val="04A0" w:firstRow="1" w:lastRow="0" w:firstColumn="1" w:lastColumn="0" w:noHBand="0" w:noVBand="1"/>
      </w:tblPr>
      <w:tblGrid>
        <w:gridCol w:w="4737"/>
        <w:gridCol w:w="4613"/>
      </w:tblGrid>
      <w:tr w:rsidR="0059239D" w:rsidRPr="00E71A3A" w14:paraId="0B7DDFB2" w14:textId="77777777" w:rsidTr="00A549B6">
        <w:trPr>
          <w:cantSplit/>
          <w:trHeight w:hRule="exact" w:val="2880"/>
          <w:tblCellSpacing w:w="93" w:type="dxa"/>
        </w:trPr>
        <w:tc>
          <w:tcPr>
            <w:tcW w:w="4675" w:type="dxa"/>
            <w:shd w:val="clear" w:color="auto" w:fill="D9D9D9" w:themeFill="background1" w:themeFillShade="D9"/>
            <w:vAlign w:val="center"/>
          </w:tcPr>
          <w:p w14:paraId="1C0B5277" w14:textId="329DA8E6" w:rsidR="006C3973" w:rsidRPr="006C3973" w:rsidRDefault="0059239D" w:rsidP="00A549B6">
            <w:pPr>
              <w:jc w:val="center"/>
              <w:rPr>
                <w:rFonts w:ascii="Gothambook" w:hAnsi="Gothambook"/>
                <w:sz w:val="68"/>
                <w:szCs w:val="68"/>
              </w:rPr>
            </w:pPr>
            <w:r>
              <w:rPr>
                <w:rFonts w:ascii="Gothambook" w:hAnsi="Gothambook"/>
                <w:sz w:val="68"/>
                <w:szCs w:val="68"/>
              </w:rPr>
              <w:lastRenderedPageBreak/>
              <w:t>The Battle of Sabine Pass</w:t>
            </w:r>
          </w:p>
        </w:tc>
        <w:tc>
          <w:tcPr>
            <w:tcW w:w="4675" w:type="dxa"/>
            <w:vAlign w:val="center"/>
          </w:tcPr>
          <w:p w14:paraId="7967503B" w14:textId="60BD4F01" w:rsidR="006C3973" w:rsidRPr="00E71A3A" w:rsidRDefault="0059239D" w:rsidP="00A549B6">
            <w:pPr>
              <w:jc w:val="center"/>
              <w:rPr>
                <w:rFonts w:ascii="Gothambook" w:hAnsi="Gothambook"/>
                <w:sz w:val="32"/>
                <w:szCs w:val="32"/>
              </w:rPr>
            </w:pPr>
            <w:r>
              <w:rPr>
                <w:rFonts w:ascii="Gothambook" w:hAnsi="Gothambook"/>
                <w:sz w:val="32"/>
                <w:szCs w:val="32"/>
              </w:rPr>
              <w:t>Union troops attempted to travel by ship up this prominent east Texas river, however Texas Confederates at Fort Griffin defended the area and the Union retreated.</w:t>
            </w:r>
          </w:p>
        </w:tc>
      </w:tr>
      <w:tr w:rsidR="0059239D" w:rsidRPr="00E71A3A" w14:paraId="0CA04E2F" w14:textId="77777777" w:rsidTr="00A549B6">
        <w:trPr>
          <w:cantSplit/>
          <w:trHeight w:hRule="exact" w:val="2880"/>
          <w:tblCellSpacing w:w="93" w:type="dxa"/>
        </w:trPr>
        <w:tc>
          <w:tcPr>
            <w:tcW w:w="4675" w:type="dxa"/>
            <w:shd w:val="clear" w:color="auto" w:fill="D9D9D9" w:themeFill="background1" w:themeFillShade="D9"/>
            <w:vAlign w:val="center"/>
          </w:tcPr>
          <w:p w14:paraId="76FB77AB" w14:textId="6BCA4C38" w:rsidR="006C3973" w:rsidRPr="006C3973" w:rsidRDefault="0059239D" w:rsidP="00A549B6">
            <w:pPr>
              <w:jc w:val="center"/>
              <w:rPr>
                <w:rFonts w:ascii="Gothambook" w:hAnsi="Gothambook"/>
                <w:sz w:val="64"/>
                <w:szCs w:val="64"/>
              </w:rPr>
            </w:pPr>
            <w:r>
              <w:rPr>
                <w:rFonts w:ascii="Gothambook" w:hAnsi="Gothambook"/>
                <w:sz w:val="64"/>
                <w:szCs w:val="64"/>
              </w:rPr>
              <w:t>The Battle of Palmito Ranch</w:t>
            </w:r>
          </w:p>
        </w:tc>
        <w:tc>
          <w:tcPr>
            <w:tcW w:w="4675" w:type="dxa"/>
            <w:vAlign w:val="center"/>
          </w:tcPr>
          <w:p w14:paraId="282ACA51" w14:textId="5D99FDF1" w:rsidR="006C3973" w:rsidRPr="00E71A3A" w:rsidRDefault="0059239D" w:rsidP="00A549B6">
            <w:pPr>
              <w:jc w:val="center"/>
              <w:rPr>
                <w:rFonts w:ascii="Gothambook" w:hAnsi="Gothambook"/>
                <w:sz w:val="32"/>
                <w:szCs w:val="32"/>
              </w:rPr>
            </w:pPr>
            <w:r>
              <w:rPr>
                <w:rFonts w:ascii="Gothambook" w:hAnsi="Gothambook"/>
                <w:sz w:val="32"/>
                <w:szCs w:val="32"/>
              </w:rPr>
              <w:t>This was the final battle of the Civil War fought in South Texas, despite the fact that the majority of the Confederate Armies had surrendered and the war was effectively over.</w:t>
            </w:r>
          </w:p>
        </w:tc>
      </w:tr>
      <w:tr w:rsidR="0059239D" w:rsidRPr="00E71A3A" w14:paraId="24D0C9C6" w14:textId="77777777" w:rsidTr="00A549B6">
        <w:trPr>
          <w:cantSplit/>
          <w:trHeight w:hRule="exact" w:val="2880"/>
          <w:tblCellSpacing w:w="93" w:type="dxa"/>
        </w:trPr>
        <w:tc>
          <w:tcPr>
            <w:tcW w:w="4675" w:type="dxa"/>
            <w:shd w:val="clear" w:color="auto" w:fill="D9D9D9" w:themeFill="background1" w:themeFillShade="D9"/>
            <w:vAlign w:val="center"/>
          </w:tcPr>
          <w:p w14:paraId="7CE422DC" w14:textId="5811E5F6" w:rsidR="006C3973" w:rsidRPr="0059239D" w:rsidRDefault="0059239D" w:rsidP="00A549B6">
            <w:pPr>
              <w:jc w:val="center"/>
              <w:rPr>
                <w:rFonts w:ascii="Gothambook" w:hAnsi="Gothambook"/>
                <w:sz w:val="68"/>
                <w:szCs w:val="68"/>
              </w:rPr>
            </w:pPr>
            <w:r w:rsidRPr="0059239D">
              <w:rPr>
                <w:rFonts w:ascii="Gothambook" w:hAnsi="Gothambook"/>
                <w:sz w:val="68"/>
                <w:szCs w:val="68"/>
              </w:rPr>
              <w:t>Unionists</w:t>
            </w:r>
          </w:p>
        </w:tc>
        <w:tc>
          <w:tcPr>
            <w:tcW w:w="4675" w:type="dxa"/>
            <w:vAlign w:val="center"/>
          </w:tcPr>
          <w:p w14:paraId="571A3E31" w14:textId="585F7873" w:rsidR="006C3973" w:rsidRPr="0059239D" w:rsidRDefault="0059239D" w:rsidP="00A549B6">
            <w:pPr>
              <w:jc w:val="center"/>
              <w:rPr>
                <w:rFonts w:ascii="Gothambook" w:hAnsi="Gothambook"/>
                <w:sz w:val="30"/>
                <w:szCs w:val="28"/>
              </w:rPr>
            </w:pPr>
            <w:r w:rsidRPr="0059239D">
              <w:rPr>
                <w:rFonts w:ascii="Gothambook" w:hAnsi="Gothambook"/>
                <w:sz w:val="30"/>
                <w:szCs w:val="28"/>
              </w:rPr>
              <w:t>People who supported the North and opposed Southern secession. A group of Germans and a group of North Texans were attacked and killed by Confederates during the war for holding this belief.</w:t>
            </w:r>
          </w:p>
        </w:tc>
      </w:tr>
      <w:tr w:rsidR="0059239D" w:rsidRPr="00C02A54" w14:paraId="4808C2F3" w14:textId="77777777" w:rsidTr="00A549B6">
        <w:trPr>
          <w:cantSplit/>
          <w:trHeight w:hRule="exact" w:val="2880"/>
          <w:tblCellSpacing w:w="93" w:type="dxa"/>
        </w:trPr>
        <w:tc>
          <w:tcPr>
            <w:tcW w:w="4675" w:type="dxa"/>
            <w:shd w:val="clear" w:color="auto" w:fill="D9D9D9" w:themeFill="background1" w:themeFillShade="D9"/>
            <w:vAlign w:val="center"/>
          </w:tcPr>
          <w:p w14:paraId="78D980F3" w14:textId="53097784" w:rsidR="006C3973" w:rsidRPr="0059239D" w:rsidRDefault="0059239D" w:rsidP="00A549B6">
            <w:pPr>
              <w:jc w:val="center"/>
              <w:rPr>
                <w:rFonts w:ascii="Gothambook" w:hAnsi="Gothambook"/>
                <w:sz w:val="68"/>
                <w:szCs w:val="68"/>
              </w:rPr>
            </w:pPr>
            <w:r w:rsidRPr="0059239D">
              <w:rPr>
                <w:rFonts w:ascii="Gothambook" w:hAnsi="Gothambook"/>
                <w:sz w:val="68"/>
                <w:szCs w:val="68"/>
              </w:rPr>
              <w:t>Mexico</w:t>
            </w:r>
          </w:p>
        </w:tc>
        <w:tc>
          <w:tcPr>
            <w:tcW w:w="4675" w:type="dxa"/>
            <w:vAlign w:val="center"/>
          </w:tcPr>
          <w:p w14:paraId="4B34EA2E" w14:textId="78C839B8" w:rsidR="006C3973" w:rsidRPr="00E71A3A" w:rsidRDefault="0059239D" w:rsidP="00A549B6">
            <w:pPr>
              <w:jc w:val="center"/>
              <w:rPr>
                <w:rFonts w:ascii="Gothambook" w:hAnsi="Gothambook"/>
                <w:sz w:val="32"/>
                <w:szCs w:val="32"/>
              </w:rPr>
            </w:pPr>
            <w:r>
              <w:rPr>
                <w:rFonts w:ascii="Gothambook" w:hAnsi="Gothambook"/>
                <w:sz w:val="32"/>
                <w:szCs w:val="32"/>
              </w:rPr>
              <w:t xml:space="preserve">Texans were able to avoid the Union blockade by </w:t>
            </w:r>
            <w:r w:rsidR="004F5D1E">
              <w:rPr>
                <w:rFonts w:ascii="Gothambook" w:hAnsi="Gothambook"/>
                <w:sz w:val="32"/>
                <w:szCs w:val="32"/>
              </w:rPr>
              <w:t xml:space="preserve">taking part in the “Rio Grande Trade” and </w:t>
            </w:r>
            <w:r>
              <w:rPr>
                <w:rFonts w:ascii="Gothambook" w:hAnsi="Gothambook"/>
                <w:sz w:val="32"/>
                <w:szCs w:val="32"/>
              </w:rPr>
              <w:t xml:space="preserve">moving goods through this country at the state’s southern border. </w:t>
            </w:r>
          </w:p>
        </w:tc>
      </w:tr>
    </w:tbl>
    <w:p w14:paraId="132BAEC2" w14:textId="77777777" w:rsidR="006C3973" w:rsidRDefault="006C3973" w:rsidP="006C3973"/>
    <w:tbl>
      <w:tblPr>
        <w:tblStyle w:val="TableGrid"/>
        <w:tblW w:w="0" w:type="auto"/>
        <w:tblCellSpacing w:w="93" w:type="dxa"/>
        <w:tblLook w:val="04A0" w:firstRow="1" w:lastRow="0" w:firstColumn="1" w:lastColumn="0" w:noHBand="0" w:noVBand="1"/>
      </w:tblPr>
      <w:tblGrid>
        <w:gridCol w:w="4781"/>
        <w:gridCol w:w="4569"/>
      </w:tblGrid>
      <w:tr w:rsidR="0059239D" w:rsidRPr="00E71A3A" w14:paraId="18F96AF6" w14:textId="77777777" w:rsidTr="00A549B6">
        <w:trPr>
          <w:cantSplit/>
          <w:trHeight w:hRule="exact" w:val="2880"/>
          <w:tblCellSpacing w:w="93" w:type="dxa"/>
        </w:trPr>
        <w:tc>
          <w:tcPr>
            <w:tcW w:w="4675" w:type="dxa"/>
            <w:shd w:val="clear" w:color="auto" w:fill="D9D9D9" w:themeFill="background1" w:themeFillShade="D9"/>
            <w:vAlign w:val="center"/>
          </w:tcPr>
          <w:p w14:paraId="592D289E" w14:textId="30D0F210" w:rsidR="006C3973" w:rsidRPr="006C3973" w:rsidRDefault="0059239D" w:rsidP="00A549B6">
            <w:pPr>
              <w:jc w:val="center"/>
              <w:rPr>
                <w:rFonts w:ascii="Gothambook" w:hAnsi="Gothambook"/>
                <w:sz w:val="68"/>
                <w:szCs w:val="68"/>
              </w:rPr>
            </w:pPr>
            <w:r>
              <w:rPr>
                <w:rFonts w:ascii="Gothambook" w:hAnsi="Gothambook"/>
                <w:sz w:val="68"/>
                <w:szCs w:val="68"/>
              </w:rPr>
              <w:lastRenderedPageBreak/>
              <w:t>Refugees</w:t>
            </w:r>
          </w:p>
        </w:tc>
        <w:tc>
          <w:tcPr>
            <w:tcW w:w="4675" w:type="dxa"/>
            <w:vAlign w:val="center"/>
          </w:tcPr>
          <w:p w14:paraId="347C208C" w14:textId="32AECE73" w:rsidR="006C3973" w:rsidRPr="00E71A3A" w:rsidRDefault="0059239D" w:rsidP="00A549B6">
            <w:pPr>
              <w:jc w:val="center"/>
              <w:rPr>
                <w:rFonts w:ascii="Gothambook" w:hAnsi="Gothambook"/>
                <w:sz w:val="32"/>
                <w:szCs w:val="32"/>
              </w:rPr>
            </w:pPr>
            <w:r>
              <w:rPr>
                <w:rFonts w:ascii="Gothambook" w:hAnsi="Gothambook"/>
                <w:sz w:val="32"/>
                <w:szCs w:val="32"/>
              </w:rPr>
              <w:t>People escaping violence, destruction, or natural disasters. Many Southerners fled to Texas to avoid the war and hide their slaves.</w:t>
            </w:r>
          </w:p>
        </w:tc>
      </w:tr>
      <w:tr w:rsidR="0059239D" w:rsidRPr="00E71A3A" w14:paraId="1D00A0BD" w14:textId="77777777" w:rsidTr="00A549B6">
        <w:trPr>
          <w:cantSplit/>
          <w:trHeight w:hRule="exact" w:val="2880"/>
          <w:tblCellSpacing w:w="93" w:type="dxa"/>
        </w:trPr>
        <w:tc>
          <w:tcPr>
            <w:tcW w:w="4675" w:type="dxa"/>
            <w:shd w:val="clear" w:color="auto" w:fill="D9D9D9" w:themeFill="background1" w:themeFillShade="D9"/>
            <w:vAlign w:val="center"/>
          </w:tcPr>
          <w:p w14:paraId="33891983" w14:textId="7B58781F" w:rsidR="006C3973" w:rsidRPr="006C3973" w:rsidRDefault="0059239D" w:rsidP="00A549B6">
            <w:pPr>
              <w:jc w:val="center"/>
              <w:rPr>
                <w:rFonts w:ascii="Gothambook" w:hAnsi="Gothambook"/>
                <w:sz w:val="64"/>
                <w:szCs w:val="64"/>
              </w:rPr>
            </w:pPr>
            <w:r>
              <w:rPr>
                <w:rFonts w:ascii="Gothambook" w:hAnsi="Gothambook"/>
                <w:sz w:val="64"/>
                <w:szCs w:val="64"/>
              </w:rPr>
              <w:t>Juneteenth</w:t>
            </w:r>
          </w:p>
        </w:tc>
        <w:tc>
          <w:tcPr>
            <w:tcW w:w="4675" w:type="dxa"/>
            <w:vAlign w:val="center"/>
          </w:tcPr>
          <w:p w14:paraId="2DA48EA2" w14:textId="41C35C6C" w:rsidR="006C3973" w:rsidRPr="0049130B" w:rsidRDefault="0059239D" w:rsidP="00A549B6">
            <w:pPr>
              <w:jc w:val="center"/>
              <w:rPr>
                <w:rFonts w:ascii="Gothambook" w:hAnsi="Gothambook"/>
                <w:sz w:val="30"/>
                <w:szCs w:val="28"/>
              </w:rPr>
            </w:pPr>
            <w:r w:rsidRPr="0049130B">
              <w:rPr>
                <w:rFonts w:ascii="Gothambook" w:hAnsi="Gothambook"/>
                <w:sz w:val="30"/>
                <w:szCs w:val="28"/>
              </w:rPr>
              <w:t xml:space="preserve">On this day, we celebrate when Union </w:t>
            </w:r>
            <w:r w:rsidR="0049130B" w:rsidRPr="0049130B">
              <w:rPr>
                <w:rFonts w:ascii="Gothambook" w:hAnsi="Gothambook"/>
                <w:sz w:val="30"/>
                <w:szCs w:val="28"/>
              </w:rPr>
              <w:t xml:space="preserve">Major </w:t>
            </w:r>
            <w:r w:rsidRPr="0049130B">
              <w:rPr>
                <w:rFonts w:ascii="Gothambook" w:hAnsi="Gothambook"/>
                <w:sz w:val="30"/>
                <w:szCs w:val="28"/>
              </w:rPr>
              <w:t>General Gordon Granger arrived in Galveston to deliver General Order Number 3, enforcing the emancipation of Black Texans who had been enslaved.</w:t>
            </w:r>
          </w:p>
        </w:tc>
      </w:tr>
      <w:tr w:rsidR="0059239D" w:rsidRPr="00E71A3A" w14:paraId="0F7649A6" w14:textId="77777777" w:rsidTr="00A549B6">
        <w:trPr>
          <w:cantSplit/>
          <w:trHeight w:hRule="exact" w:val="2880"/>
          <w:tblCellSpacing w:w="93" w:type="dxa"/>
        </w:trPr>
        <w:tc>
          <w:tcPr>
            <w:tcW w:w="4675" w:type="dxa"/>
            <w:shd w:val="clear" w:color="auto" w:fill="D9D9D9" w:themeFill="background1" w:themeFillShade="D9"/>
            <w:vAlign w:val="center"/>
          </w:tcPr>
          <w:p w14:paraId="3C233BDE" w14:textId="733C2668" w:rsidR="006C3973" w:rsidRPr="00DC5F89" w:rsidRDefault="00DC5F89" w:rsidP="00A549B6">
            <w:pPr>
              <w:jc w:val="center"/>
              <w:rPr>
                <w:rFonts w:ascii="Gothambook" w:hAnsi="Gothambook"/>
                <w:sz w:val="68"/>
                <w:szCs w:val="68"/>
              </w:rPr>
            </w:pPr>
            <w:r w:rsidRPr="00DC5F89">
              <w:rPr>
                <w:rFonts w:ascii="Gothambook" w:hAnsi="Gothambook"/>
                <w:sz w:val="68"/>
                <w:szCs w:val="68"/>
              </w:rPr>
              <w:t>Camp Ford</w:t>
            </w:r>
          </w:p>
        </w:tc>
        <w:tc>
          <w:tcPr>
            <w:tcW w:w="4675" w:type="dxa"/>
            <w:vAlign w:val="center"/>
          </w:tcPr>
          <w:p w14:paraId="2EBC78E2" w14:textId="56146A58" w:rsidR="006C3973" w:rsidRPr="00E71A3A" w:rsidRDefault="00DC5F89" w:rsidP="00A549B6">
            <w:pPr>
              <w:jc w:val="center"/>
              <w:rPr>
                <w:rFonts w:ascii="Gothambook" w:hAnsi="Gothambook"/>
                <w:sz w:val="32"/>
                <w:szCs w:val="32"/>
              </w:rPr>
            </w:pPr>
            <w:r>
              <w:rPr>
                <w:rFonts w:ascii="Gothambook" w:hAnsi="Gothambook"/>
                <w:sz w:val="32"/>
                <w:szCs w:val="32"/>
              </w:rPr>
              <w:t>Texas was the site of the largest concentration of Union prisoners-of-war at this location in east Texas.</w:t>
            </w:r>
          </w:p>
        </w:tc>
      </w:tr>
      <w:tr w:rsidR="0059239D" w:rsidRPr="00C02A54" w14:paraId="2C89C247" w14:textId="77777777" w:rsidTr="00A549B6">
        <w:trPr>
          <w:cantSplit/>
          <w:trHeight w:hRule="exact" w:val="2880"/>
          <w:tblCellSpacing w:w="93" w:type="dxa"/>
        </w:trPr>
        <w:tc>
          <w:tcPr>
            <w:tcW w:w="4675" w:type="dxa"/>
            <w:shd w:val="clear" w:color="auto" w:fill="D9D9D9" w:themeFill="background1" w:themeFillShade="D9"/>
            <w:vAlign w:val="center"/>
          </w:tcPr>
          <w:p w14:paraId="47F42D16" w14:textId="5F81694D" w:rsidR="006C3973" w:rsidRPr="00DC5F89" w:rsidRDefault="00DC5F89" w:rsidP="00A549B6">
            <w:pPr>
              <w:jc w:val="center"/>
              <w:rPr>
                <w:rFonts w:ascii="Gothambook" w:hAnsi="Gothambook"/>
                <w:sz w:val="68"/>
                <w:szCs w:val="68"/>
              </w:rPr>
            </w:pPr>
            <w:r w:rsidRPr="00DC5F89">
              <w:rPr>
                <w:rFonts w:ascii="Gothambook" w:hAnsi="Gothambook"/>
                <w:sz w:val="68"/>
                <w:szCs w:val="68"/>
              </w:rPr>
              <w:t>Texas’ Advantages</w:t>
            </w:r>
          </w:p>
        </w:tc>
        <w:tc>
          <w:tcPr>
            <w:tcW w:w="4675" w:type="dxa"/>
            <w:vAlign w:val="center"/>
          </w:tcPr>
          <w:p w14:paraId="7D727F47" w14:textId="7F48B40C" w:rsidR="006C3973" w:rsidRPr="00E71A3A" w:rsidRDefault="00DC5F89" w:rsidP="00A549B6">
            <w:pPr>
              <w:jc w:val="center"/>
              <w:rPr>
                <w:rFonts w:ascii="Gothambook" w:hAnsi="Gothambook"/>
                <w:sz w:val="32"/>
                <w:szCs w:val="32"/>
              </w:rPr>
            </w:pPr>
            <w:r>
              <w:rPr>
                <w:rFonts w:ascii="Gothambook" w:hAnsi="Gothambook"/>
                <w:sz w:val="32"/>
                <w:szCs w:val="32"/>
              </w:rPr>
              <w:t>Texas was far from the majority of Civil War fighting, so its economy was able to continue mostly uninterrupted. Texas also had access to trade with Mexico.</w:t>
            </w:r>
          </w:p>
        </w:tc>
      </w:tr>
    </w:tbl>
    <w:p w14:paraId="4B24E112" w14:textId="77777777" w:rsidR="0059239D" w:rsidRPr="00DC5F89" w:rsidRDefault="0059239D" w:rsidP="006C3973">
      <w:pPr>
        <w:rPr>
          <w:sz w:val="2"/>
          <w:szCs w:val="2"/>
        </w:rPr>
      </w:pPr>
    </w:p>
    <w:sectPr w:rsidR="0059239D" w:rsidRPr="00DC5F89" w:rsidSect="006C3973">
      <w:headerReference w:type="default" r:id="rId6"/>
      <w:footerReference w:type="default" r:id="rId7"/>
      <w:pgSz w:w="12240" w:h="15840"/>
      <w:pgMar w:top="201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41E4" w14:textId="77777777" w:rsidR="00DC5F89" w:rsidRDefault="00DC5F89" w:rsidP="00DC5F89">
      <w:pPr>
        <w:spacing w:after="0" w:line="240" w:lineRule="auto"/>
      </w:pPr>
      <w:r>
        <w:separator/>
      </w:r>
    </w:p>
  </w:endnote>
  <w:endnote w:type="continuationSeparator" w:id="0">
    <w:p w14:paraId="3161C206" w14:textId="77777777" w:rsidR="00DC5F89" w:rsidRDefault="00DC5F89" w:rsidP="00DC5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800691"/>
      <w:docPartObj>
        <w:docPartGallery w:val="Page Numbers (Bottom of Page)"/>
        <w:docPartUnique/>
      </w:docPartObj>
    </w:sdtPr>
    <w:sdtEndPr>
      <w:rPr>
        <w:noProof/>
      </w:rPr>
    </w:sdtEndPr>
    <w:sdtContent>
      <w:p w14:paraId="37CB3A2B" w14:textId="77777777" w:rsidR="006C3973" w:rsidRDefault="006C3973">
        <w:pPr>
          <w:pStyle w:val="Footer"/>
          <w:jc w:val="center"/>
        </w:pPr>
        <w:r>
          <w:rPr>
            <w:noProof/>
            <w:sz w:val="18"/>
            <w:szCs w:val="18"/>
          </w:rPr>
          <w:drawing>
            <wp:anchor distT="0" distB="0" distL="114300" distR="114300" simplePos="0" relativeHeight="251659264" behindDoc="1" locked="0" layoutInCell="1" allowOverlap="1" wp14:anchorId="1A989CE3" wp14:editId="6BC782E2">
              <wp:simplePos x="0" y="0"/>
              <wp:positionH relativeFrom="margin">
                <wp:align>right</wp:align>
              </wp:positionH>
              <wp:positionV relativeFrom="paragraph">
                <wp:posOffset>-91512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A834749" w14:textId="77777777" w:rsidR="006C3973" w:rsidRDefault="006C3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137A" w14:textId="77777777" w:rsidR="00DC5F89" w:rsidRDefault="00DC5F89" w:rsidP="00DC5F89">
      <w:pPr>
        <w:spacing w:after="0" w:line="240" w:lineRule="auto"/>
      </w:pPr>
      <w:r>
        <w:separator/>
      </w:r>
    </w:p>
  </w:footnote>
  <w:footnote w:type="continuationSeparator" w:id="0">
    <w:p w14:paraId="3929DD12" w14:textId="77777777" w:rsidR="00DC5F89" w:rsidRDefault="00DC5F89" w:rsidP="00DC5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3D13" w14:textId="5260F1EA" w:rsidR="00DC5F89" w:rsidRDefault="00DC5F89">
    <w:pPr>
      <w:pStyle w:val="Header"/>
    </w:pPr>
    <w:r w:rsidRPr="008D7B34">
      <w:rPr>
        <w:rFonts w:ascii="Gotham Book" w:hAnsi="Gotham Book"/>
        <w:noProof/>
      </w:rPr>
      <w:drawing>
        <wp:anchor distT="0" distB="0" distL="114300" distR="114300" simplePos="0" relativeHeight="251661312" behindDoc="1" locked="0" layoutInCell="1" allowOverlap="1" wp14:anchorId="5DF5E925" wp14:editId="7DE61AD6">
          <wp:simplePos x="0" y="0"/>
          <wp:positionH relativeFrom="margin">
            <wp:align>left</wp:align>
          </wp:positionH>
          <wp:positionV relativeFrom="paragraph">
            <wp:posOffset>8906</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752CE" w14:textId="77777777" w:rsidR="00DC5F89" w:rsidRDefault="00DC5F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AA"/>
    <w:rsid w:val="001B4B2F"/>
    <w:rsid w:val="0049130B"/>
    <w:rsid w:val="004F5D1E"/>
    <w:rsid w:val="0059239D"/>
    <w:rsid w:val="005B53AA"/>
    <w:rsid w:val="005B541F"/>
    <w:rsid w:val="0065438C"/>
    <w:rsid w:val="006C3973"/>
    <w:rsid w:val="00963012"/>
    <w:rsid w:val="009B7378"/>
    <w:rsid w:val="009F7AC1"/>
    <w:rsid w:val="00BD507D"/>
    <w:rsid w:val="00DC5F89"/>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93F8"/>
  <w15:chartTrackingRefBased/>
  <w15:docId w15:val="{C3EC8E48-A826-4C7F-888E-9018CDEF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973"/>
    <w:rPr>
      <w:rFonts w:asciiTheme="minorHAnsi" w:hAnsiTheme="minorHAnsi"/>
    </w:rPr>
  </w:style>
  <w:style w:type="paragraph" w:styleId="Heading1">
    <w:name w:val="heading 1"/>
    <w:basedOn w:val="Normal"/>
    <w:next w:val="Normal"/>
    <w:link w:val="Heading1Char"/>
    <w:uiPriority w:val="9"/>
    <w:qFormat/>
    <w:rsid w:val="005B5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3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3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3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3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3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3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3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3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3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3A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3A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B53A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B53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53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53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53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5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3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3A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53AA"/>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5B53AA"/>
    <w:rPr>
      <w:i/>
      <w:iCs/>
      <w:color w:val="404040" w:themeColor="text1" w:themeTint="BF"/>
    </w:rPr>
  </w:style>
  <w:style w:type="paragraph" w:styleId="ListParagraph">
    <w:name w:val="List Paragraph"/>
    <w:basedOn w:val="Normal"/>
    <w:uiPriority w:val="34"/>
    <w:qFormat/>
    <w:rsid w:val="005B53AA"/>
    <w:pPr>
      <w:ind w:left="720"/>
      <w:contextualSpacing/>
    </w:pPr>
    <w:rPr>
      <w:rFonts w:ascii="Gotham Book" w:hAnsi="Gotham Book"/>
    </w:rPr>
  </w:style>
  <w:style w:type="character" w:styleId="IntenseEmphasis">
    <w:name w:val="Intense Emphasis"/>
    <w:basedOn w:val="DefaultParagraphFont"/>
    <w:uiPriority w:val="21"/>
    <w:qFormat/>
    <w:rsid w:val="005B53AA"/>
    <w:rPr>
      <w:i/>
      <w:iCs/>
      <w:color w:val="0F4761" w:themeColor="accent1" w:themeShade="BF"/>
    </w:rPr>
  </w:style>
  <w:style w:type="paragraph" w:styleId="IntenseQuote">
    <w:name w:val="Intense Quote"/>
    <w:basedOn w:val="Normal"/>
    <w:next w:val="Normal"/>
    <w:link w:val="IntenseQuoteChar"/>
    <w:uiPriority w:val="30"/>
    <w:qFormat/>
    <w:rsid w:val="005B53AA"/>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5B53AA"/>
    <w:rPr>
      <w:i/>
      <w:iCs/>
      <w:color w:val="0F4761" w:themeColor="accent1" w:themeShade="BF"/>
    </w:rPr>
  </w:style>
  <w:style w:type="character" w:styleId="IntenseReference">
    <w:name w:val="Intense Reference"/>
    <w:basedOn w:val="DefaultParagraphFont"/>
    <w:uiPriority w:val="32"/>
    <w:qFormat/>
    <w:rsid w:val="005B53AA"/>
    <w:rPr>
      <w:b/>
      <w:bCs/>
      <w:smallCaps/>
      <w:color w:val="0F4761" w:themeColor="accent1" w:themeShade="BF"/>
      <w:spacing w:val="5"/>
    </w:rPr>
  </w:style>
  <w:style w:type="table" w:styleId="TableGrid">
    <w:name w:val="Table Grid"/>
    <w:basedOn w:val="TableNormal"/>
    <w:uiPriority w:val="39"/>
    <w:rsid w:val="006C397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3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973"/>
    <w:rPr>
      <w:rFonts w:asciiTheme="minorHAnsi" w:hAnsiTheme="minorHAnsi"/>
    </w:rPr>
  </w:style>
  <w:style w:type="paragraph" w:styleId="Footer">
    <w:name w:val="footer"/>
    <w:basedOn w:val="Normal"/>
    <w:link w:val="FooterChar"/>
    <w:uiPriority w:val="99"/>
    <w:unhideWhenUsed/>
    <w:rsid w:val="006C3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973"/>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6</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4</cp:revision>
  <dcterms:created xsi:type="dcterms:W3CDTF">2025-08-29T16:46:00Z</dcterms:created>
  <dcterms:modified xsi:type="dcterms:W3CDTF">2025-08-29T17:46:00Z</dcterms:modified>
</cp:coreProperties>
</file>