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40BF5" w14:textId="0A129042" w:rsidR="00E35E73" w:rsidRPr="00EC31C2" w:rsidRDefault="00E35E73" w:rsidP="00E35E73">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8</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Civil War </w:t>
      </w:r>
    </w:p>
    <w:p w14:paraId="0A9B97F0" w14:textId="0A719D10" w:rsidR="00E35E73" w:rsidRPr="00EC31C2" w:rsidRDefault="00E35E73" w:rsidP="00E35E73">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The Big Picture</w:t>
      </w:r>
    </w:p>
    <w:p w14:paraId="0E20952D" w14:textId="58568826" w:rsidR="00E35E73" w:rsidRPr="00EC31C2" w:rsidRDefault="00E35E73" w:rsidP="00E35E73">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1307A1AA" w14:textId="77777777" w:rsidR="00E35E73" w:rsidRPr="00DF315E" w:rsidRDefault="00E35E73" w:rsidP="00E35E73">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E35E73" w:rsidRPr="00DF315E" w14:paraId="14F6F9DF" w14:textId="77777777" w:rsidTr="00C07D6F">
        <w:tc>
          <w:tcPr>
            <w:tcW w:w="2515" w:type="dxa"/>
            <w:shd w:val="clear" w:color="auto" w:fill="E8E8E8" w:themeFill="background2"/>
          </w:tcPr>
          <w:p w14:paraId="26D1A0B8" w14:textId="77777777" w:rsidR="00E35E73" w:rsidRPr="00BC511F" w:rsidRDefault="00E35E73" w:rsidP="00C07D6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4CE6E65E" w14:textId="790C9D73" w:rsidR="00E35E73" w:rsidRDefault="00E671D5" w:rsidP="00C07D6F">
            <w:pPr>
              <w:spacing w:after="0" w:line="240" w:lineRule="auto"/>
              <w:rPr>
                <w:rFonts w:ascii="Gotham Book" w:hAnsi="Gotham Book"/>
                <w:sz w:val="24"/>
                <w:szCs w:val="24"/>
              </w:rPr>
            </w:pPr>
            <w:r>
              <w:rPr>
                <w:rFonts w:ascii="Gotham Book" w:hAnsi="Gotham Book"/>
                <w:sz w:val="24"/>
                <w:szCs w:val="24"/>
              </w:rPr>
              <w:t xml:space="preserve">At the conclusion of this one-day lesson, </w:t>
            </w:r>
            <w:bookmarkStart w:id="1" w:name="_Hlk206147470"/>
            <w:r>
              <w:rPr>
                <w:rFonts w:ascii="Gotham Book" w:hAnsi="Gotham Book"/>
                <w:sz w:val="24"/>
                <w:szCs w:val="24"/>
              </w:rPr>
              <w:t xml:space="preserve">students will be able to </w:t>
            </w:r>
            <w:bookmarkStart w:id="2" w:name="_Hlk190777716"/>
            <w:r>
              <w:rPr>
                <w:rFonts w:ascii="Gotham Book" w:hAnsi="Gotham Book"/>
                <w:sz w:val="24"/>
                <w:szCs w:val="24"/>
              </w:rPr>
              <w:t xml:space="preserve">identify and explain </w:t>
            </w:r>
            <w:bookmarkStart w:id="3" w:name="_Hlk202347282"/>
            <w:r>
              <w:rPr>
                <w:rFonts w:ascii="Gotham Book" w:hAnsi="Gotham Book"/>
                <w:sz w:val="24"/>
                <w:szCs w:val="24"/>
              </w:rPr>
              <w:t xml:space="preserve">the </w:t>
            </w:r>
            <w:r w:rsidRPr="00D06B02">
              <w:rPr>
                <w:rFonts w:ascii="Gotham Book" w:hAnsi="Gotham Book"/>
                <w:sz w:val="24"/>
                <w:szCs w:val="24"/>
              </w:rPr>
              <w:t xml:space="preserve">key events, major themes, and defining characteristics of the </w:t>
            </w:r>
            <w:r>
              <w:rPr>
                <w:rFonts w:ascii="Gotham Book" w:hAnsi="Gotham Book"/>
                <w:sz w:val="24"/>
                <w:szCs w:val="24"/>
              </w:rPr>
              <w:t>Civil War e</w:t>
            </w:r>
            <w:r w:rsidRPr="00D06B02">
              <w:rPr>
                <w:rFonts w:ascii="Gotham Book" w:hAnsi="Gotham Book"/>
                <w:sz w:val="24"/>
                <w:szCs w:val="24"/>
              </w:rPr>
              <w:t>ra</w:t>
            </w:r>
            <w:r>
              <w:rPr>
                <w:rFonts w:ascii="Gotham Book" w:hAnsi="Gotham Book"/>
                <w:sz w:val="24"/>
                <w:szCs w:val="24"/>
              </w:rPr>
              <w:t xml:space="preserve"> of Texas history.</w:t>
            </w:r>
            <w:bookmarkEnd w:id="2"/>
            <w:bookmarkEnd w:id="3"/>
            <w:bookmarkEnd w:id="1"/>
          </w:p>
          <w:p w14:paraId="6540B395" w14:textId="77777777" w:rsidR="00E671D5" w:rsidRDefault="00E671D5" w:rsidP="00C07D6F">
            <w:pPr>
              <w:spacing w:after="0" w:line="240" w:lineRule="auto"/>
              <w:rPr>
                <w:rFonts w:ascii="Gotham Book" w:hAnsi="Gotham Book"/>
                <w:sz w:val="24"/>
                <w:szCs w:val="24"/>
              </w:rPr>
            </w:pPr>
          </w:p>
          <w:p w14:paraId="050FCD51" w14:textId="77777777" w:rsidR="00E671D5" w:rsidRPr="00E671D5" w:rsidRDefault="00E671D5" w:rsidP="00E671D5">
            <w:pPr>
              <w:numPr>
                <w:ilvl w:val="0"/>
                <w:numId w:val="5"/>
              </w:numPr>
              <w:tabs>
                <w:tab w:val="left" w:pos="720"/>
              </w:tabs>
              <w:spacing w:after="0" w:line="240" w:lineRule="auto"/>
              <w:rPr>
                <w:rFonts w:ascii="Gotham Book" w:hAnsi="Gotham Book"/>
                <w:sz w:val="24"/>
                <w:szCs w:val="24"/>
              </w:rPr>
            </w:pPr>
            <w:r w:rsidRPr="00E671D5">
              <w:rPr>
                <w:rFonts w:ascii="Gotham Book" w:hAnsi="Gotham Book"/>
                <w:b/>
                <w:bCs/>
                <w:i/>
                <w:iCs/>
                <w:sz w:val="24"/>
                <w:szCs w:val="24"/>
                <w:u w:val="single"/>
              </w:rPr>
              <w:t>We will</w:t>
            </w:r>
            <w:r w:rsidRPr="00E671D5">
              <w:rPr>
                <w:rFonts w:ascii="Gotham Book" w:hAnsi="Gotham Book"/>
                <w:i/>
                <w:iCs/>
                <w:sz w:val="24"/>
                <w:szCs w:val="24"/>
              </w:rPr>
              <w:t xml:space="preserve"> </w:t>
            </w:r>
            <w:r w:rsidRPr="00E671D5">
              <w:rPr>
                <w:rFonts w:ascii="Gotham Book" w:hAnsi="Gotham Book"/>
                <w:sz w:val="24"/>
                <w:szCs w:val="24"/>
              </w:rPr>
              <w:t>identify the main ideas, themes, key events, and defining characteristics of the Civil War era of Texas history.</w:t>
            </w:r>
          </w:p>
          <w:p w14:paraId="4A443F6B" w14:textId="77777777" w:rsidR="00E671D5" w:rsidRPr="00E671D5" w:rsidRDefault="00E671D5" w:rsidP="00E671D5">
            <w:pPr>
              <w:numPr>
                <w:ilvl w:val="0"/>
                <w:numId w:val="5"/>
              </w:numPr>
              <w:tabs>
                <w:tab w:val="left" w:pos="720"/>
              </w:tabs>
              <w:spacing w:after="0" w:line="240" w:lineRule="auto"/>
              <w:rPr>
                <w:rFonts w:ascii="Gotham Book" w:hAnsi="Gotham Book"/>
                <w:sz w:val="24"/>
                <w:szCs w:val="24"/>
              </w:rPr>
            </w:pPr>
            <w:r w:rsidRPr="00E671D5">
              <w:rPr>
                <w:rFonts w:ascii="Gotham Book" w:hAnsi="Gotham Book"/>
                <w:b/>
                <w:bCs/>
                <w:i/>
                <w:iCs/>
                <w:sz w:val="24"/>
                <w:szCs w:val="24"/>
                <w:u w:val="single"/>
              </w:rPr>
              <w:t>I will</w:t>
            </w:r>
            <w:r w:rsidRPr="00E671D5">
              <w:rPr>
                <w:rFonts w:ascii="Gotham Book" w:hAnsi="Gotham Book"/>
                <w:i/>
                <w:iCs/>
                <w:sz w:val="24"/>
                <w:szCs w:val="24"/>
              </w:rPr>
              <w:t xml:space="preserve"> </w:t>
            </w:r>
            <w:r w:rsidRPr="00E671D5">
              <w:rPr>
                <w:rFonts w:ascii="Gotham Book" w:hAnsi="Gotham Book"/>
                <w:sz w:val="24"/>
                <w:szCs w:val="24"/>
              </w:rPr>
              <w:t xml:space="preserve">analyze a primary source image, then use a reading passage to identify major themes and significant information related to this era. I will answer comprehension questions about the passage. </w:t>
            </w:r>
          </w:p>
          <w:p w14:paraId="530F81E4" w14:textId="415BE6A5" w:rsidR="00E671D5" w:rsidRPr="00E35E73" w:rsidRDefault="00E671D5" w:rsidP="00C07D6F">
            <w:pPr>
              <w:spacing w:after="0" w:line="240" w:lineRule="auto"/>
              <w:rPr>
                <w:rFonts w:ascii="Gotham Book" w:hAnsi="Gotham Book"/>
                <w:sz w:val="24"/>
                <w:szCs w:val="24"/>
              </w:rPr>
            </w:pPr>
          </w:p>
        </w:tc>
      </w:tr>
      <w:tr w:rsidR="00E35E73" w:rsidRPr="00DF315E" w14:paraId="4C876D6F" w14:textId="77777777" w:rsidTr="00C07D6F">
        <w:tc>
          <w:tcPr>
            <w:tcW w:w="2515" w:type="dxa"/>
            <w:shd w:val="clear" w:color="auto" w:fill="E8E8E8" w:themeFill="background2"/>
          </w:tcPr>
          <w:p w14:paraId="61DCA505" w14:textId="77777777" w:rsidR="00E35E73" w:rsidRPr="00BC511F" w:rsidRDefault="00E35E73" w:rsidP="00C07D6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526F17DA" w14:textId="08714457" w:rsidR="00E35E73" w:rsidRDefault="00E671D5" w:rsidP="00E671D5">
            <w:pPr>
              <w:pStyle w:val="ListParagraph"/>
              <w:numPr>
                <w:ilvl w:val="0"/>
                <w:numId w:val="6"/>
              </w:numPr>
              <w:spacing w:after="0" w:line="240" w:lineRule="auto"/>
              <w:rPr>
                <w:rFonts w:ascii="Gotham Book" w:hAnsi="Gotham Book"/>
                <w:sz w:val="24"/>
                <w:szCs w:val="24"/>
              </w:rPr>
            </w:pPr>
            <w:r>
              <w:rPr>
                <w:rFonts w:ascii="Gotham Book" w:hAnsi="Gotham Book"/>
                <w:sz w:val="24"/>
                <w:szCs w:val="24"/>
              </w:rPr>
              <w:t>Sectional division between the North and the South over the issue of slavery led to the Civil War, which was the bloodiest war in American history.</w:t>
            </w:r>
          </w:p>
          <w:p w14:paraId="5D5C0C0C" w14:textId="77777777" w:rsidR="00E671D5" w:rsidRDefault="00E671D5" w:rsidP="00E671D5">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economy was based on plantation agriculture using slave labor, and the majority of Texans had come from other Southern states. These factors created close connections between Texas and the rest of the slave-holding South.</w:t>
            </w:r>
          </w:p>
          <w:p w14:paraId="01BFF1B4" w14:textId="77777777" w:rsidR="00E671D5" w:rsidRDefault="00E671D5" w:rsidP="00E671D5">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distance from the majority of the major battles of the Civil War allowed Texas to continue taking part in agriculture to help supply the war effort.</w:t>
            </w:r>
          </w:p>
          <w:p w14:paraId="530C9675" w14:textId="77777777" w:rsidR="00E671D5" w:rsidRDefault="00E671D5" w:rsidP="00E671D5">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Texas’ shared border with Mexico allowed Texans to get around the Union blockade by moving Texas goods through Mexican ports. </w:t>
            </w:r>
          </w:p>
          <w:p w14:paraId="155696C1" w14:textId="77777777" w:rsidR="00E671D5" w:rsidRDefault="00E671D5" w:rsidP="00E671D5">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served as a safe haven for Southerners fleeing the violence in other Southern states, as well as providing slaveholders a place to hide their slaves to prevent enslaved people from seeking refuge with the Union army.</w:t>
            </w:r>
          </w:p>
          <w:p w14:paraId="619370BE" w14:textId="77777777" w:rsidR="00E671D5" w:rsidRDefault="00E671D5" w:rsidP="00E671D5">
            <w:pPr>
              <w:pStyle w:val="ListParagraph"/>
              <w:numPr>
                <w:ilvl w:val="0"/>
                <w:numId w:val="6"/>
              </w:numPr>
              <w:spacing w:after="0" w:line="240" w:lineRule="auto"/>
              <w:rPr>
                <w:rFonts w:ascii="Gotham Book" w:hAnsi="Gotham Book"/>
                <w:sz w:val="24"/>
                <w:szCs w:val="24"/>
              </w:rPr>
            </w:pPr>
            <w:r>
              <w:rPr>
                <w:rFonts w:ascii="Gotham Book" w:hAnsi="Gotham Book"/>
                <w:sz w:val="24"/>
                <w:szCs w:val="24"/>
              </w:rPr>
              <w:t>At the end of the Civil War, slavery was abolished, and the country had to find a way to move forward together.</w:t>
            </w:r>
          </w:p>
          <w:p w14:paraId="68B395D1" w14:textId="5A6304DE" w:rsidR="00E671D5" w:rsidRPr="00E671D5" w:rsidRDefault="00E671D5" w:rsidP="00E671D5">
            <w:pPr>
              <w:pStyle w:val="ListParagraph"/>
              <w:spacing w:after="0" w:line="240" w:lineRule="auto"/>
              <w:rPr>
                <w:rFonts w:ascii="Gotham Book" w:hAnsi="Gotham Book"/>
                <w:sz w:val="24"/>
                <w:szCs w:val="24"/>
              </w:rPr>
            </w:pPr>
          </w:p>
        </w:tc>
      </w:tr>
      <w:tr w:rsidR="00E35E73" w:rsidRPr="00DF315E" w14:paraId="1C4F73D7" w14:textId="77777777" w:rsidTr="00C07D6F">
        <w:tc>
          <w:tcPr>
            <w:tcW w:w="2515" w:type="dxa"/>
            <w:shd w:val="clear" w:color="auto" w:fill="E8E8E8" w:themeFill="background2"/>
          </w:tcPr>
          <w:p w14:paraId="027E147E" w14:textId="77777777" w:rsidR="00E35E73" w:rsidRPr="00BC511F" w:rsidRDefault="00E35E73" w:rsidP="00C07D6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3C932E18" w14:textId="77777777" w:rsidR="00E671D5" w:rsidRDefault="00E671D5" w:rsidP="00E671D5">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key information, context, main ideas, and supporting evidence.</w:t>
            </w:r>
          </w:p>
          <w:p w14:paraId="755C307F" w14:textId="77777777" w:rsidR="00E671D5" w:rsidRDefault="00E671D5" w:rsidP="00E671D5">
            <w:pPr>
              <w:pStyle w:val="ListParagraph"/>
              <w:numPr>
                <w:ilvl w:val="0"/>
                <w:numId w:val="7"/>
              </w:numPr>
              <w:spacing w:after="0" w:line="240" w:lineRule="auto"/>
              <w:rPr>
                <w:rFonts w:ascii="Gotham Book" w:hAnsi="Gotham Book"/>
                <w:sz w:val="24"/>
                <w:szCs w:val="24"/>
              </w:rPr>
            </w:pPr>
            <w:r>
              <w:rPr>
                <w:rFonts w:ascii="Gotham Book" w:hAnsi="Gotham Book"/>
                <w:sz w:val="24"/>
                <w:szCs w:val="24"/>
              </w:rPr>
              <w:t>Summarizing and paraphrasing key ideas in a text.</w:t>
            </w:r>
          </w:p>
          <w:p w14:paraId="6CBD79E9" w14:textId="77777777" w:rsidR="00E671D5" w:rsidRDefault="00E671D5" w:rsidP="00E671D5">
            <w:pPr>
              <w:pStyle w:val="ListParagraph"/>
              <w:numPr>
                <w:ilvl w:val="0"/>
                <w:numId w:val="7"/>
              </w:numPr>
              <w:spacing w:after="0" w:line="240" w:lineRule="auto"/>
              <w:rPr>
                <w:rFonts w:ascii="Gotham Book" w:hAnsi="Gotham Book"/>
                <w:sz w:val="24"/>
                <w:szCs w:val="24"/>
              </w:rPr>
            </w:pPr>
            <w:r>
              <w:rPr>
                <w:rFonts w:ascii="Gotham Book" w:hAnsi="Gotham Book"/>
                <w:sz w:val="24"/>
                <w:szCs w:val="24"/>
              </w:rPr>
              <w:t>Making observations, inferences, and predictions about a primary source image.</w:t>
            </w:r>
          </w:p>
          <w:p w14:paraId="3BFAD090" w14:textId="77777777" w:rsidR="00E671D5" w:rsidRDefault="00E671D5" w:rsidP="00E671D5">
            <w:pPr>
              <w:pStyle w:val="ListParagraph"/>
              <w:numPr>
                <w:ilvl w:val="0"/>
                <w:numId w:val="7"/>
              </w:numPr>
              <w:spacing w:after="0" w:line="240" w:lineRule="auto"/>
              <w:rPr>
                <w:rFonts w:ascii="Gotham Book" w:hAnsi="Gotham Book"/>
                <w:sz w:val="24"/>
                <w:szCs w:val="24"/>
              </w:rPr>
            </w:pPr>
            <w:r w:rsidRPr="00EE02AA">
              <w:rPr>
                <w:rFonts w:ascii="Gotham Book" w:hAnsi="Gotham Book"/>
                <w:sz w:val="24"/>
                <w:szCs w:val="24"/>
              </w:rPr>
              <w:lastRenderedPageBreak/>
              <w:t>Identifying the main idea and supporting evidence from a primary source text.</w:t>
            </w:r>
          </w:p>
          <w:p w14:paraId="201FF3F7" w14:textId="77777777" w:rsidR="00E671D5" w:rsidRDefault="00E671D5" w:rsidP="00E671D5">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explaining the cause-and-effect relationship between significant events of the era.</w:t>
            </w:r>
          </w:p>
          <w:p w14:paraId="39E4DF18" w14:textId="77777777" w:rsidR="00E35E73" w:rsidRPr="00E35E73" w:rsidRDefault="00E35E73" w:rsidP="00C07D6F">
            <w:pPr>
              <w:spacing w:after="0" w:line="240" w:lineRule="auto"/>
              <w:rPr>
                <w:rFonts w:ascii="Gotham Book" w:hAnsi="Gotham Book"/>
                <w:sz w:val="24"/>
                <w:szCs w:val="24"/>
              </w:rPr>
            </w:pPr>
          </w:p>
        </w:tc>
      </w:tr>
      <w:tr w:rsidR="00E35E73" w:rsidRPr="00DF315E" w14:paraId="0305072B" w14:textId="77777777" w:rsidTr="00C07D6F">
        <w:tc>
          <w:tcPr>
            <w:tcW w:w="2515" w:type="dxa"/>
            <w:shd w:val="clear" w:color="auto" w:fill="E8E8E8" w:themeFill="background2"/>
          </w:tcPr>
          <w:p w14:paraId="2F1BBA9A" w14:textId="77777777" w:rsidR="00E35E73" w:rsidRPr="00BC511F" w:rsidRDefault="00E35E73" w:rsidP="00C07D6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55D261F6" w14:textId="489CE92E" w:rsidR="00E35E73" w:rsidRPr="00E35E73" w:rsidRDefault="00E671D5" w:rsidP="00C07D6F">
            <w:pPr>
              <w:rPr>
                <w:rFonts w:ascii="Gotham Book" w:hAnsi="Gotham Book"/>
                <w:sz w:val="24"/>
                <w:szCs w:val="24"/>
              </w:rPr>
            </w:pPr>
            <w:bookmarkStart w:id="4" w:name="_Hlk206147492"/>
            <w:r w:rsidRPr="00E671D5">
              <w:rPr>
                <w:rFonts w:ascii="Gotham Book" w:hAnsi="Gotham Book"/>
                <w:sz w:val="24"/>
                <w:szCs w:val="24"/>
              </w:rPr>
              <w:t>What are the key events, major themes, and defining characteristics of the Civil War era of Texas history?</w:t>
            </w:r>
            <w:bookmarkEnd w:id="4"/>
          </w:p>
        </w:tc>
      </w:tr>
      <w:tr w:rsidR="00E35E73" w:rsidRPr="00DF315E" w14:paraId="74FDB7DC" w14:textId="77777777" w:rsidTr="00C07D6F">
        <w:trPr>
          <w:trHeight w:val="305"/>
        </w:trPr>
        <w:tc>
          <w:tcPr>
            <w:tcW w:w="2515" w:type="dxa"/>
            <w:shd w:val="clear" w:color="auto" w:fill="E8E8E8" w:themeFill="background2"/>
          </w:tcPr>
          <w:p w14:paraId="72F0A634" w14:textId="77777777" w:rsidR="00E35E73" w:rsidRPr="00BC511F" w:rsidRDefault="00E35E73" w:rsidP="00C07D6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152511D5" w14:textId="77777777" w:rsidR="00E35E73" w:rsidRPr="00E35E73" w:rsidRDefault="00E35E73" w:rsidP="00C07D6F">
            <w:pPr>
              <w:spacing w:after="0" w:line="240" w:lineRule="auto"/>
              <w:rPr>
                <w:rFonts w:ascii="Gotham Book" w:hAnsi="Gotham Book"/>
                <w:b/>
                <w:bCs/>
                <w:sz w:val="24"/>
                <w:szCs w:val="24"/>
              </w:rPr>
            </w:pPr>
            <w:r w:rsidRPr="00E35E73">
              <w:rPr>
                <w:rFonts w:ascii="Gotham Book" w:hAnsi="Gotham Book"/>
                <w:b/>
                <w:bCs/>
                <w:sz w:val="24"/>
                <w:szCs w:val="24"/>
              </w:rPr>
              <w:t>Warm-up</w:t>
            </w:r>
          </w:p>
          <w:p w14:paraId="4A29C303" w14:textId="77777777" w:rsidR="00E35E73" w:rsidRDefault="00E35E73" w:rsidP="00C07D6F">
            <w:pPr>
              <w:spacing w:after="0" w:line="240" w:lineRule="auto"/>
              <w:rPr>
                <w:rFonts w:ascii="Gotham Book" w:hAnsi="Gotham Book"/>
                <w:b/>
                <w:bCs/>
                <w:sz w:val="24"/>
                <w:szCs w:val="24"/>
              </w:rPr>
            </w:pPr>
          </w:p>
          <w:p w14:paraId="5AD71B08" w14:textId="142908C8" w:rsidR="00E671D5" w:rsidRPr="00C7552F" w:rsidRDefault="00E671D5" w:rsidP="00E671D5">
            <w:pPr>
              <w:pStyle w:val="ListParagraph"/>
              <w:numPr>
                <w:ilvl w:val="0"/>
                <w:numId w:val="8"/>
              </w:numPr>
              <w:spacing w:after="0" w:line="240" w:lineRule="auto"/>
              <w:rPr>
                <w:rFonts w:ascii="Gotham Book" w:hAnsi="Gotham Book"/>
                <w:b/>
                <w:bCs/>
                <w:sz w:val="24"/>
                <w:szCs w:val="24"/>
              </w:rPr>
            </w:pPr>
            <w:bookmarkStart w:id="5" w:name="_Hlk202347653"/>
            <w:r>
              <w:rPr>
                <w:rFonts w:ascii="Gotham Book" w:hAnsi="Gotham Book"/>
                <w:sz w:val="24"/>
                <w:szCs w:val="24"/>
              </w:rPr>
              <w:t xml:space="preserve">Using an answer bank of nine response options, students </w:t>
            </w:r>
            <w:bookmarkStart w:id="6" w:name="_Hlk195618966"/>
            <w:r>
              <w:rPr>
                <w:rFonts w:ascii="Gotham Book" w:hAnsi="Gotham Book"/>
                <w:sz w:val="24"/>
                <w:szCs w:val="24"/>
              </w:rPr>
              <w:t xml:space="preserve">circle or highlight any and all items that they believe are true about Texas during the Civil War era. Students use prior knowledge from the previous unit to accomplish this task.  </w:t>
            </w:r>
            <w:bookmarkEnd w:id="6"/>
          </w:p>
          <w:bookmarkEnd w:id="5"/>
          <w:p w14:paraId="3F2B317E" w14:textId="77777777" w:rsidR="00E35E73" w:rsidRPr="00E35E73" w:rsidRDefault="00E35E73" w:rsidP="00C07D6F">
            <w:pPr>
              <w:spacing w:after="0" w:line="240" w:lineRule="auto"/>
              <w:rPr>
                <w:rFonts w:ascii="Gotham Book" w:hAnsi="Gotham Book"/>
                <w:b/>
                <w:bCs/>
                <w:sz w:val="24"/>
                <w:szCs w:val="24"/>
              </w:rPr>
            </w:pPr>
          </w:p>
          <w:p w14:paraId="77167BB9" w14:textId="77777777" w:rsidR="00E35E73" w:rsidRPr="00E35E73" w:rsidRDefault="00E35E73" w:rsidP="00C07D6F">
            <w:pPr>
              <w:spacing w:after="0" w:line="240" w:lineRule="auto"/>
              <w:rPr>
                <w:rFonts w:ascii="Gotham Book" w:hAnsi="Gotham Book"/>
                <w:b/>
                <w:bCs/>
                <w:sz w:val="24"/>
                <w:szCs w:val="24"/>
              </w:rPr>
            </w:pPr>
          </w:p>
          <w:p w14:paraId="349556F4" w14:textId="77777777" w:rsidR="00E35E73" w:rsidRPr="00E35E73" w:rsidRDefault="00E35E73" w:rsidP="00C07D6F">
            <w:pPr>
              <w:spacing w:after="0" w:line="240" w:lineRule="auto"/>
              <w:rPr>
                <w:rFonts w:ascii="Gotham Book" w:hAnsi="Gotham Book"/>
                <w:b/>
                <w:bCs/>
                <w:sz w:val="24"/>
                <w:szCs w:val="24"/>
              </w:rPr>
            </w:pPr>
            <w:r w:rsidRPr="00E35E73">
              <w:rPr>
                <w:rFonts w:ascii="Gotham Book" w:hAnsi="Gotham Book"/>
                <w:b/>
                <w:bCs/>
                <w:sz w:val="24"/>
                <w:szCs w:val="24"/>
              </w:rPr>
              <w:t xml:space="preserve">Lesson </w:t>
            </w:r>
          </w:p>
          <w:p w14:paraId="60359419" w14:textId="77777777" w:rsidR="00E35E73" w:rsidRPr="00E35E73" w:rsidRDefault="00E35E73" w:rsidP="00C07D6F">
            <w:pPr>
              <w:spacing w:after="0" w:line="240" w:lineRule="auto"/>
              <w:rPr>
                <w:rFonts w:ascii="Gotham Book" w:hAnsi="Gotham Book"/>
                <w:sz w:val="24"/>
                <w:szCs w:val="24"/>
              </w:rPr>
            </w:pPr>
          </w:p>
          <w:p w14:paraId="2C7B00FA" w14:textId="53A9CA56" w:rsidR="00E671D5" w:rsidRDefault="00E671D5" w:rsidP="00E671D5">
            <w:pPr>
              <w:pStyle w:val="ListParagraph"/>
              <w:numPr>
                <w:ilvl w:val="0"/>
                <w:numId w:val="9"/>
              </w:numPr>
              <w:spacing w:after="0" w:line="240" w:lineRule="auto"/>
              <w:rPr>
                <w:rFonts w:ascii="Gotham Book" w:hAnsi="Gotham Book"/>
                <w:sz w:val="24"/>
                <w:szCs w:val="24"/>
              </w:rPr>
            </w:pPr>
            <w:r w:rsidRPr="00EE02AA">
              <w:rPr>
                <w:rFonts w:ascii="Gotham Book" w:hAnsi="Gotham Book"/>
                <w:b/>
                <w:bCs/>
                <w:sz w:val="24"/>
                <w:szCs w:val="24"/>
              </w:rPr>
              <w:t>Part I</w:t>
            </w:r>
            <w:r>
              <w:rPr>
                <w:rFonts w:ascii="Gotham Book" w:hAnsi="Gotham Book"/>
                <w:sz w:val="24"/>
                <w:szCs w:val="24"/>
              </w:rPr>
              <w:t xml:space="preserve">: Analyze an image – Students view an image of the Battle of Galveston from </w:t>
            </w:r>
            <w:r w:rsidRPr="00E671D5">
              <w:rPr>
                <w:rFonts w:ascii="Gotham Book" w:hAnsi="Gotham Book"/>
                <w:sz w:val="24"/>
                <w:szCs w:val="24"/>
              </w:rPr>
              <w:t>Harper’s Weekly, January 31, 1863</w:t>
            </w:r>
            <w:r>
              <w:rPr>
                <w:rFonts w:ascii="Gotham Book" w:hAnsi="Gotham Book"/>
                <w:sz w:val="24"/>
                <w:szCs w:val="24"/>
              </w:rPr>
              <w:t xml:space="preserve">. Students will use the image to make observations, inferences, and predictions about the unit. </w:t>
            </w:r>
          </w:p>
          <w:p w14:paraId="05E13B9C" w14:textId="30BF50FD" w:rsidR="00E671D5" w:rsidRDefault="00E671D5" w:rsidP="00E671D5">
            <w:pPr>
              <w:pStyle w:val="ListParagraph"/>
              <w:numPr>
                <w:ilvl w:val="0"/>
                <w:numId w:val="9"/>
              </w:numPr>
              <w:spacing w:after="0" w:line="240" w:lineRule="auto"/>
              <w:rPr>
                <w:rFonts w:ascii="Gotham Book" w:hAnsi="Gotham Book"/>
                <w:sz w:val="24"/>
                <w:szCs w:val="24"/>
              </w:rPr>
            </w:pPr>
            <w:r w:rsidRPr="00EE02AA">
              <w:rPr>
                <w:rFonts w:ascii="Gotham Book" w:hAnsi="Gotham Book"/>
                <w:b/>
                <w:bCs/>
                <w:sz w:val="24"/>
                <w:szCs w:val="24"/>
              </w:rPr>
              <w:t>Part II</w:t>
            </w:r>
            <w:r>
              <w:rPr>
                <w:rFonts w:ascii="Gotham Book" w:hAnsi="Gotham Book"/>
                <w:sz w:val="24"/>
                <w:szCs w:val="24"/>
              </w:rPr>
              <w:t>: Essential Ideas Reading Passage – Students read a passage introducing key themes, events, and topics from the unit. Major themes include Texas’ close connection with the rest of the slave-holding Southern states, as well as Texas’ unique role in the Civil War as a result of its distance from the majority of the major battles, allowing the Texas economy to continue mostly uninterrupted.</w:t>
            </w:r>
          </w:p>
          <w:p w14:paraId="2CB87969" w14:textId="371DAC77" w:rsidR="00E671D5" w:rsidRPr="00C7552F" w:rsidRDefault="00E671D5" w:rsidP="00E671D5">
            <w:pPr>
              <w:pStyle w:val="ListParagraph"/>
              <w:numPr>
                <w:ilvl w:val="0"/>
                <w:numId w:val="9"/>
              </w:numPr>
              <w:spacing w:after="0" w:line="240" w:lineRule="auto"/>
              <w:rPr>
                <w:rFonts w:ascii="Gotham Book" w:hAnsi="Gotham Book"/>
                <w:sz w:val="24"/>
                <w:szCs w:val="24"/>
              </w:rPr>
            </w:pPr>
            <w:r w:rsidRPr="00EE02AA">
              <w:rPr>
                <w:rFonts w:ascii="Gotham Book" w:hAnsi="Gotham Book"/>
                <w:b/>
                <w:bCs/>
                <w:sz w:val="24"/>
                <w:szCs w:val="24"/>
              </w:rPr>
              <w:t>Part III</w:t>
            </w:r>
            <w:r>
              <w:rPr>
                <w:rFonts w:ascii="Gotham Book" w:hAnsi="Gotham Book"/>
                <w:sz w:val="24"/>
                <w:szCs w:val="24"/>
              </w:rPr>
              <w:t xml:space="preserve">: Students answer comprehension questions identifying the key characteristics of the Union and the Confederacy during the war and explaining ways in which Texas was significant to the war effort. </w:t>
            </w:r>
          </w:p>
          <w:p w14:paraId="027F6B89" w14:textId="77777777" w:rsidR="00E35E73" w:rsidRPr="00E35E73" w:rsidRDefault="00E35E73" w:rsidP="00C07D6F">
            <w:pPr>
              <w:spacing w:after="0" w:line="240" w:lineRule="auto"/>
              <w:rPr>
                <w:rFonts w:ascii="Gotham Book" w:hAnsi="Gotham Book"/>
                <w:sz w:val="24"/>
                <w:szCs w:val="24"/>
              </w:rPr>
            </w:pPr>
          </w:p>
          <w:p w14:paraId="6D4D222F" w14:textId="77777777" w:rsidR="00E35E73" w:rsidRPr="00E35E73" w:rsidRDefault="00E35E73" w:rsidP="00C07D6F">
            <w:pPr>
              <w:spacing w:after="0" w:line="240" w:lineRule="auto"/>
              <w:rPr>
                <w:rFonts w:ascii="Gotham Book" w:hAnsi="Gotham Book"/>
                <w:sz w:val="24"/>
                <w:szCs w:val="24"/>
              </w:rPr>
            </w:pPr>
          </w:p>
          <w:p w14:paraId="432566DA" w14:textId="77777777" w:rsidR="00E35E73" w:rsidRPr="00E35E73" w:rsidRDefault="00E35E73" w:rsidP="00C07D6F">
            <w:pPr>
              <w:spacing w:after="0" w:line="240" w:lineRule="auto"/>
              <w:rPr>
                <w:rFonts w:ascii="Gotham Book" w:hAnsi="Gotham Book"/>
                <w:b/>
                <w:bCs/>
                <w:sz w:val="24"/>
                <w:szCs w:val="24"/>
              </w:rPr>
            </w:pPr>
            <w:r w:rsidRPr="00E35E73">
              <w:rPr>
                <w:rFonts w:ascii="Gotham Book" w:hAnsi="Gotham Book"/>
                <w:b/>
                <w:bCs/>
                <w:sz w:val="24"/>
                <w:szCs w:val="24"/>
              </w:rPr>
              <w:t>Exit Ticket</w:t>
            </w:r>
          </w:p>
          <w:p w14:paraId="0CE79AD5" w14:textId="77777777" w:rsidR="00E35E73" w:rsidRPr="00E35E73" w:rsidRDefault="00E35E73" w:rsidP="00C07D6F">
            <w:pPr>
              <w:spacing w:after="0" w:line="240" w:lineRule="auto"/>
              <w:rPr>
                <w:rFonts w:ascii="Gotham Book" w:hAnsi="Gotham Book"/>
                <w:b/>
                <w:bCs/>
                <w:sz w:val="24"/>
                <w:szCs w:val="24"/>
              </w:rPr>
            </w:pPr>
          </w:p>
          <w:p w14:paraId="2C2B847E" w14:textId="4BB9D411" w:rsidR="00E35E73" w:rsidRDefault="00E671D5" w:rsidP="00E671D5">
            <w:pPr>
              <w:pStyle w:val="ListParagraph"/>
              <w:numPr>
                <w:ilvl w:val="0"/>
                <w:numId w:val="10"/>
              </w:numPr>
              <w:spacing w:after="0" w:line="240" w:lineRule="auto"/>
              <w:rPr>
                <w:rFonts w:ascii="Gotham Book" w:hAnsi="Gotham Book"/>
                <w:sz w:val="24"/>
                <w:szCs w:val="24"/>
              </w:rPr>
            </w:pPr>
            <w:r w:rsidRPr="00E671D5">
              <w:rPr>
                <w:rFonts w:ascii="Gotham Book" w:hAnsi="Gotham Book"/>
                <w:sz w:val="24"/>
                <w:szCs w:val="24"/>
              </w:rPr>
              <w:t xml:space="preserve">Students </w:t>
            </w:r>
            <w:bookmarkStart w:id="7" w:name="_Hlk206147735"/>
            <w:r>
              <w:rPr>
                <w:rFonts w:ascii="Gotham Book" w:hAnsi="Gotham Book"/>
                <w:sz w:val="24"/>
                <w:szCs w:val="24"/>
              </w:rPr>
              <w:t xml:space="preserve">answer a </w:t>
            </w:r>
            <w:proofErr w:type="gramStart"/>
            <w:r w:rsidR="002C74E6">
              <w:rPr>
                <w:rFonts w:ascii="Gotham Book" w:hAnsi="Gotham Book"/>
                <w:sz w:val="24"/>
                <w:szCs w:val="24"/>
              </w:rPr>
              <w:t>M</w:t>
            </w:r>
            <w:r>
              <w:rPr>
                <w:rFonts w:ascii="Gotham Book" w:hAnsi="Gotham Book"/>
                <w:sz w:val="24"/>
                <w:szCs w:val="24"/>
              </w:rPr>
              <w:t>ulti-</w:t>
            </w:r>
            <w:r w:rsidR="002C74E6">
              <w:rPr>
                <w:rFonts w:ascii="Gotham Book" w:hAnsi="Gotham Book"/>
                <w:sz w:val="24"/>
                <w:szCs w:val="24"/>
              </w:rPr>
              <w:t>S</w:t>
            </w:r>
            <w:r>
              <w:rPr>
                <w:rFonts w:ascii="Gotham Book" w:hAnsi="Gotham Book"/>
                <w:sz w:val="24"/>
                <w:szCs w:val="24"/>
              </w:rPr>
              <w:t>elect</w:t>
            </w:r>
            <w:proofErr w:type="gramEnd"/>
            <w:r>
              <w:rPr>
                <w:rFonts w:ascii="Gotham Book" w:hAnsi="Gotham Book"/>
                <w:sz w:val="24"/>
                <w:szCs w:val="24"/>
              </w:rPr>
              <w:t xml:space="preserve"> question identifying three statements that demonstrate the significance of Texas during the Civil War. </w:t>
            </w:r>
            <w:bookmarkEnd w:id="7"/>
          </w:p>
          <w:p w14:paraId="6200D101" w14:textId="77777777" w:rsidR="00E671D5" w:rsidRPr="00E671D5" w:rsidRDefault="00E671D5" w:rsidP="00E671D5">
            <w:pPr>
              <w:pStyle w:val="ListParagraph"/>
              <w:spacing w:after="0" w:line="240" w:lineRule="auto"/>
              <w:rPr>
                <w:rFonts w:ascii="Gotham Book" w:hAnsi="Gotham Book"/>
                <w:sz w:val="24"/>
                <w:szCs w:val="24"/>
              </w:rPr>
            </w:pPr>
          </w:p>
          <w:p w14:paraId="1C86A892" w14:textId="77777777" w:rsidR="00E35E73" w:rsidRPr="00E35E73" w:rsidRDefault="00E35E73" w:rsidP="00C07D6F">
            <w:pPr>
              <w:spacing w:after="0" w:line="240" w:lineRule="auto"/>
              <w:rPr>
                <w:rFonts w:ascii="Gotham Book" w:hAnsi="Gotham Book"/>
                <w:b/>
                <w:bCs/>
                <w:sz w:val="24"/>
                <w:szCs w:val="24"/>
              </w:rPr>
            </w:pPr>
          </w:p>
        </w:tc>
      </w:tr>
      <w:tr w:rsidR="00E35E73" w:rsidRPr="00DF315E" w14:paraId="41E29DDC" w14:textId="77777777" w:rsidTr="00C07D6F">
        <w:tc>
          <w:tcPr>
            <w:tcW w:w="2515" w:type="dxa"/>
            <w:shd w:val="clear" w:color="auto" w:fill="E8E8E8" w:themeFill="background2"/>
          </w:tcPr>
          <w:p w14:paraId="4483766C" w14:textId="77777777" w:rsidR="00E35E73" w:rsidRPr="00BC511F" w:rsidRDefault="00E35E73" w:rsidP="00C07D6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0262DEAF" w14:textId="77777777" w:rsidR="00E35E73" w:rsidRPr="00E35E73" w:rsidRDefault="00E35E73" w:rsidP="00C07D6F">
            <w:pPr>
              <w:pStyle w:val="ListParagraph"/>
              <w:numPr>
                <w:ilvl w:val="0"/>
                <w:numId w:val="1"/>
              </w:numPr>
              <w:spacing w:after="0" w:line="240" w:lineRule="auto"/>
              <w:rPr>
                <w:rFonts w:ascii="Gotham Book" w:hAnsi="Gotham Book"/>
                <w:sz w:val="24"/>
                <w:szCs w:val="24"/>
              </w:rPr>
            </w:pPr>
            <w:r w:rsidRPr="00E35E73">
              <w:rPr>
                <w:rFonts w:ascii="Gotham Book" w:hAnsi="Gotham Book"/>
                <w:sz w:val="24"/>
                <w:szCs w:val="24"/>
              </w:rPr>
              <w:t xml:space="preserve">Slideshow </w:t>
            </w:r>
            <w:r w:rsidRPr="00E35E73">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2605A410" w14:textId="77777777" w:rsidR="00E35E73" w:rsidRPr="00E35E73" w:rsidRDefault="00E35E73" w:rsidP="00C07D6F">
            <w:pPr>
              <w:pStyle w:val="ListParagraph"/>
              <w:numPr>
                <w:ilvl w:val="0"/>
                <w:numId w:val="1"/>
              </w:numPr>
              <w:spacing w:after="0" w:line="240" w:lineRule="auto"/>
              <w:rPr>
                <w:rFonts w:ascii="Gotham Book" w:hAnsi="Gotham Book"/>
                <w:sz w:val="24"/>
                <w:szCs w:val="24"/>
              </w:rPr>
            </w:pPr>
            <w:r w:rsidRPr="00E35E73">
              <w:rPr>
                <w:rFonts w:ascii="Gotham Book" w:hAnsi="Gotham Book"/>
                <w:sz w:val="24"/>
                <w:szCs w:val="24"/>
              </w:rPr>
              <w:t xml:space="preserve">Warm-up / Exit </w:t>
            </w:r>
            <w:r w:rsidRPr="00E35E73">
              <w:rPr>
                <w:rFonts w:ascii="Gotham Book" w:hAnsi="Gotham Book"/>
                <w:color w:val="000000" w:themeColor="text1"/>
                <w:sz w:val="24"/>
                <w:szCs w:val="24"/>
              </w:rPr>
              <w:t xml:space="preserve">Ticket </w:t>
            </w:r>
            <w:r w:rsidRPr="00E35E73">
              <w:rPr>
                <w:rFonts w:ascii="Gotham Book" w:hAnsi="Gotham Book"/>
                <w:i/>
                <w:iCs/>
                <w:color w:val="595959" w:themeColor="text1" w:themeTint="A6"/>
                <w:sz w:val="24"/>
                <w:szCs w:val="24"/>
              </w:rPr>
              <w:t>(Suggested printing: 1 per student. Assignment prints two copies per page.</w:t>
            </w:r>
            <w:r w:rsidRPr="00E35E73">
              <w:rPr>
                <w:rFonts w:ascii="Gotham Book" w:hAnsi="Gotham Book"/>
                <w:i/>
                <w:iCs/>
                <w:sz w:val="24"/>
                <w:szCs w:val="24"/>
              </w:rPr>
              <w:t>)</w:t>
            </w:r>
          </w:p>
          <w:p w14:paraId="4173AE0A" w14:textId="77777777" w:rsidR="00E35E73" w:rsidRPr="00E35E73" w:rsidRDefault="00E35E73" w:rsidP="00C07D6F">
            <w:pPr>
              <w:pStyle w:val="ListParagraph"/>
              <w:numPr>
                <w:ilvl w:val="0"/>
                <w:numId w:val="1"/>
              </w:numPr>
              <w:spacing w:after="0" w:line="240" w:lineRule="auto"/>
              <w:rPr>
                <w:rFonts w:ascii="Gotham Book" w:hAnsi="Gotham Book"/>
                <w:sz w:val="24"/>
                <w:szCs w:val="24"/>
              </w:rPr>
            </w:pPr>
            <w:r w:rsidRPr="00E35E73">
              <w:rPr>
                <w:rFonts w:ascii="Gotham Book" w:hAnsi="Gotham Book"/>
                <w:sz w:val="24"/>
                <w:szCs w:val="24"/>
              </w:rPr>
              <w:t xml:space="preserve">Assignment </w:t>
            </w:r>
            <w:r w:rsidRPr="00E35E73">
              <w:rPr>
                <w:rFonts w:ascii="Gotham Book" w:hAnsi="Gotham Book"/>
                <w:i/>
                <w:iCs/>
                <w:color w:val="595959" w:themeColor="text1" w:themeTint="A6"/>
                <w:sz w:val="24"/>
                <w:szCs w:val="24"/>
              </w:rPr>
              <w:t>(Suggested printing 1 per student)</w:t>
            </w:r>
          </w:p>
          <w:p w14:paraId="0DE89745" w14:textId="77777777" w:rsidR="00E35E73" w:rsidRPr="00E35E73" w:rsidRDefault="00E35E73" w:rsidP="00C07D6F">
            <w:pPr>
              <w:pStyle w:val="ListParagraph"/>
              <w:numPr>
                <w:ilvl w:val="0"/>
                <w:numId w:val="3"/>
              </w:numPr>
              <w:spacing w:after="0" w:line="240" w:lineRule="auto"/>
              <w:rPr>
                <w:rFonts w:ascii="Gotham Book" w:hAnsi="Gotham Book"/>
                <w:sz w:val="24"/>
                <w:szCs w:val="24"/>
              </w:rPr>
            </w:pPr>
            <w:r w:rsidRPr="00E35E73">
              <w:rPr>
                <w:rFonts w:ascii="Gotham Book" w:hAnsi="Gotham Book"/>
                <w:color w:val="595959" w:themeColor="text1" w:themeTint="A6"/>
                <w:sz w:val="24"/>
                <w:szCs w:val="24"/>
              </w:rPr>
              <w:t>Advanced Level work</w:t>
            </w:r>
          </w:p>
          <w:p w14:paraId="2EFFD92E" w14:textId="77777777" w:rsidR="00E35E73" w:rsidRPr="00E35E73" w:rsidRDefault="00E35E73" w:rsidP="00C07D6F">
            <w:pPr>
              <w:pStyle w:val="ListParagraph"/>
              <w:numPr>
                <w:ilvl w:val="0"/>
                <w:numId w:val="3"/>
              </w:numPr>
              <w:spacing w:after="0" w:line="240" w:lineRule="auto"/>
              <w:rPr>
                <w:rFonts w:ascii="Gotham Book" w:hAnsi="Gotham Book"/>
                <w:sz w:val="24"/>
                <w:szCs w:val="24"/>
              </w:rPr>
            </w:pPr>
            <w:r w:rsidRPr="00E35E73">
              <w:rPr>
                <w:rFonts w:ascii="Gotham Book" w:hAnsi="Gotham Book"/>
                <w:color w:val="595959" w:themeColor="text1" w:themeTint="A6"/>
                <w:sz w:val="24"/>
                <w:szCs w:val="24"/>
              </w:rPr>
              <w:t>Grade Level work</w:t>
            </w:r>
          </w:p>
          <w:p w14:paraId="283B8C82" w14:textId="77777777" w:rsidR="00E35E73" w:rsidRPr="00E35E73" w:rsidRDefault="00E35E73" w:rsidP="00C07D6F">
            <w:pPr>
              <w:pStyle w:val="ListParagraph"/>
              <w:numPr>
                <w:ilvl w:val="0"/>
                <w:numId w:val="3"/>
              </w:numPr>
              <w:spacing w:after="0" w:line="240" w:lineRule="auto"/>
              <w:rPr>
                <w:rFonts w:ascii="Gotham Book" w:hAnsi="Gotham Book"/>
                <w:sz w:val="24"/>
                <w:szCs w:val="24"/>
              </w:rPr>
            </w:pPr>
            <w:r w:rsidRPr="00E35E73">
              <w:rPr>
                <w:rFonts w:ascii="Gotham Book" w:hAnsi="Gotham Book"/>
                <w:color w:val="595959" w:themeColor="text1" w:themeTint="A6"/>
                <w:sz w:val="24"/>
                <w:szCs w:val="24"/>
              </w:rPr>
              <w:t>Foundations Level work</w:t>
            </w:r>
          </w:p>
          <w:p w14:paraId="0F8A260E" w14:textId="77777777" w:rsidR="00E35E73" w:rsidRPr="00E35E73" w:rsidRDefault="00E35E73" w:rsidP="00C07D6F">
            <w:pPr>
              <w:rPr>
                <w:rFonts w:ascii="Gotham Book" w:hAnsi="Gotham Book"/>
                <w:sz w:val="24"/>
                <w:szCs w:val="24"/>
              </w:rPr>
            </w:pPr>
          </w:p>
        </w:tc>
      </w:tr>
      <w:tr w:rsidR="00E35E73" w:rsidRPr="00DF315E" w14:paraId="6BFEF817" w14:textId="77777777" w:rsidTr="00C07D6F">
        <w:tc>
          <w:tcPr>
            <w:tcW w:w="2515" w:type="dxa"/>
            <w:shd w:val="clear" w:color="auto" w:fill="E8E8E8" w:themeFill="background2"/>
          </w:tcPr>
          <w:p w14:paraId="2DCED24C" w14:textId="77777777" w:rsidR="00E35E73" w:rsidRPr="00BC511F" w:rsidRDefault="00E35E73" w:rsidP="00C07D6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3AECE123" w14:textId="77777777" w:rsidR="00E671D5" w:rsidRPr="00DF315E" w:rsidRDefault="00E671D5" w:rsidP="00E671D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w:t>
            </w:r>
            <w:r>
              <w:rPr>
                <w:rFonts w:ascii="Gotham Book" w:hAnsi="Gotham Book"/>
                <w:sz w:val="24"/>
                <w:szCs w:val="24"/>
              </w:rPr>
              <w:t xml:space="preserve"> and readings</w:t>
            </w:r>
            <w:r w:rsidRPr="00DF315E">
              <w:rPr>
                <w:rFonts w:ascii="Gotham Book" w:hAnsi="Gotham Book"/>
                <w:sz w:val="24"/>
                <w:szCs w:val="24"/>
              </w:rPr>
              <w:t xml:space="preserve"> at three different levels of academic ability</w:t>
            </w:r>
          </w:p>
          <w:p w14:paraId="2C85CA51" w14:textId="77777777" w:rsidR="00E671D5" w:rsidRPr="00DF315E" w:rsidRDefault="00E671D5" w:rsidP="00E671D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23AF4DA9" w14:textId="77777777" w:rsidR="00E671D5" w:rsidRPr="008D7881" w:rsidRDefault="00E671D5" w:rsidP="00E671D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174303C5" w14:textId="77777777" w:rsidR="00E671D5" w:rsidRDefault="00E671D5" w:rsidP="00E671D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in </w:t>
            </w:r>
            <w:r>
              <w:rPr>
                <w:rFonts w:ascii="Gotham Book" w:hAnsi="Gotham Book"/>
                <w:sz w:val="24"/>
                <w:szCs w:val="24"/>
              </w:rPr>
              <w:t>amount of work</w:t>
            </w:r>
          </w:p>
          <w:p w14:paraId="00F458F6" w14:textId="77777777" w:rsidR="00E671D5" w:rsidRDefault="00E671D5" w:rsidP="00E671D5">
            <w:pPr>
              <w:pStyle w:val="ListParagraph"/>
              <w:numPr>
                <w:ilvl w:val="0"/>
                <w:numId w:val="4"/>
              </w:numPr>
              <w:spacing w:after="0" w:line="240" w:lineRule="auto"/>
              <w:rPr>
                <w:rFonts w:ascii="Gotham Book" w:hAnsi="Gotham Book"/>
                <w:sz w:val="24"/>
                <w:szCs w:val="24"/>
              </w:rPr>
            </w:pPr>
            <w:r>
              <w:rPr>
                <w:rFonts w:ascii="Gotham Book" w:hAnsi="Gotham Book"/>
                <w:sz w:val="24"/>
                <w:szCs w:val="24"/>
              </w:rPr>
              <w:t>Literacy supports for the reading including key information presented in bold</w:t>
            </w:r>
          </w:p>
          <w:p w14:paraId="39059847" w14:textId="77777777" w:rsidR="00E671D5" w:rsidRPr="00DF315E" w:rsidRDefault="00E671D5" w:rsidP="00E671D5">
            <w:pPr>
              <w:pStyle w:val="ListParagraph"/>
              <w:numPr>
                <w:ilvl w:val="0"/>
                <w:numId w:val="4"/>
              </w:numPr>
              <w:spacing w:after="0" w:line="240" w:lineRule="auto"/>
              <w:rPr>
                <w:rFonts w:ascii="Gotham Book" w:hAnsi="Gotham Book"/>
                <w:sz w:val="24"/>
                <w:szCs w:val="24"/>
              </w:rPr>
            </w:pPr>
            <w:r>
              <w:rPr>
                <w:rFonts w:ascii="Gotham Book" w:hAnsi="Gotham Book"/>
                <w:sz w:val="24"/>
                <w:szCs w:val="24"/>
              </w:rPr>
              <w:t>Response options provided for short, constructed response questions</w:t>
            </w:r>
          </w:p>
          <w:p w14:paraId="6DEB03D5" w14:textId="77777777" w:rsidR="00E35E73" w:rsidRPr="00E35E73" w:rsidRDefault="00E35E73" w:rsidP="00C07D6F">
            <w:pPr>
              <w:rPr>
                <w:rFonts w:ascii="Gotham Book" w:hAnsi="Gotham Book"/>
                <w:sz w:val="24"/>
                <w:szCs w:val="24"/>
              </w:rPr>
            </w:pPr>
          </w:p>
        </w:tc>
      </w:tr>
      <w:tr w:rsidR="00E35E73" w:rsidRPr="00DF315E" w14:paraId="5977313A" w14:textId="77777777" w:rsidTr="00C07D6F">
        <w:tc>
          <w:tcPr>
            <w:tcW w:w="2515" w:type="dxa"/>
            <w:shd w:val="clear" w:color="auto" w:fill="E8E8E8" w:themeFill="background2"/>
          </w:tcPr>
          <w:p w14:paraId="2F8071FC" w14:textId="77777777" w:rsidR="00E35E73" w:rsidRPr="00BC511F" w:rsidRDefault="00E35E73" w:rsidP="00C07D6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6DA18C1D" w14:textId="77777777" w:rsidR="00E35E73" w:rsidRPr="00DF315E" w:rsidRDefault="00E35E73" w:rsidP="00C07D6F">
            <w:pPr>
              <w:rPr>
                <w:rFonts w:ascii="Gotham Book" w:hAnsi="Gotham Book"/>
                <w:b/>
                <w:bCs/>
                <w:i/>
                <w:iCs/>
                <w:color w:val="404040" w:themeColor="text1" w:themeTint="BF"/>
                <w:sz w:val="28"/>
                <w:szCs w:val="32"/>
              </w:rPr>
            </w:pPr>
          </w:p>
          <w:p w14:paraId="69891DE2" w14:textId="77777777" w:rsidR="00E35E73" w:rsidRPr="00DF315E" w:rsidRDefault="00E35E73" w:rsidP="00C07D6F">
            <w:pPr>
              <w:rPr>
                <w:rFonts w:ascii="Gotham Book" w:hAnsi="Gotham Book"/>
                <w:b/>
                <w:bCs/>
                <w:i/>
                <w:iCs/>
                <w:color w:val="404040" w:themeColor="text1" w:themeTint="BF"/>
                <w:sz w:val="28"/>
                <w:szCs w:val="32"/>
              </w:rPr>
            </w:pPr>
          </w:p>
        </w:tc>
        <w:tc>
          <w:tcPr>
            <w:tcW w:w="8275" w:type="dxa"/>
          </w:tcPr>
          <w:p w14:paraId="46F89CB3" w14:textId="6D79A7C5" w:rsidR="00E671D5" w:rsidRDefault="00E671D5" w:rsidP="00C07D6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major eras in Texas history, describe their defining characteristics, and explain the purpose of dividing the past into eras, including Texas in the Civil War.</w:t>
            </w:r>
          </w:p>
          <w:p w14:paraId="2640F1DE" w14:textId="37B51A3A" w:rsidR="00E671D5" w:rsidRDefault="00E671D5" w:rsidP="00C07D6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1861, the Civil War begins.</w:t>
            </w:r>
          </w:p>
          <w:p w14:paraId="7D01BB61" w14:textId="5539229D" w:rsidR="00E671D5" w:rsidRDefault="00E671D5" w:rsidP="00C07D6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7.05(A) </w:t>
            </w:r>
            <w:r>
              <w:rPr>
                <w:rFonts w:ascii="Gotham Book" w:hAnsi="Gotham Book"/>
                <w:sz w:val="24"/>
                <w:szCs w:val="24"/>
              </w:rPr>
              <w:t>Explain the central role the expansion of slavery played in the involvement of Texas in the Civil War.</w:t>
            </w:r>
          </w:p>
          <w:p w14:paraId="578907C8" w14:textId="17DFA12D" w:rsidR="00E671D5" w:rsidRDefault="00E671D5" w:rsidP="00C07D6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7.05(C) </w:t>
            </w:r>
            <w:r>
              <w:rPr>
                <w:rFonts w:ascii="Gotham Book" w:hAnsi="Gotham Book"/>
                <w:sz w:val="24"/>
                <w:szCs w:val="24"/>
              </w:rPr>
              <w:t>Explain the political, economic, and social effects of the Civil War in Texas.</w:t>
            </w:r>
          </w:p>
          <w:p w14:paraId="4D40D1A2" w14:textId="2D816E43" w:rsidR="00E671D5" w:rsidRPr="00E671D5" w:rsidRDefault="00E671D5" w:rsidP="00C07D6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sources such as media, news services, biographies, interviews, and artifacts to acquire information about Texas. </w:t>
            </w:r>
          </w:p>
          <w:p w14:paraId="4C4C4FED" w14:textId="2DFC6698" w:rsidR="00E35E73" w:rsidRDefault="00E35E73" w:rsidP="00C07D6F">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307FA600" w14:textId="1FF99A9E" w:rsidR="00E671D5" w:rsidRPr="00DF315E" w:rsidRDefault="00E671D5" w:rsidP="00C07D6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E671D5">
              <w:rPr>
                <w:rFonts w:ascii="Gotham Book" w:hAnsi="Gotham Book"/>
                <w:sz w:val="24"/>
                <w:szCs w:val="24"/>
              </w:rPr>
              <w:t>.</w:t>
            </w:r>
            <w:r>
              <w:rPr>
                <w:rFonts w:ascii="Gotham Book" w:hAnsi="Gotham Book"/>
                <w:b/>
                <w:bCs/>
                <w:i/>
                <w:iCs/>
                <w:sz w:val="24"/>
                <w:szCs w:val="24"/>
              </w:rPr>
              <w:t xml:space="preserve">22(B) </w:t>
            </w:r>
            <w:r>
              <w:rPr>
                <w:rFonts w:ascii="Gotham Book" w:hAnsi="Gotham Book"/>
                <w:sz w:val="24"/>
                <w:szCs w:val="24"/>
              </w:rPr>
              <w:t xml:space="preserve">Use effective written communication skills, including proper citations and avoiding plagiarism. </w:t>
            </w:r>
          </w:p>
          <w:p w14:paraId="26A3155C" w14:textId="77777777" w:rsidR="00E35E73" w:rsidRPr="00DF315E" w:rsidRDefault="00E35E73" w:rsidP="00C07D6F">
            <w:pPr>
              <w:pStyle w:val="ListParagraph"/>
              <w:spacing w:after="0" w:line="240" w:lineRule="auto"/>
              <w:rPr>
                <w:rFonts w:ascii="Gotham Book" w:hAnsi="Gotham Book"/>
                <w:sz w:val="24"/>
                <w:szCs w:val="24"/>
              </w:rPr>
            </w:pPr>
          </w:p>
        </w:tc>
      </w:tr>
    </w:tbl>
    <w:p w14:paraId="74FE8C3F" w14:textId="77777777" w:rsidR="00E35E73" w:rsidRPr="00DF315E" w:rsidRDefault="00E35E73" w:rsidP="00E671D5">
      <w:pPr>
        <w:spacing w:after="0" w:line="240" w:lineRule="auto"/>
        <w:rPr>
          <w:rFonts w:ascii="Gotham Book" w:hAnsi="Gotham Book"/>
          <w:b/>
          <w:bCs/>
          <w:color w:val="747474" w:themeColor="background2" w:themeShade="80"/>
          <w:sz w:val="34"/>
          <w:szCs w:val="32"/>
        </w:rPr>
      </w:pPr>
    </w:p>
    <w:p w14:paraId="64575567" w14:textId="63837F7D" w:rsidR="00E35E73" w:rsidRPr="00DF315E" w:rsidRDefault="00E35E73" w:rsidP="00E35E73">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E671D5">
        <w:rPr>
          <w:rFonts w:ascii="Gotham Book" w:hAnsi="Gotham Book"/>
          <w:b/>
          <w:bCs/>
          <w:color w:val="000000" w:themeColor="text1"/>
          <w:sz w:val="34"/>
          <w:szCs w:val="32"/>
        </w:rPr>
        <w:t>The Big Picture</w:t>
      </w:r>
    </w:p>
    <w:p w14:paraId="05744ED3" w14:textId="77777777" w:rsidR="00E35E73" w:rsidRPr="00DF315E" w:rsidRDefault="00E35E73" w:rsidP="00E35E73">
      <w:pPr>
        <w:rPr>
          <w:rFonts w:ascii="Gotham Book" w:hAnsi="Gotham Book"/>
          <w:sz w:val="22"/>
          <w:szCs w:val="22"/>
        </w:rPr>
      </w:pPr>
    </w:p>
    <w:tbl>
      <w:tblPr>
        <w:tblStyle w:val="TableGrid"/>
        <w:tblW w:w="0" w:type="auto"/>
        <w:tblLook w:val="04A0" w:firstRow="1" w:lastRow="0" w:firstColumn="1" w:lastColumn="0" w:noHBand="0" w:noVBand="1"/>
      </w:tblPr>
      <w:tblGrid>
        <w:gridCol w:w="2232"/>
        <w:gridCol w:w="7118"/>
      </w:tblGrid>
      <w:tr w:rsidR="00E671D5" w:rsidRPr="00DF315E" w14:paraId="42591411" w14:textId="77777777" w:rsidTr="00C07D6F">
        <w:tc>
          <w:tcPr>
            <w:tcW w:w="2515" w:type="dxa"/>
            <w:shd w:val="clear" w:color="auto" w:fill="D9D9D9" w:themeFill="background1" w:themeFillShade="D9"/>
          </w:tcPr>
          <w:p w14:paraId="5A00B889" w14:textId="77777777" w:rsidR="00E35E73" w:rsidRPr="00BC511F" w:rsidRDefault="00E35E73" w:rsidP="00C07D6F">
            <w:pPr>
              <w:rPr>
                <w:rFonts w:ascii="Gotham Book" w:hAnsi="Gotham Book"/>
                <w:b/>
                <w:bCs/>
                <w:sz w:val="28"/>
                <w:szCs w:val="32"/>
              </w:rPr>
            </w:pPr>
            <w:r w:rsidRPr="00BC511F">
              <w:rPr>
                <w:rFonts w:ascii="Gotham Book" w:hAnsi="Gotham Book"/>
                <w:b/>
                <w:bCs/>
                <w:sz w:val="28"/>
                <w:szCs w:val="32"/>
              </w:rPr>
              <w:t>Warm-up</w:t>
            </w:r>
          </w:p>
          <w:p w14:paraId="68B44F56" w14:textId="77777777" w:rsidR="00E35E73" w:rsidRPr="00BC511F" w:rsidRDefault="00E35E73" w:rsidP="00C07D6F">
            <w:pPr>
              <w:rPr>
                <w:rFonts w:ascii="Gotham Book" w:hAnsi="Gotham Book"/>
                <w:b/>
                <w:bCs/>
                <w:sz w:val="28"/>
                <w:szCs w:val="32"/>
              </w:rPr>
            </w:pPr>
          </w:p>
          <w:p w14:paraId="685481D6" w14:textId="77777777" w:rsidR="00E35E73" w:rsidRPr="00BC511F" w:rsidRDefault="00E35E73" w:rsidP="00C07D6F">
            <w:pPr>
              <w:rPr>
                <w:rFonts w:ascii="Gotham Book" w:hAnsi="Gotham Book"/>
                <w:b/>
                <w:bCs/>
                <w:sz w:val="28"/>
                <w:szCs w:val="32"/>
              </w:rPr>
            </w:pPr>
          </w:p>
          <w:p w14:paraId="0D05E8A7" w14:textId="77777777" w:rsidR="00E35E73" w:rsidRPr="00BC511F" w:rsidRDefault="00E35E73" w:rsidP="00C07D6F">
            <w:pPr>
              <w:rPr>
                <w:rFonts w:ascii="Gotham Book" w:hAnsi="Gotham Book"/>
                <w:b/>
                <w:bCs/>
                <w:sz w:val="28"/>
                <w:szCs w:val="32"/>
              </w:rPr>
            </w:pPr>
          </w:p>
        </w:tc>
        <w:tc>
          <w:tcPr>
            <w:tcW w:w="8275" w:type="dxa"/>
          </w:tcPr>
          <w:p w14:paraId="4299FF07" w14:textId="66C4DCA6" w:rsidR="00E671D5" w:rsidRDefault="00E671D5" w:rsidP="00E671D5">
            <w:pPr>
              <w:pStyle w:val="ListParagraph"/>
              <w:numPr>
                <w:ilvl w:val="0"/>
                <w:numId w:val="11"/>
              </w:numPr>
              <w:spacing w:after="0" w:line="276" w:lineRule="auto"/>
              <w:rPr>
                <w:rFonts w:ascii="Gotham Book" w:hAnsi="Gotham Book"/>
                <w:sz w:val="24"/>
                <w:szCs w:val="24"/>
              </w:rPr>
            </w:pPr>
            <w:r>
              <w:rPr>
                <w:rFonts w:ascii="Gotham Book" w:hAnsi="Gotham Book"/>
                <w:sz w:val="24"/>
                <w:szCs w:val="24"/>
              </w:rPr>
              <w:t xml:space="preserve">Students read nine items from a graphic organizer and circle or highlight any and all items that they believe were true for Texas and the United States during the Civil War unit. They will base their responses on their prior knowledge from the Early Statehood unit. </w:t>
            </w:r>
          </w:p>
          <w:p w14:paraId="28D977B4" w14:textId="77777777" w:rsidR="00E671D5" w:rsidRDefault="00E671D5" w:rsidP="00E671D5">
            <w:pPr>
              <w:pStyle w:val="ListParagraph"/>
              <w:numPr>
                <w:ilvl w:val="0"/>
                <w:numId w:val="11"/>
              </w:numPr>
              <w:spacing w:after="0" w:line="276" w:lineRule="auto"/>
              <w:rPr>
                <w:rFonts w:ascii="Gotham Book" w:hAnsi="Gotham Book"/>
                <w:sz w:val="24"/>
                <w:szCs w:val="24"/>
              </w:rPr>
            </w:pPr>
            <w:r>
              <w:rPr>
                <w:rFonts w:ascii="Gotham Book" w:hAnsi="Gotham Book"/>
                <w:sz w:val="24"/>
                <w:szCs w:val="24"/>
              </w:rPr>
              <w:t xml:space="preserve">Slides 2 and 3 restate the directions and provide a sentence stem to guide student responses when sharing with the class. </w:t>
            </w:r>
          </w:p>
          <w:p w14:paraId="39D1F042" w14:textId="77777777" w:rsidR="00E671D5" w:rsidRDefault="00E671D5" w:rsidP="00E671D5">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unit.</w:t>
            </w:r>
          </w:p>
          <w:p w14:paraId="36BB1673" w14:textId="77777777" w:rsidR="00E35E73" w:rsidRPr="00E35E73" w:rsidRDefault="00E35E73" w:rsidP="00C07D6F">
            <w:pPr>
              <w:spacing w:after="0" w:line="276" w:lineRule="auto"/>
              <w:rPr>
                <w:rFonts w:ascii="Gotham Book" w:hAnsi="Gotham Book"/>
                <w:sz w:val="24"/>
                <w:szCs w:val="24"/>
              </w:rPr>
            </w:pPr>
          </w:p>
        </w:tc>
      </w:tr>
      <w:tr w:rsidR="00E671D5" w:rsidRPr="00DF315E" w14:paraId="6041EEFA" w14:textId="77777777" w:rsidTr="00C07D6F">
        <w:tc>
          <w:tcPr>
            <w:tcW w:w="2515" w:type="dxa"/>
            <w:shd w:val="clear" w:color="auto" w:fill="D9D9D9" w:themeFill="background1" w:themeFillShade="D9"/>
          </w:tcPr>
          <w:p w14:paraId="6E63A54B" w14:textId="77777777" w:rsidR="00E35E73" w:rsidRPr="00BC511F" w:rsidRDefault="00E35E73" w:rsidP="00C07D6F">
            <w:pPr>
              <w:rPr>
                <w:rFonts w:ascii="Gotham Book" w:hAnsi="Gotham Book"/>
                <w:b/>
                <w:bCs/>
                <w:sz w:val="28"/>
                <w:szCs w:val="32"/>
              </w:rPr>
            </w:pPr>
            <w:r w:rsidRPr="00BC511F">
              <w:rPr>
                <w:rFonts w:ascii="Gotham Book" w:hAnsi="Gotham Book"/>
                <w:b/>
                <w:bCs/>
                <w:sz w:val="28"/>
                <w:szCs w:val="32"/>
              </w:rPr>
              <w:t>Lesson</w:t>
            </w:r>
          </w:p>
        </w:tc>
        <w:tc>
          <w:tcPr>
            <w:tcW w:w="8275" w:type="dxa"/>
          </w:tcPr>
          <w:p w14:paraId="64426C76" w14:textId="77777777" w:rsidR="00E671D5" w:rsidRDefault="00E671D5" w:rsidP="00E671D5">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 xml:space="preserve">Part I: </w:t>
            </w:r>
            <w:r w:rsidRPr="00635233">
              <w:rPr>
                <w:rFonts w:ascii="Gotham Book" w:hAnsi="Gotham Book"/>
                <w:b/>
                <w:bCs/>
                <w:color w:val="000000" w:themeColor="text1"/>
                <w:sz w:val="24"/>
                <w:szCs w:val="24"/>
                <w:u w:val="single"/>
              </w:rPr>
              <w:t>Analyze an Image</w:t>
            </w:r>
          </w:p>
          <w:p w14:paraId="6347CB4C" w14:textId="77777777" w:rsidR="00E671D5" w:rsidRDefault="00E671D5" w:rsidP="00E671D5">
            <w:pPr>
              <w:spacing w:after="0" w:line="240" w:lineRule="auto"/>
              <w:rPr>
                <w:rFonts w:ascii="Gotham Book" w:hAnsi="Gotham Book"/>
                <w:color w:val="000000" w:themeColor="text1"/>
                <w:sz w:val="24"/>
                <w:szCs w:val="24"/>
              </w:rPr>
            </w:pPr>
          </w:p>
          <w:p w14:paraId="544F1A0B" w14:textId="67037848" w:rsidR="00E671D5" w:rsidRPr="00EE6CC7" w:rsidRDefault="00E671D5" w:rsidP="00E671D5">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view artwork depicting the Battle of Galveston to make observations, inferences, and predictions about the unit. </w:t>
            </w:r>
          </w:p>
          <w:p w14:paraId="79A7065D" w14:textId="77777777" w:rsidR="00E671D5" w:rsidRDefault="00E671D5" w:rsidP="00E671D5">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6 provides a larger view of the image from this portion of the work. </w:t>
            </w:r>
          </w:p>
          <w:p w14:paraId="7193D18B" w14:textId="77777777" w:rsidR="00E671D5" w:rsidRDefault="00E671D5" w:rsidP="00E671D5">
            <w:pPr>
              <w:spacing w:after="0" w:line="240" w:lineRule="auto"/>
              <w:rPr>
                <w:rFonts w:ascii="Gotham Book" w:hAnsi="Gotham Book"/>
                <w:color w:val="000000" w:themeColor="text1"/>
                <w:sz w:val="24"/>
                <w:szCs w:val="24"/>
              </w:rPr>
            </w:pPr>
          </w:p>
          <w:p w14:paraId="5D1A8292" w14:textId="77777777" w:rsidR="00E671D5" w:rsidRDefault="00E671D5" w:rsidP="00E671D5">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 xml:space="preserve">Part II: </w:t>
            </w:r>
            <w:r w:rsidRPr="00635233">
              <w:rPr>
                <w:rFonts w:ascii="Gotham Book" w:hAnsi="Gotham Book"/>
                <w:b/>
                <w:bCs/>
                <w:color w:val="000000" w:themeColor="text1"/>
                <w:sz w:val="24"/>
                <w:szCs w:val="24"/>
                <w:u w:val="single"/>
              </w:rPr>
              <w:t>Essential Ideas Reading Passage</w:t>
            </w:r>
          </w:p>
          <w:p w14:paraId="5D10025D" w14:textId="77777777" w:rsidR="00E671D5" w:rsidRDefault="00E671D5" w:rsidP="00E671D5">
            <w:pPr>
              <w:spacing w:after="0" w:line="240" w:lineRule="auto"/>
              <w:rPr>
                <w:rFonts w:ascii="Gotham Book" w:hAnsi="Gotham Book"/>
                <w:color w:val="000000" w:themeColor="text1"/>
                <w:sz w:val="24"/>
                <w:szCs w:val="24"/>
              </w:rPr>
            </w:pPr>
          </w:p>
          <w:p w14:paraId="4A379622" w14:textId="551AD2BE" w:rsidR="00E671D5" w:rsidRDefault="00E671D5" w:rsidP="00E671D5">
            <w:pPr>
              <w:pStyle w:val="ListParagraph"/>
              <w:numPr>
                <w:ilvl w:val="0"/>
                <w:numId w:val="13"/>
              </w:numPr>
              <w:spacing w:after="0" w:line="240" w:lineRule="auto"/>
              <w:rPr>
                <w:rFonts w:ascii="Gotham Book" w:hAnsi="Gotham Book"/>
                <w:color w:val="000000" w:themeColor="text1"/>
                <w:sz w:val="24"/>
                <w:szCs w:val="24"/>
              </w:rPr>
            </w:pPr>
            <w:r w:rsidRPr="00EE6CC7">
              <w:rPr>
                <w:rFonts w:ascii="Gotham Book" w:hAnsi="Gotham Book"/>
                <w:color w:val="000000" w:themeColor="text1"/>
                <w:sz w:val="24"/>
                <w:szCs w:val="24"/>
              </w:rPr>
              <w:t>Students read the passage about the major themes, topics, and events of</w:t>
            </w:r>
            <w:r>
              <w:rPr>
                <w:rFonts w:ascii="Gotham Book" w:hAnsi="Gotham Book"/>
                <w:color w:val="000000" w:themeColor="text1"/>
                <w:sz w:val="24"/>
                <w:szCs w:val="24"/>
              </w:rPr>
              <w:t xml:space="preserve"> the Civil War.</w:t>
            </w:r>
          </w:p>
          <w:p w14:paraId="518762DA" w14:textId="6BDF8BA4" w:rsidR="00E671D5" w:rsidRDefault="00E671D5" w:rsidP="00E671D5">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Slides 8 – 12 provide images to accompany the reading. Each paragraph has one slide with an image that accompanies the primary theme or topic of that paragraph. The teacher can encourage students to try to determine the connection between each image and the paragraph it accompanies.</w:t>
            </w:r>
          </w:p>
          <w:p w14:paraId="7D533987" w14:textId="77777777" w:rsidR="00E671D5" w:rsidRDefault="00E671D5" w:rsidP="00E671D5">
            <w:pPr>
              <w:spacing w:after="0" w:line="240" w:lineRule="auto"/>
              <w:rPr>
                <w:rFonts w:ascii="Gotham Book" w:hAnsi="Gotham Book"/>
                <w:color w:val="000000" w:themeColor="text1"/>
                <w:sz w:val="24"/>
                <w:szCs w:val="24"/>
              </w:rPr>
            </w:pPr>
          </w:p>
          <w:p w14:paraId="6E101174" w14:textId="37423D52" w:rsidR="00E671D5" w:rsidRPr="00635233" w:rsidRDefault="00E671D5" w:rsidP="00E671D5">
            <w:pPr>
              <w:spacing w:after="0" w:line="240" w:lineRule="auto"/>
              <w:rPr>
                <w:rFonts w:ascii="Gotham Book" w:hAnsi="Gotham Book"/>
                <w:b/>
                <w:bCs/>
                <w:color w:val="000000" w:themeColor="text1"/>
                <w:sz w:val="24"/>
                <w:szCs w:val="24"/>
              </w:rPr>
            </w:pPr>
            <w:r>
              <w:rPr>
                <w:rFonts w:ascii="Gotham Book" w:hAnsi="Gotham Book"/>
                <w:color w:val="000000" w:themeColor="text1"/>
                <w:sz w:val="24"/>
                <w:szCs w:val="24"/>
                <w:u w:val="single"/>
              </w:rPr>
              <w:t xml:space="preserve">Part III: </w:t>
            </w:r>
            <w:r>
              <w:rPr>
                <w:rFonts w:ascii="Gotham Book" w:hAnsi="Gotham Book"/>
                <w:b/>
                <w:bCs/>
                <w:color w:val="000000" w:themeColor="text1"/>
                <w:sz w:val="24"/>
                <w:szCs w:val="24"/>
                <w:u w:val="single"/>
              </w:rPr>
              <w:t>Comprehension Questions</w:t>
            </w:r>
          </w:p>
          <w:p w14:paraId="797A7929" w14:textId="77777777" w:rsidR="00E671D5" w:rsidRPr="00635233" w:rsidRDefault="00E671D5" w:rsidP="00E671D5">
            <w:pPr>
              <w:spacing w:after="0" w:line="240" w:lineRule="auto"/>
              <w:rPr>
                <w:rFonts w:ascii="Gotham Book" w:hAnsi="Gotham Book"/>
                <w:color w:val="000000" w:themeColor="text1"/>
                <w:sz w:val="24"/>
                <w:szCs w:val="24"/>
              </w:rPr>
            </w:pPr>
          </w:p>
          <w:p w14:paraId="2552A1A6" w14:textId="69B8EF2F" w:rsidR="00E671D5" w:rsidRDefault="00E671D5" w:rsidP="00E671D5">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answer comprehension questions about major themes from the reading, including identifying and categorizing the defining characteristics of the Union and the Confederacy, and identifying Texas’ role in the war effort during the Civil War. </w:t>
            </w:r>
          </w:p>
          <w:p w14:paraId="44D3908C" w14:textId="77777777" w:rsidR="00E671D5" w:rsidRDefault="00E671D5" w:rsidP="00AB0E69">
            <w:pPr>
              <w:spacing w:after="0" w:line="240" w:lineRule="auto"/>
              <w:rPr>
                <w:rFonts w:ascii="Gotham Book" w:hAnsi="Gotham Book"/>
                <w:color w:val="000000" w:themeColor="text1"/>
                <w:sz w:val="24"/>
                <w:szCs w:val="24"/>
              </w:rPr>
            </w:pPr>
          </w:p>
          <w:p w14:paraId="6DF64D86" w14:textId="77777777" w:rsidR="00AB0E69" w:rsidRDefault="00AB0E69" w:rsidP="00AB0E69">
            <w:pPr>
              <w:spacing w:after="0" w:line="240" w:lineRule="auto"/>
              <w:rPr>
                <w:rFonts w:ascii="Gotham Book" w:hAnsi="Gotham Book"/>
                <w:color w:val="000000" w:themeColor="text1"/>
                <w:sz w:val="24"/>
                <w:szCs w:val="24"/>
              </w:rPr>
            </w:pPr>
          </w:p>
          <w:p w14:paraId="495AF081" w14:textId="7A54C955" w:rsidR="00AB0E69" w:rsidRDefault="00AB0E69" w:rsidP="00AB0E69">
            <w:pPr>
              <w:pStyle w:val="ListParagraph"/>
              <w:numPr>
                <w:ilvl w:val="0"/>
                <w:numId w:val="14"/>
              </w:numPr>
              <w:spacing w:after="0" w:line="240" w:lineRule="auto"/>
              <w:rPr>
                <w:rFonts w:ascii="Gotham Book" w:hAnsi="Gotham Book"/>
                <w:color w:val="000000" w:themeColor="text1"/>
                <w:sz w:val="24"/>
                <w:szCs w:val="24"/>
              </w:rPr>
            </w:pPr>
            <w:r w:rsidRPr="00DA309C">
              <w:rPr>
                <w:rFonts w:ascii="Gotham Book" w:hAnsi="Gotham Book"/>
                <w:color w:val="000000" w:themeColor="text1"/>
                <w:sz w:val="24"/>
                <w:szCs w:val="24"/>
                <w:u w:val="single"/>
              </w:rPr>
              <w:lastRenderedPageBreak/>
              <w:t>Advanced</w:t>
            </w:r>
            <w:bookmarkStart w:id="8" w:name="_Hlk202347782"/>
            <w:r>
              <w:rPr>
                <w:rFonts w:ascii="Gotham Book" w:hAnsi="Gotham Book"/>
                <w:color w:val="000000" w:themeColor="text1"/>
                <w:sz w:val="24"/>
                <w:szCs w:val="24"/>
                <w:u w:val="single"/>
              </w:rPr>
              <w:t xml:space="preserve">: </w:t>
            </w:r>
            <w:bookmarkStart w:id="9" w:name="_Hlk202447297"/>
            <w:r>
              <w:rPr>
                <w:rFonts w:ascii="Gotham Book" w:hAnsi="Gotham Book"/>
                <w:color w:val="000000" w:themeColor="text1"/>
                <w:sz w:val="24"/>
                <w:szCs w:val="24"/>
              </w:rPr>
              <w:t>Presents t</w:t>
            </w:r>
            <w:r w:rsidRPr="00DA309C">
              <w:rPr>
                <w:rFonts w:ascii="Gotham Book" w:hAnsi="Gotham Book"/>
                <w:color w:val="000000" w:themeColor="text1"/>
                <w:sz w:val="24"/>
                <w:szCs w:val="24"/>
              </w:rPr>
              <w:t xml:space="preserve">he reading </w:t>
            </w:r>
            <w:bookmarkStart w:id="10" w:name="_Hlk206147835"/>
            <w:r w:rsidRPr="00DA309C">
              <w:rPr>
                <w:rFonts w:ascii="Gotham Book" w:hAnsi="Gotham Book"/>
                <w:color w:val="000000" w:themeColor="text1"/>
                <w:sz w:val="24"/>
                <w:szCs w:val="24"/>
              </w:rPr>
              <w:t>at an advanced Lexile level</w:t>
            </w:r>
            <w:r>
              <w:rPr>
                <w:rFonts w:ascii="Gotham Book" w:hAnsi="Gotham Book"/>
                <w:color w:val="000000" w:themeColor="text1"/>
                <w:sz w:val="24"/>
                <w:szCs w:val="24"/>
              </w:rPr>
              <w:t xml:space="preserve">. After the reading, </w:t>
            </w:r>
            <w:bookmarkEnd w:id="8"/>
            <w:bookmarkEnd w:id="9"/>
            <w:r>
              <w:rPr>
                <w:rFonts w:ascii="Gotham Book" w:hAnsi="Gotham Book"/>
                <w:color w:val="000000" w:themeColor="text1"/>
                <w:sz w:val="24"/>
                <w:szCs w:val="24"/>
              </w:rPr>
              <w:t>students answer Short Constructed Response questions to explain the defining characteristics of the North and the South during the Civil War, explain Texas’ unique role in the war, and explain the significance of the outcome of the Civil War on both Texas and the United States.</w:t>
            </w:r>
          </w:p>
          <w:bookmarkEnd w:id="10"/>
          <w:p w14:paraId="40C951D1" w14:textId="77777777" w:rsidR="00AB0E69" w:rsidRPr="00DA309C" w:rsidRDefault="00AB0E69" w:rsidP="00AB0E69">
            <w:pPr>
              <w:pStyle w:val="ListParagraph"/>
              <w:rPr>
                <w:rFonts w:ascii="Gotham Book" w:hAnsi="Gotham Book"/>
                <w:color w:val="000000" w:themeColor="text1"/>
                <w:sz w:val="24"/>
                <w:szCs w:val="24"/>
              </w:rPr>
            </w:pPr>
          </w:p>
          <w:p w14:paraId="0654874F" w14:textId="4DBB7503" w:rsidR="00AB0E69" w:rsidRDefault="00AB0E69" w:rsidP="00AB0E69">
            <w:pPr>
              <w:pStyle w:val="ListParagraph"/>
              <w:numPr>
                <w:ilvl w:val="0"/>
                <w:numId w:val="14"/>
              </w:numPr>
              <w:spacing w:after="0" w:line="240" w:lineRule="auto"/>
              <w:rPr>
                <w:rFonts w:ascii="Gotham Book" w:hAnsi="Gotham Book"/>
                <w:color w:val="000000" w:themeColor="text1"/>
                <w:sz w:val="24"/>
                <w:szCs w:val="24"/>
              </w:rPr>
            </w:pPr>
            <w:r w:rsidRPr="00DA309C">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Presents </w:t>
            </w:r>
            <w:bookmarkStart w:id="11" w:name="_Hlk202447331"/>
            <w:r>
              <w:rPr>
                <w:rFonts w:ascii="Gotham Book" w:hAnsi="Gotham Book"/>
                <w:color w:val="000000" w:themeColor="text1"/>
                <w:sz w:val="24"/>
                <w:szCs w:val="24"/>
              </w:rPr>
              <w:t xml:space="preserve">the </w:t>
            </w:r>
            <w:bookmarkStart w:id="12" w:name="_Hlk206147770"/>
            <w:r>
              <w:rPr>
                <w:rFonts w:ascii="Gotham Book" w:hAnsi="Gotham Book"/>
                <w:color w:val="000000" w:themeColor="text1"/>
                <w:sz w:val="24"/>
                <w:szCs w:val="24"/>
              </w:rPr>
              <w:t>reading at a grade-level appropriate Lexile Level</w:t>
            </w:r>
            <w:bookmarkEnd w:id="11"/>
            <w:r>
              <w:rPr>
                <w:rFonts w:ascii="Gotham Book" w:hAnsi="Gotham Book"/>
                <w:color w:val="000000" w:themeColor="text1"/>
                <w:sz w:val="24"/>
                <w:szCs w:val="24"/>
              </w:rPr>
              <w:t>. After the reading, the students answer comprehension questions to demonstrate their understanding of the defining characteristics of the North and the South, and the unique role Texas played in the Civil War. Questions are based on the 8</w:t>
            </w:r>
            <w:r w:rsidRPr="00AB0E69">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STAAR item types including Match Table Grid, Multi-Select, and Short Constructed Response. </w:t>
            </w:r>
          </w:p>
          <w:bookmarkEnd w:id="12"/>
          <w:p w14:paraId="1C6427E3" w14:textId="77777777" w:rsidR="00AB0E69" w:rsidRDefault="00AB0E69" w:rsidP="00AB0E69">
            <w:pPr>
              <w:spacing w:after="0" w:line="240" w:lineRule="auto"/>
              <w:rPr>
                <w:rFonts w:ascii="Gotham Book" w:hAnsi="Gotham Book"/>
                <w:color w:val="000000" w:themeColor="text1"/>
                <w:sz w:val="24"/>
                <w:szCs w:val="24"/>
              </w:rPr>
            </w:pPr>
          </w:p>
          <w:p w14:paraId="36DE3555" w14:textId="54DB510E" w:rsidR="00AB0E69" w:rsidRPr="00AB0E69" w:rsidRDefault="00AB0E69" w:rsidP="00AB0E69">
            <w:pPr>
              <w:pStyle w:val="ListParagraph"/>
              <w:numPr>
                <w:ilvl w:val="0"/>
                <w:numId w:val="14"/>
              </w:numPr>
              <w:spacing w:after="0" w:line="240" w:lineRule="auto"/>
              <w:rPr>
                <w:rFonts w:ascii="Gotham Book" w:hAnsi="Gotham Book"/>
                <w:color w:val="000000" w:themeColor="text1"/>
                <w:sz w:val="24"/>
                <w:szCs w:val="24"/>
              </w:rPr>
            </w:pPr>
            <w:r w:rsidRPr="00AB0E69">
              <w:rPr>
                <w:rFonts w:ascii="Gotham Book" w:hAnsi="Gotham Book"/>
                <w:color w:val="000000" w:themeColor="text1"/>
                <w:sz w:val="24"/>
                <w:szCs w:val="24"/>
                <w:u w:val="single"/>
              </w:rPr>
              <w:t>Foundations</w:t>
            </w:r>
            <w:r w:rsidRPr="00AB0E69">
              <w:rPr>
                <w:rFonts w:ascii="Gotham Book" w:hAnsi="Gotham Book"/>
                <w:color w:val="000000" w:themeColor="text1"/>
                <w:sz w:val="24"/>
                <w:szCs w:val="24"/>
              </w:rPr>
              <w:t xml:space="preserve">: Presents the reading at a grade-level appropriate Lexile Level </w:t>
            </w:r>
            <w:bookmarkStart w:id="13" w:name="_Hlk202447377"/>
            <w:r w:rsidRPr="00AB0E69">
              <w:rPr>
                <w:rFonts w:ascii="Gotham Book" w:hAnsi="Gotham Book"/>
                <w:color w:val="000000" w:themeColor="text1"/>
                <w:sz w:val="24"/>
                <w:szCs w:val="24"/>
              </w:rPr>
              <w:t xml:space="preserve">with key information presented in bold font. </w:t>
            </w:r>
            <w:bookmarkStart w:id="14" w:name="_Hlk206147801"/>
            <w:bookmarkEnd w:id="13"/>
            <w:r>
              <w:rPr>
                <w:rFonts w:ascii="Gotham Book" w:hAnsi="Gotham Book"/>
                <w:color w:val="000000" w:themeColor="text1"/>
                <w:sz w:val="24"/>
                <w:szCs w:val="24"/>
              </w:rPr>
              <w:t>After the reading, the students answer comprehension questions to demonstrate their understanding of the defining characteristics of the North and the South, and the unique role Texas played in the Civil War. Questions are based on the 8</w:t>
            </w:r>
            <w:r w:rsidRPr="00AB0E69">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STAAR item types  including Match Table Grid, Multi-Select, and Short Constructed Response. Multiple-choice questions have one answer option eliminated, the Match Table Grid has 2 answer options provided, and the Short Constructed Response provides sentence stems to guide student responses.</w:t>
            </w:r>
            <w:bookmarkEnd w:id="14"/>
          </w:p>
          <w:p w14:paraId="4079BF5B" w14:textId="77777777" w:rsidR="00E671D5" w:rsidRPr="00E671D5" w:rsidRDefault="00E671D5" w:rsidP="00E671D5">
            <w:pPr>
              <w:spacing w:after="0" w:line="240" w:lineRule="auto"/>
              <w:rPr>
                <w:rFonts w:ascii="Gotham Book" w:hAnsi="Gotham Book"/>
                <w:color w:val="000000" w:themeColor="text1"/>
                <w:sz w:val="24"/>
                <w:szCs w:val="24"/>
              </w:rPr>
            </w:pPr>
          </w:p>
          <w:p w14:paraId="7FC91545" w14:textId="77777777" w:rsidR="00E35E73" w:rsidRPr="00E671D5" w:rsidRDefault="00E35E73" w:rsidP="00C07D6F">
            <w:pPr>
              <w:spacing w:after="0" w:line="240" w:lineRule="auto"/>
              <w:rPr>
                <w:rFonts w:ascii="Gotham Book" w:hAnsi="Gotham Book"/>
                <w:color w:val="000000" w:themeColor="text1"/>
                <w:sz w:val="24"/>
                <w:szCs w:val="24"/>
                <w:u w:val="single"/>
              </w:rPr>
            </w:pPr>
          </w:p>
        </w:tc>
      </w:tr>
      <w:tr w:rsidR="00E671D5" w:rsidRPr="00DF315E" w14:paraId="25BFE7DB" w14:textId="77777777" w:rsidTr="00C07D6F">
        <w:tc>
          <w:tcPr>
            <w:tcW w:w="2515" w:type="dxa"/>
            <w:shd w:val="clear" w:color="auto" w:fill="D9D9D9" w:themeFill="background1" w:themeFillShade="D9"/>
          </w:tcPr>
          <w:p w14:paraId="5C79D0D9" w14:textId="77777777" w:rsidR="00E35E73" w:rsidRPr="00BC511F" w:rsidRDefault="00E35E73" w:rsidP="00C07D6F">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484E017A" w14:textId="77777777" w:rsidR="00E35E73" w:rsidRPr="00BC511F" w:rsidRDefault="00E35E73" w:rsidP="00C07D6F">
            <w:pPr>
              <w:rPr>
                <w:rFonts w:ascii="Gotham Book" w:hAnsi="Gotham Book"/>
                <w:b/>
                <w:bCs/>
                <w:sz w:val="28"/>
                <w:szCs w:val="32"/>
              </w:rPr>
            </w:pPr>
          </w:p>
          <w:p w14:paraId="739B8DB1" w14:textId="77777777" w:rsidR="00E35E73" w:rsidRPr="00BC511F" w:rsidRDefault="00E35E73" w:rsidP="00C07D6F">
            <w:pPr>
              <w:rPr>
                <w:rFonts w:ascii="Gotham Book" w:hAnsi="Gotham Book"/>
                <w:sz w:val="28"/>
                <w:szCs w:val="32"/>
              </w:rPr>
            </w:pPr>
          </w:p>
        </w:tc>
        <w:tc>
          <w:tcPr>
            <w:tcW w:w="8275" w:type="dxa"/>
          </w:tcPr>
          <w:p w14:paraId="376F041B" w14:textId="77777777" w:rsidR="00E35E73" w:rsidRDefault="00AB0E69" w:rsidP="00AB0E69">
            <w:pPr>
              <w:pStyle w:val="ListParagraph"/>
              <w:numPr>
                <w:ilvl w:val="0"/>
                <w:numId w:val="15"/>
              </w:numPr>
              <w:spacing w:after="0" w:line="240" w:lineRule="auto"/>
              <w:rPr>
                <w:rFonts w:ascii="Gotham Book" w:hAnsi="Gotham Book"/>
                <w:sz w:val="24"/>
                <w:szCs w:val="24"/>
              </w:rPr>
            </w:pPr>
            <w:r>
              <w:rPr>
                <w:rFonts w:ascii="Gotham Book" w:hAnsi="Gotham Book"/>
                <w:sz w:val="24"/>
                <w:szCs w:val="24"/>
              </w:rPr>
              <w:t>Students answer a Multi-Select question to identify three statements that accurately explain the unique role Texas played during the Civil War and present Texas’ significance to the war effort.</w:t>
            </w:r>
          </w:p>
          <w:p w14:paraId="489EFF47" w14:textId="77777777" w:rsidR="00AB0E69" w:rsidRDefault="00AB0E69" w:rsidP="00AB0E69">
            <w:pPr>
              <w:pStyle w:val="ListParagraph"/>
              <w:numPr>
                <w:ilvl w:val="0"/>
                <w:numId w:val="15"/>
              </w:numPr>
              <w:spacing w:after="0" w:line="240" w:lineRule="auto"/>
              <w:rPr>
                <w:rFonts w:ascii="Gotham Book" w:hAnsi="Gotham Book"/>
                <w:sz w:val="24"/>
                <w:szCs w:val="24"/>
              </w:rPr>
            </w:pPr>
            <w:r>
              <w:rPr>
                <w:rFonts w:ascii="Gotham Book" w:hAnsi="Gotham Book"/>
                <w:sz w:val="24"/>
                <w:szCs w:val="24"/>
              </w:rPr>
              <w:t>Slides 14 and 15 restate the directions for the exit ticket and provide sentence stems to guide student responses when sharing with the class.</w:t>
            </w:r>
          </w:p>
          <w:p w14:paraId="3197C07A" w14:textId="377242ED" w:rsidR="00AB0E69" w:rsidRPr="00AB0E69" w:rsidRDefault="00AB0E69" w:rsidP="00AB0E69">
            <w:pPr>
              <w:pStyle w:val="ListParagraph"/>
              <w:spacing w:after="0" w:line="240" w:lineRule="auto"/>
              <w:rPr>
                <w:rFonts w:ascii="Gotham Book" w:hAnsi="Gotham Book"/>
                <w:sz w:val="24"/>
                <w:szCs w:val="24"/>
              </w:rPr>
            </w:pPr>
          </w:p>
        </w:tc>
      </w:tr>
    </w:tbl>
    <w:p w14:paraId="4E2E86BD" w14:textId="77777777" w:rsidR="00E35E73" w:rsidRPr="00DF315E" w:rsidRDefault="00E35E73" w:rsidP="00E35E73">
      <w:pPr>
        <w:rPr>
          <w:rFonts w:ascii="Gotham Book" w:hAnsi="Gotham Book"/>
          <w:sz w:val="22"/>
          <w:szCs w:val="22"/>
        </w:rPr>
      </w:pPr>
    </w:p>
    <w:p w14:paraId="69F3D3C1" w14:textId="77777777" w:rsidR="00E35E73" w:rsidRPr="00DF315E" w:rsidRDefault="00E35E73" w:rsidP="00E35E73">
      <w:pPr>
        <w:rPr>
          <w:rFonts w:ascii="Gotham Book" w:hAnsi="Gotham Book"/>
          <w:noProof/>
          <w:sz w:val="18"/>
          <w:szCs w:val="18"/>
        </w:rPr>
      </w:pPr>
    </w:p>
    <w:p w14:paraId="4A0F7DD0" w14:textId="77777777" w:rsidR="00E35E73" w:rsidRPr="00DF315E" w:rsidRDefault="00E35E73" w:rsidP="00E35E73">
      <w:pPr>
        <w:rPr>
          <w:rFonts w:ascii="Gotham Book" w:hAnsi="Gotham Book"/>
          <w:noProof/>
          <w:sz w:val="18"/>
          <w:szCs w:val="18"/>
        </w:rPr>
      </w:pPr>
    </w:p>
    <w:p w14:paraId="59504DDA" w14:textId="77777777" w:rsidR="00E35E73" w:rsidRPr="00DF315E" w:rsidRDefault="00E35E73" w:rsidP="00E35E73">
      <w:pPr>
        <w:rPr>
          <w:rFonts w:ascii="Gotham Book" w:hAnsi="Gotham Book"/>
          <w:noProof/>
          <w:sz w:val="18"/>
          <w:szCs w:val="18"/>
        </w:rPr>
      </w:pPr>
    </w:p>
    <w:p w14:paraId="78C779FC" w14:textId="77777777" w:rsidR="00E35E73" w:rsidRDefault="00E35E73" w:rsidP="00E35E73">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22372518" w14:textId="30172286" w:rsidR="00AB0E69" w:rsidRPr="00AB0E69" w:rsidRDefault="00AB0E69" w:rsidP="00AB0E69">
      <w:pPr>
        <w:pStyle w:val="ListParagraph"/>
        <w:numPr>
          <w:ilvl w:val="0"/>
          <w:numId w:val="2"/>
        </w:numPr>
        <w:rPr>
          <w:rFonts w:ascii="Gotham Book" w:hAnsi="Gotham Book"/>
          <w:sz w:val="24"/>
          <w:szCs w:val="24"/>
        </w:rPr>
      </w:pPr>
      <w:r w:rsidRPr="00AB0E69">
        <w:rPr>
          <w:rFonts w:ascii="Gotham Book" w:hAnsi="Gotham Book"/>
          <w:sz w:val="24"/>
          <w:szCs w:val="24"/>
        </w:rPr>
        <w:t xml:space="preserve">Prints &amp; Photographs # 1965/36-7 Harper’s Weekly, January 31, 1863, </w:t>
      </w:r>
      <w:bookmarkStart w:id="15" w:name="_Hlk206147860"/>
      <w:r w:rsidRPr="00AB0E69">
        <w:rPr>
          <w:rFonts w:ascii="Gotham Book" w:hAnsi="Gotham Book"/>
          <w:sz w:val="24"/>
          <w:szCs w:val="24"/>
        </w:rPr>
        <w:t>“Attack of the Rebels  Upon Our Gun Boat Flotilla at Galveston, TX, January 1, 1863</w:t>
      </w:r>
      <w:bookmarkEnd w:id="15"/>
      <w:r w:rsidRPr="00AB0E69">
        <w:rPr>
          <w:rFonts w:ascii="Gotham Book" w:hAnsi="Gotham Book"/>
          <w:sz w:val="24"/>
          <w:szCs w:val="24"/>
        </w:rPr>
        <w:t xml:space="preserve">.  Texas State Library and Archives Commission. </w:t>
      </w:r>
      <w:r w:rsidRPr="00AB0E69">
        <w:rPr>
          <w:rFonts w:ascii="Gotham Book" w:hAnsi="Gotham Book"/>
          <w:sz w:val="24"/>
          <w:szCs w:val="24"/>
          <w:u w:val="single"/>
        </w:rPr>
        <w:t>American Civil War in Texas: The Texas Coast | Texas State Library</w:t>
      </w:r>
      <w:r w:rsidRPr="00AB0E69">
        <w:rPr>
          <w:rFonts w:ascii="Gotham Book" w:hAnsi="Gotham Book"/>
          <w:sz w:val="24"/>
          <w:szCs w:val="24"/>
        </w:rPr>
        <w:t> </w:t>
      </w:r>
    </w:p>
    <w:p w14:paraId="51277CDD" w14:textId="3717597A" w:rsidR="00AB0E69" w:rsidRPr="00AB0E69" w:rsidRDefault="00AB0E69" w:rsidP="00AB0E69">
      <w:pPr>
        <w:pStyle w:val="ListParagraph"/>
        <w:numPr>
          <w:ilvl w:val="0"/>
          <w:numId w:val="2"/>
        </w:numPr>
        <w:rPr>
          <w:rFonts w:ascii="Gotham Book" w:hAnsi="Gotham Book"/>
          <w:sz w:val="24"/>
          <w:szCs w:val="24"/>
        </w:rPr>
      </w:pPr>
      <w:r w:rsidRPr="00AB0E69">
        <w:rPr>
          <w:rFonts w:ascii="Gotham Book" w:hAnsi="Gotham Book"/>
          <w:sz w:val="24"/>
          <w:szCs w:val="24"/>
        </w:rPr>
        <w:t xml:space="preserve">Berry, Kelley &amp; Chadwick. </w:t>
      </w:r>
      <w:bookmarkStart w:id="16" w:name="_Hlk206147888"/>
      <w:r w:rsidRPr="00AB0E69">
        <w:rPr>
          <w:rFonts w:ascii="Gotham Book" w:hAnsi="Gotham Book"/>
          <w:i/>
          <w:iCs/>
          <w:sz w:val="24"/>
          <w:szCs w:val="24"/>
        </w:rPr>
        <w:t>In the domain of King Cotton, near Dallas, Texas</w:t>
      </w:r>
      <w:r w:rsidRPr="00AB0E69">
        <w:rPr>
          <w:rFonts w:ascii="Gotham Book" w:hAnsi="Gotham Book"/>
          <w:sz w:val="24"/>
          <w:szCs w:val="24"/>
        </w:rPr>
        <w:t>.</w:t>
      </w:r>
      <w:bookmarkEnd w:id="16"/>
      <w:r w:rsidRPr="00AB0E69">
        <w:rPr>
          <w:rFonts w:ascii="Gotham Book" w:hAnsi="Gotham Book"/>
          <w:sz w:val="24"/>
          <w:szCs w:val="24"/>
        </w:rPr>
        <w:t xml:space="preserve"> 1907. Photograph. The Library of Congress. </w:t>
      </w:r>
      <w:r w:rsidRPr="00AB0E69">
        <w:rPr>
          <w:rFonts w:ascii="Gotham Book" w:hAnsi="Gotham Book"/>
          <w:sz w:val="24"/>
          <w:szCs w:val="24"/>
          <w:u w:val="single"/>
        </w:rPr>
        <w:t>https://www.loc.gov/item/00652640/</w:t>
      </w:r>
    </w:p>
    <w:p w14:paraId="1FA370F8" w14:textId="4A1911A8" w:rsidR="00AB0E69" w:rsidRPr="00AB0E69" w:rsidRDefault="00AB0E69" w:rsidP="00AB0E69">
      <w:pPr>
        <w:pStyle w:val="ListParagraph"/>
        <w:numPr>
          <w:ilvl w:val="0"/>
          <w:numId w:val="2"/>
        </w:numPr>
        <w:rPr>
          <w:rFonts w:ascii="Gotham Book" w:hAnsi="Gotham Book"/>
          <w:sz w:val="24"/>
          <w:szCs w:val="24"/>
        </w:rPr>
      </w:pPr>
      <w:r w:rsidRPr="00AB0E69">
        <w:rPr>
          <w:rFonts w:ascii="Gotham Book" w:hAnsi="Gotham Book"/>
          <w:sz w:val="24"/>
          <w:szCs w:val="24"/>
        </w:rPr>
        <w:t>Carpenter, F. B. </w:t>
      </w:r>
      <w:bookmarkStart w:id="17" w:name="_Hlk206147927"/>
      <w:r w:rsidRPr="00AB0E69">
        <w:rPr>
          <w:rFonts w:ascii="Gotham Book" w:hAnsi="Gotham Book"/>
          <w:sz w:val="24"/>
          <w:szCs w:val="24"/>
        </w:rPr>
        <w:t>Engraved print of Abraham Lincoln</w:t>
      </w:r>
      <w:bookmarkEnd w:id="17"/>
      <w:r w:rsidRPr="00AB0E69">
        <w:rPr>
          <w:rFonts w:ascii="Gotham Book" w:hAnsi="Gotham Book"/>
          <w:sz w:val="24"/>
          <w:szCs w:val="24"/>
        </w:rPr>
        <w:t>, artwork, 1864; (https://texashistory.unt.edu/ark:/67531/metapth31111/: accessed August 15, 2025), University of North Texas Libraries, The Portal to Texas History, https://texashistory.unt.edu; crediting Star of the Republic Museum.</w:t>
      </w:r>
    </w:p>
    <w:p w14:paraId="38CFF050" w14:textId="1548953B" w:rsidR="00AB0E69" w:rsidRPr="00AB0E69" w:rsidRDefault="00AB0E69" w:rsidP="00AB0E69">
      <w:pPr>
        <w:pStyle w:val="ListParagraph"/>
        <w:numPr>
          <w:ilvl w:val="0"/>
          <w:numId w:val="2"/>
        </w:numPr>
        <w:rPr>
          <w:rFonts w:ascii="Gotham Book" w:hAnsi="Gotham Book"/>
          <w:sz w:val="24"/>
          <w:szCs w:val="24"/>
        </w:rPr>
      </w:pPr>
      <w:r w:rsidRPr="00AB0E69">
        <w:rPr>
          <w:rFonts w:ascii="Gotham Book" w:hAnsi="Gotham Book"/>
          <w:sz w:val="24"/>
          <w:szCs w:val="24"/>
        </w:rPr>
        <w:t xml:space="preserve">Gibson, James F, photographer. </w:t>
      </w:r>
      <w:bookmarkStart w:id="18" w:name="_Hlk206147954"/>
      <w:r w:rsidRPr="00AB0E69">
        <w:rPr>
          <w:rFonts w:ascii="Gotham Book" w:hAnsi="Gotham Book"/>
          <w:sz w:val="24"/>
          <w:szCs w:val="24"/>
        </w:rPr>
        <w:t xml:space="preserve">Savage Station, Va. Field hospital after the battle of June 27. </w:t>
      </w:r>
      <w:bookmarkEnd w:id="18"/>
      <w:r w:rsidRPr="00AB0E69">
        <w:rPr>
          <w:rFonts w:ascii="Gotham Book" w:hAnsi="Gotham Book"/>
          <w:sz w:val="24"/>
          <w:szCs w:val="24"/>
        </w:rPr>
        <w:t>United States Virginia Savage Station, 1862. Photograph. https://www.loc.gov/item/2018666198/</w:t>
      </w:r>
      <w:r>
        <w:rPr>
          <w:rFonts w:ascii="Gotham Book" w:hAnsi="Gotham Book"/>
          <w:sz w:val="24"/>
          <w:szCs w:val="24"/>
        </w:rPr>
        <w:t xml:space="preserve"> </w:t>
      </w:r>
    </w:p>
    <w:p w14:paraId="1C4301F5" w14:textId="7918A5DD" w:rsidR="00AB0E69" w:rsidRPr="00AB0E69" w:rsidRDefault="00AB0E69" w:rsidP="00AB0E69">
      <w:pPr>
        <w:pStyle w:val="ListParagraph"/>
        <w:numPr>
          <w:ilvl w:val="0"/>
          <w:numId w:val="2"/>
        </w:numPr>
        <w:rPr>
          <w:rFonts w:ascii="Gotham Book" w:hAnsi="Gotham Book"/>
          <w:sz w:val="24"/>
          <w:szCs w:val="24"/>
        </w:rPr>
      </w:pPr>
      <w:r w:rsidRPr="00AB0E69">
        <w:rPr>
          <w:rFonts w:ascii="Gotham Book" w:hAnsi="Gotham Book"/>
          <w:sz w:val="24"/>
          <w:szCs w:val="24"/>
        </w:rPr>
        <w:t>Gardner, Alexander, Copyright Claimant, Gardner, Alexander, photographer. Completely silenced! Dead Confederate artillery men, as they lay around their battery after the Battle of Antietam / Brady's Album Gallery. Maryland United States Antietam, 1862. [Washington, D.C.: Brady's National Photographic Portrait Galleries] Photograph. https://www.loc.gov/item/2021644156/</w:t>
      </w:r>
      <w:r>
        <w:rPr>
          <w:rFonts w:ascii="Gotham Book" w:hAnsi="Gotham Book"/>
          <w:sz w:val="24"/>
          <w:szCs w:val="24"/>
        </w:rPr>
        <w:t xml:space="preserve"> </w:t>
      </w:r>
    </w:p>
    <w:p w14:paraId="44D9CDCA" w14:textId="011100EB" w:rsidR="00AB0E69" w:rsidRPr="00AB0E69" w:rsidRDefault="00AB0E69" w:rsidP="00AB0E69">
      <w:pPr>
        <w:pStyle w:val="ListParagraph"/>
        <w:numPr>
          <w:ilvl w:val="0"/>
          <w:numId w:val="2"/>
        </w:numPr>
        <w:rPr>
          <w:rFonts w:ascii="Gotham Book" w:hAnsi="Gotham Book"/>
          <w:sz w:val="24"/>
          <w:szCs w:val="24"/>
        </w:rPr>
      </w:pPr>
      <w:r w:rsidRPr="00AB0E69">
        <w:rPr>
          <w:rFonts w:ascii="Gotham Book" w:hAnsi="Gotham Book"/>
          <w:sz w:val="24"/>
          <w:szCs w:val="24"/>
        </w:rPr>
        <w:t xml:space="preserve">“‘Disabling and Capture of the Federal Gunboats 'Sachem' and 'Clifton' in the </w:t>
      </w:r>
      <w:bookmarkStart w:id="19" w:name="_Hlk206148027"/>
      <w:r w:rsidRPr="00AB0E69">
        <w:rPr>
          <w:rFonts w:ascii="Gotham Book" w:hAnsi="Gotham Book"/>
          <w:sz w:val="24"/>
          <w:szCs w:val="24"/>
        </w:rPr>
        <w:t>Attack on Sabine Pass, Texas, September 8th, 1863.</w:t>
      </w:r>
      <w:bookmarkEnd w:id="19"/>
      <w:r w:rsidRPr="00AB0E69">
        <w:rPr>
          <w:rFonts w:ascii="Gotham Book" w:hAnsi="Gotham Book"/>
          <w:sz w:val="24"/>
          <w:szCs w:val="24"/>
        </w:rPr>
        <w:t xml:space="preserve">’” The Portal to Texas History, January 18, 2008. </w:t>
      </w:r>
      <w:r w:rsidRPr="00AB0E69">
        <w:rPr>
          <w:rFonts w:ascii="Gotham Book" w:hAnsi="Gotham Book"/>
          <w:sz w:val="24"/>
          <w:szCs w:val="24"/>
          <w:u w:val="single"/>
        </w:rPr>
        <w:t>https://texashistory.unt.edu/ark:/67531/metapth32903/</w:t>
      </w:r>
    </w:p>
    <w:p w14:paraId="6BF9EE68" w14:textId="7E5E6769" w:rsidR="00AB0E69" w:rsidRPr="00AB0E69" w:rsidRDefault="00AB0E69" w:rsidP="00AB0E69">
      <w:pPr>
        <w:pStyle w:val="ListParagraph"/>
        <w:numPr>
          <w:ilvl w:val="0"/>
          <w:numId w:val="2"/>
        </w:numPr>
        <w:rPr>
          <w:rFonts w:ascii="Gotham Book" w:hAnsi="Gotham Book"/>
          <w:sz w:val="24"/>
          <w:szCs w:val="24"/>
        </w:rPr>
      </w:pPr>
      <w:r w:rsidRPr="00AB0E69">
        <w:rPr>
          <w:rFonts w:ascii="Gotham Book" w:hAnsi="Gotham Book"/>
          <w:sz w:val="24"/>
          <w:szCs w:val="24"/>
        </w:rPr>
        <w:t>Stephenson, Mrs. Charles (Grace Murray). [</w:t>
      </w:r>
      <w:bookmarkStart w:id="20" w:name="_Hlk206148056"/>
      <w:r w:rsidRPr="00AB0E69">
        <w:rPr>
          <w:rFonts w:ascii="Gotham Book" w:hAnsi="Gotham Book"/>
          <w:sz w:val="24"/>
          <w:szCs w:val="24"/>
        </w:rPr>
        <w:t>Emancipation Day Celebration band</w:t>
      </w:r>
      <w:bookmarkEnd w:id="20"/>
      <w:r w:rsidRPr="00AB0E69">
        <w:rPr>
          <w:rFonts w:ascii="Gotham Book" w:hAnsi="Gotham Book"/>
          <w:sz w:val="24"/>
          <w:szCs w:val="24"/>
        </w:rPr>
        <w:t>, June 19, 1900], photograph, June 19, 1900; (https://texashistory.unt.edu/ark:/67531/metapth124054/</w:t>
      </w:r>
      <w:r>
        <w:rPr>
          <w:rFonts w:ascii="Gotham Book" w:hAnsi="Gotham Book"/>
          <w:sz w:val="24"/>
          <w:szCs w:val="24"/>
        </w:rPr>
        <w:t xml:space="preserve"> </w:t>
      </w:r>
      <w:r w:rsidRPr="00AB0E69">
        <w:rPr>
          <w:rFonts w:ascii="Gotham Book" w:hAnsi="Gotham Book"/>
          <w:sz w:val="24"/>
          <w:szCs w:val="24"/>
        </w:rPr>
        <w:t>: accessed January 10, 2023), University of North Texas Libraries, The Portal to Texas History, https://texashistory.unt.edu; crediting Austin History Center, Austin Public Library.</w:t>
      </w:r>
    </w:p>
    <w:p w14:paraId="51AEE620" w14:textId="77777777" w:rsidR="00AB0E69" w:rsidRPr="00AB0E69" w:rsidRDefault="00AB0E69" w:rsidP="00AB0E69">
      <w:pPr>
        <w:pStyle w:val="ListParagraph"/>
        <w:rPr>
          <w:rFonts w:ascii="Gotham Book" w:hAnsi="Gotham Book"/>
          <w:sz w:val="24"/>
          <w:szCs w:val="24"/>
        </w:rPr>
      </w:pPr>
    </w:p>
    <w:p w14:paraId="179FB7EE" w14:textId="77777777" w:rsidR="00E35E73" w:rsidRPr="006E7B15" w:rsidRDefault="00E35E73" w:rsidP="00AB0E69">
      <w:pPr>
        <w:pStyle w:val="ListParagraph"/>
        <w:rPr>
          <w:rFonts w:ascii="Gotham Book" w:hAnsi="Gotham Book"/>
          <w:sz w:val="24"/>
          <w:szCs w:val="24"/>
        </w:rPr>
      </w:pPr>
    </w:p>
    <w:p w14:paraId="655FD0D8" w14:textId="77777777" w:rsidR="00E35E73" w:rsidRDefault="00E35E73" w:rsidP="00E35E73"/>
    <w:bookmarkEnd w:id="0"/>
    <w:p w14:paraId="27DBCED4" w14:textId="77777777" w:rsidR="00E35E73" w:rsidRPr="00BF4184" w:rsidRDefault="00E35E73" w:rsidP="00E35E73"/>
    <w:p w14:paraId="3F051F45"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B466B" w14:textId="77777777" w:rsidR="00E35E73" w:rsidRDefault="00E35E73" w:rsidP="00E35E73">
      <w:pPr>
        <w:spacing w:after="0" w:line="240" w:lineRule="auto"/>
      </w:pPr>
      <w:r>
        <w:separator/>
      </w:r>
    </w:p>
  </w:endnote>
  <w:endnote w:type="continuationSeparator" w:id="0">
    <w:p w14:paraId="139605A5" w14:textId="77777777" w:rsidR="00E35E73" w:rsidRDefault="00E35E73" w:rsidP="00E3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906499"/>
      <w:docPartObj>
        <w:docPartGallery w:val="Page Numbers (Bottom of Page)"/>
        <w:docPartUnique/>
      </w:docPartObj>
    </w:sdtPr>
    <w:sdtEndPr>
      <w:rPr>
        <w:noProof/>
      </w:rPr>
    </w:sdtEndPr>
    <w:sdtContent>
      <w:p w14:paraId="7923595A" w14:textId="757BECC1" w:rsidR="00E35E73" w:rsidRDefault="00E35E73">
        <w:pPr>
          <w:pStyle w:val="Footer"/>
          <w:jc w:val="center"/>
        </w:pPr>
        <w:r>
          <w:rPr>
            <w:noProof/>
            <w:sz w:val="18"/>
            <w:szCs w:val="18"/>
          </w:rPr>
          <w:drawing>
            <wp:anchor distT="0" distB="0" distL="114300" distR="114300" simplePos="0" relativeHeight="251661312" behindDoc="1" locked="0" layoutInCell="1" allowOverlap="1" wp14:anchorId="498122E5" wp14:editId="55414DDE">
              <wp:simplePos x="0" y="0"/>
              <wp:positionH relativeFrom="margin">
                <wp:posOffset>5469038</wp:posOffset>
              </wp:positionH>
              <wp:positionV relativeFrom="paragraph">
                <wp:posOffset>-152472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E704FA0" w14:textId="7F0171E9" w:rsidR="00E35E73" w:rsidRDefault="00E35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70F55" w14:textId="77777777" w:rsidR="00E35E73" w:rsidRDefault="00E35E73" w:rsidP="00E35E73">
      <w:pPr>
        <w:spacing w:after="0" w:line="240" w:lineRule="auto"/>
      </w:pPr>
      <w:r>
        <w:separator/>
      </w:r>
    </w:p>
  </w:footnote>
  <w:footnote w:type="continuationSeparator" w:id="0">
    <w:p w14:paraId="114C8A22" w14:textId="77777777" w:rsidR="00E35E73" w:rsidRDefault="00E35E73" w:rsidP="00E35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1369E" w14:textId="4C641069" w:rsidR="00E35E73" w:rsidRDefault="00E35E73">
    <w:pPr>
      <w:pStyle w:val="Header"/>
    </w:pPr>
    <w:r w:rsidRPr="008D7B34">
      <w:rPr>
        <w:rFonts w:ascii="Gotham Book" w:hAnsi="Gotham Book"/>
        <w:noProof/>
      </w:rPr>
      <w:drawing>
        <wp:anchor distT="0" distB="0" distL="114300" distR="114300" simplePos="0" relativeHeight="251659264" behindDoc="1" locked="0" layoutInCell="1" allowOverlap="1" wp14:anchorId="1C6B3443" wp14:editId="51B2CE5A">
          <wp:simplePos x="0" y="0"/>
          <wp:positionH relativeFrom="margin">
            <wp:align>left</wp:align>
          </wp:positionH>
          <wp:positionV relativeFrom="paragraph">
            <wp:posOffset>-289415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5E37539D" w14:textId="77777777" w:rsidR="00E35E73" w:rsidRDefault="00E35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25FE"/>
    <w:multiLevelType w:val="hybridMultilevel"/>
    <w:tmpl w:val="6086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30215"/>
    <w:multiLevelType w:val="hybridMultilevel"/>
    <w:tmpl w:val="0EA8A6C6"/>
    <w:lvl w:ilvl="0" w:tplc="81984BB8">
      <w:start w:val="1"/>
      <w:numFmt w:val="decimal"/>
      <w:lvlText w:val="%1."/>
      <w:lvlJc w:val="left"/>
      <w:pPr>
        <w:tabs>
          <w:tab w:val="num" w:pos="720"/>
        </w:tabs>
        <w:ind w:left="720" w:hanging="360"/>
      </w:pPr>
    </w:lvl>
    <w:lvl w:ilvl="1" w:tplc="4FC6B5A2" w:tentative="1">
      <w:start w:val="1"/>
      <w:numFmt w:val="decimal"/>
      <w:lvlText w:val="%2."/>
      <w:lvlJc w:val="left"/>
      <w:pPr>
        <w:tabs>
          <w:tab w:val="num" w:pos="1440"/>
        </w:tabs>
        <w:ind w:left="1440" w:hanging="360"/>
      </w:pPr>
    </w:lvl>
    <w:lvl w:ilvl="2" w:tplc="87184460" w:tentative="1">
      <w:start w:val="1"/>
      <w:numFmt w:val="decimal"/>
      <w:lvlText w:val="%3."/>
      <w:lvlJc w:val="left"/>
      <w:pPr>
        <w:tabs>
          <w:tab w:val="num" w:pos="2160"/>
        </w:tabs>
        <w:ind w:left="2160" w:hanging="360"/>
      </w:pPr>
    </w:lvl>
    <w:lvl w:ilvl="3" w:tplc="9F445C8E" w:tentative="1">
      <w:start w:val="1"/>
      <w:numFmt w:val="decimal"/>
      <w:lvlText w:val="%4."/>
      <w:lvlJc w:val="left"/>
      <w:pPr>
        <w:tabs>
          <w:tab w:val="num" w:pos="2880"/>
        </w:tabs>
        <w:ind w:left="2880" w:hanging="360"/>
      </w:pPr>
    </w:lvl>
    <w:lvl w:ilvl="4" w:tplc="319C84B4" w:tentative="1">
      <w:start w:val="1"/>
      <w:numFmt w:val="decimal"/>
      <w:lvlText w:val="%5."/>
      <w:lvlJc w:val="left"/>
      <w:pPr>
        <w:tabs>
          <w:tab w:val="num" w:pos="3600"/>
        </w:tabs>
        <w:ind w:left="3600" w:hanging="360"/>
      </w:pPr>
    </w:lvl>
    <w:lvl w:ilvl="5" w:tplc="9558E588" w:tentative="1">
      <w:start w:val="1"/>
      <w:numFmt w:val="decimal"/>
      <w:lvlText w:val="%6."/>
      <w:lvlJc w:val="left"/>
      <w:pPr>
        <w:tabs>
          <w:tab w:val="num" w:pos="4320"/>
        </w:tabs>
        <w:ind w:left="4320" w:hanging="360"/>
      </w:pPr>
    </w:lvl>
    <w:lvl w:ilvl="6" w:tplc="3672403A" w:tentative="1">
      <w:start w:val="1"/>
      <w:numFmt w:val="decimal"/>
      <w:lvlText w:val="%7."/>
      <w:lvlJc w:val="left"/>
      <w:pPr>
        <w:tabs>
          <w:tab w:val="num" w:pos="5040"/>
        </w:tabs>
        <w:ind w:left="5040" w:hanging="360"/>
      </w:pPr>
    </w:lvl>
    <w:lvl w:ilvl="7" w:tplc="7A26A728" w:tentative="1">
      <w:start w:val="1"/>
      <w:numFmt w:val="decimal"/>
      <w:lvlText w:val="%8."/>
      <w:lvlJc w:val="left"/>
      <w:pPr>
        <w:tabs>
          <w:tab w:val="num" w:pos="5760"/>
        </w:tabs>
        <w:ind w:left="5760" w:hanging="360"/>
      </w:pPr>
    </w:lvl>
    <w:lvl w:ilvl="8" w:tplc="5178EA24" w:tentative="1">
      <w:start w:val="1"/>
      <w:numFmt w:val="decimal"/>
      <w:lvlText w:val="%9."/>
      <w:lvlJc w:val="left"/>
      <w:pPr>
        <w:tabs>
          <w:tab w:val="num" w:pos="6480"/>
        </w:tabs>
        <w:ind w:left="6480" w:hanging="360"/>
      </w:p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A8669C"/>
    <w:multiLevelType w:val="hybridMultilevel"/>
    <w:tmpl w:val="95AA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13EE4"/>
    <w:multiLevelType w:val="hybridMultilevel"/>
    <w:tmpl w:val="E51A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45207"/>
    <w:multiLevelType w:val="hybridMultilevel"/>
    <w:tmpl w:val="3010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B07A8B"/>
    <w:multiLevelType w:val="hybridMultilevel"/>
    <w:tmpl w:val="325C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242D3"/>
    <w:multiLevelType w:val="hybridMultilevel"/>
    <w:tmpl w:val="1F6E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A29FE"/>
    <w:multiLevelType w:val="hybridMultilevel"/>
    <w:tmpl w:val="4664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90E9E"/>
    <w:multiLevelType w:val="hybridMultilevel"/>
    <w:tmpl w:val="E56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D176B"/>
    <w:multiLevelType w:val="hybridMultilevel"/>
    <w:tmpl w:val="40B6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113A2"/>
    <w:multiLevelType w:val="hybridMultilevel"/>
    <w:tmpl w:val="A9A0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4"/>
  </w:num>
  <w:num w:numId="3" w16cid:durableId="1452819361">
    <w:abstractNumId w:val="7"/>
  </w:num>
  <w:num w:numId="4" w16cid:durableId="1678657642">
    <w:abstractNumId w:val="11"/>
  </w:num>
  <w:num w:numId="5" w16cid:durableId="15930641">
    <w:abstractNumId w:val="1"/>
  </w:num>
  <w:num w:numId="6" w16cid:durableId="421533725">
    <w:abstractNumId w:val="5"/>
  </w:num>
  <w:num w:numId="7" w16cid:durableId="1787429850">
    <w:abstractNumId w:val="13"/>
  </w:num>
  <w:num w:numId="8" w16cid:durableId="308872525">
    <w:abstractNumId w:val="14"/>
  </w:num>
  <w:num w:numId="9" w16cid:durableId="1187519310">
    <w:abstractNumId w:val="8"/>
  </w:num>
  <w:num w:numId="10" w16cid:durableId="532960083">
    <w:abstractNumId w:val="12"/>
  </w:num>
  <w:num w:numId="11" w16cid:durableId="514149100">
    <w:abstractNumId w:val="0"/>
  </w:num>
  <w:num w:numId="12" w16cid:durableId="503591836">
    <w:abstractNumId w:val="3"/>
  </w:num>
  <w:num w:numId="13" w16cid:durableId="400830758">
    <w:abstractNumId w:val="6"/>
  </w:num>
  <w:num w:numId="14" w16cid:durableId="90710990">
    <w:abstractNumId w:val="9"/>
  </w:num>
  <w:num w:numId="15" w16cid:durableId="544299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6D"/>
    <w:rsid w:val="00084CC8"/>
    <w:rsid w:val="001B4B2F"/>
    <w:rsid w:val="002857F7"/>
    <w:rsid w:val="002C74E6"/>
    <w:rsid w:val="00390B4E"/>
    <w:rsid w:val="00607A88"/>
    <w:rsid w:val="0065438C"/>
    <w:rsid w:val="008A1189"/>
    <w:rsid w:val="008C446D"/>
    <w:rsid w:val="00963012"/>
    <w:rsid w:val="009B7378"/>
    <w:rsid w:val="009F7AC1"/>
    <w:rsid w:val="00AB0E69"/>
    <w:rsid w:val="00BD507D"/>
    <w:rsid w:val="00E35E73"/>
    <w:rsid w:val="00E671D5"/>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FE71"/>
  <w15:chartTrackingRefBased/>
  <w15:docId w15:val="{0BA44FC3-7D9D-468F-B5AB-EE6914C6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E73"/>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8C4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4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4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4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4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4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4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4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4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4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4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4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C44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C44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44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44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44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4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4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4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446D"/>
    <w:pPr>
      <w:spacing w:before="160"/>
      <w:jc w:val="center"/>
    </w:pPr>
    <w:rPr>
      <w:i/>
      <w:iCs/>
      <w:color w:val="404040" w:themeColor="text1" w:themeTint="BF"/>
    </w:rPr>
  </w:style>
  <w:style w:type="character" w:customStyle="1" w:styleId="QuoteChar">
    <w:name w:val="Quote Char"/>
    <w:basedOn w:val="DefaultParagraphFont"/>
    <w:link w:val="Quote"/>
    <w:uiPriority w:val="29"/>
    <w:rsid w:val="008C446D"/>
    <w:rPr>
      <w:i/>
      <w:iCs/>
      <w:color w:val="404040" w:themeColor="text1" w:themeTint="BF"/>
    </w:rPr>
  </w:style>
  <w:style w:type="paragraph" w:styleId="ListParagraph">
    <w:name w:val="List Paragraph"/>
    <w:basedOn w:val="Normal"/>
    <w:uiPriority w:val="34"/>
    <w:qFormat/>
    <w:rsid w:val="008C446D"/>
    <w:pPr>
      <w:ind w:left="720"/>
      <w:contextualSpacing/>
    </w:pPr>
  </w:style>
  <w:style w:type="character" w:styleId="IntenseEmphasis">
    <w:name w:val="Intense Emphasis"/>
    <w:basedOn w:val="DefaultParagraphFont"/>
    <w:uiPriority w:val="21"/>
    <w:qFormat/>
    <w:rsid w:val="008C446D"/>
    <w:rPr>
      <w:i/>
      <w:iCs/>
      <w:color w:val="0F4761" w:themeColor="accent1" w:themeShade="BF"/>
    </w:rPr>
  </w:style>
  <w:style w:type="paragraph" w:styleId="IntenseQuote">
    <w:name w:val="Intense Quote"/>
    <w:basedOn w:val="Normal"/>
    <w:next w:val="Normal"/>
    <w:link w:val="IntenseQuoteChar"/>
    <w:uiPriority w:val="30"/>
    <w:qFormat/>
    <w:rsid w:val="008C4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46D"/>
    <w:rPr>
      <w:i/>
      <w:iCs/>
      <w:color w:val="0F4761" w:themeColor="accent1" w:themeShade="BF"/>
    </w:rPr>
  </w:style>
  <w:style w:type="character" w:styleId="IntenseReference">
    <w:name w:val="Intense Reference"/>
    <w:basedOn w:val="DefaultParagraphFont"/>
    <w:uiPriority w:val="32"/>
    <w:qFormat/>
    <w:rsid w:val="008C446D"/>
    <w:rPr>
      <w:b/>
      <w:bCs/>
      <w:smallCaps/>
      <w:color w:val="0F4761" w:themeColor="accent1" w:themeShade="BF"/>
      <w:spacing w:val="5"/>
    </w:rPr>
  </w:style>
  <w:style w:type="table" w:styleId="TableGrid">
    <w:name w:val="Table Grid"/>
    <w:basedOn w:val="TableNormal"/>
    <w:uiPriority w:val="39"/>
    <w:rsid w:val="00E35E73"/>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5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E73"/>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E35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E73"/>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AB0E69"/>
    <w:rPr>
      <w:color w:val="467886" w:themeColor="hyperlink"/>
      <w:u w:val="single"/>
    </w:rPr>
  </w:style>
  <w:style w:type="character" w:styleId="UnresolvedMention">
    <w:name w:val="Unresolved Mention"/>
    <w:basedOn w:val="DefaultParagraphFont"/>
    <w:uiPriority w:val="99"/>
    <w:semiHidden/>
    <w:unhideWhenUsed/>
    <w:rsid w:val="00AB0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49</TotalTime>
  <Pages>6</Pages>
  <Words>1696</Words>
  <Characters>8518</Characters>
  <Application>Microsoft Office Word</Application>
  <DocSecurity>0</DocSecurity>
  <Lines>293</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4</cp:revision>
  <dcterms:created xsi:type="dcterms:W3CDTF">2025-08-15T13:28:00Z</dcterms:created>
  <dcterms:modified xsi:type="dcterms:W3CDTF">2025-08-26T18:13:00Z</dcterms:modified>
</cp:coreProperties>
</file>