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6CC3" w14:textId="77777777" w:rsidR="000A0FD2" w:rsidRPr="00EC31C2" w:rsidRDefault="000A0FD2" w:rsidP="000A0FD2">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8</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Civil War </w:t>
      </w:r>
    </w:p>
    <w:p w14:paraId="5CCB593E" w14:textId="77777777" w:rsidR="000A0FD2" w:rsidRPr="00EC31C2" w:rsidRDefault="000A0FD2" w:rsidP="000A0FD2">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What’s the story?</w:t>
      </w:r>
    </w:p>
    <w:p w14:paraId="002B88A7" w14:textId="77777777" w:rsidR="000A0FD2" w:rsidRPr="00EC31C2" w:rsidRDefault="000A0FD2" w:rsidP="000A0FD2">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90 - 120 minutes</w:t>
      </w:r>
      <w:r w:rsidRPr="00EC31C2">
        <w:rPr>
          <w:rFonts w:ascii="Gotham Book" w:hAnsi="Gotham Book"/>
          <w:b/>
          <w:bCs/>
          <w:color w:val="747474" w:themeColor="background2" w:themeShade="80"/>
          <w:sz w:val="32"/>
          <w:szCs w:val="28"/>
        </w:rPr>
        <w:t>)</w:t>
      </w:r>
    </w:p>
    <w:p w14:paraId="21261C14" w14:textId="77777777" w:rsidR="000A0FD2" w:rsidRPr="00DF315E" w:rsidRDefault="000A0FD2" w:rsidP="000A0FD2">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0A0FD2" w:rsidRPr="00DF315E" w14:paraId="1E1A5512" w14:textId="77777777" w:rsidTr="009224B7">
        <w:tc>
          <w:tcPr>
            <w:tcW w:w="2515" w:type="dxa"/>
            <w:shd w:val="clear" w:color="auto" w:fill="E8E8E8" w:themeFill="background2"/>
          </w:tcPr>
          <w:p w14:paraId="4E0FE197"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4E8900C8" w14:textId="784AE91E" w:rsidR="000A0FD2" w:rsidRDefault="004B3C18" w:rsidP="009224B7">
            <w:pPr>
              <w:spacing w:after="0" w:line="240" w:lineRule="auto"/>
              <w:rPr>
                <w:rFonts w:ascii="Gotham Book" w:hAnsi="Gotham Book"/>
                <w:sz w:val="24"/>
                <w:szCs w:val="24"/>
              </w:rPr>
            </w:pPr>
            <w:bookmarkStart w:id="1" w:name="_Hlk206671200"/>
            <w:r>
              <w:rPr>
                <w:rFonts w:ascii="Gotham Book" w:hAnsi="Gotham Book"/>
                <w:sz w:val="24"/>
                <w:szCs w:val="24"/>
              </w:rPr>
              <w:t xml:space="preserve">In this two-day lesson, students will </w:t>
            </w:r>
            <w:r w:rsidRPr="004B3C18">
              <w:rPr>
                <w:rFonts w:ascii="Gotham Book" w:hAnsi="Gotham Book"/>
                <w:sz w:val="24"/>
                <w:szCs w:val="24"/>
              </w:rPr>
              <w:t xml:space="preserve">examine </w:t>
            </w:r>
            <w:r>
              <w:rPr>
                <w:rFonts w:ascii="Gotham Book" w:hAnsi="Gotham Book"/>
                <w:sz w:val="24"/>
                <w:szCs w:val="24"/>
              </w:rPr>
              <w:t>six readings presenting</w:t>
            </w:r>
            <w:r w:rsidRPr="004B3C18">
              <w:rPr>
                <w:rFonts w:ascii="Gotham Book" w:hAnsi="Gotham Book"/>
                <w:sz w:val="24"/>
                <w:szCs w:val="24"/>
              </w:rPr>
              <w:t xml:space="preserve"> significant events that took place during the Civil War and identify their significance to Texas history.</w:t>
            </w:r>
            <w:bookmarkEnd w:id="1"/>
          </w:p>
          <w:p w14:paraId="254B2E37" w14:textId="77777777" w:rsidR="004B3C18" w:rsidRDefault="004B3C18" w:rsidP="009224B7">
            <w:pPr>
              <w:spacing w:after="0" w:line="240" w:lineRule="auto"/>
              <w:rPr>
                <w:rFonts w:ascii="Gotham Book" w:hAnsi="Gotham Book"/>
                <w:sz w:val="24"/>
                <w:szCs w:val="24"/>
              </w:rPr>
            </w:pPr>
          </w:p>
          <w:p w14:paraId="38C53B7A" w14:textId="77777777" w:rsidR="004B3C18" w:rsidRDefault="004B3C18" w:rsidP="004B3C18">
            <w:pPr>
              <w:numPr>
                <w:ilvl w:val="0"/>
                <w:numId w:val="5"/>
              </w:numPr>
              <w:spacing w:after="0" w:line="240" w:lineRule="auto"/>
              <w:rPr>
                <w:rFonts w:ascii="Gotham Book" w:hAnsi="Gotham Book"/>
                <w:sz w:val="24"/>
                <w:szCs w:val="24"/>
              </w:rPr>
            </w:pPr>
            <w:r w:rsidRPr="004B3C18">
              <w:rPr>
                <w:rFonts w:ascii="Gotham Book" w:hAnsi="Gotham Book"/>
                <w:b/>
                <w:bCs/>
                <w:i/>
                <w:iCs/>
                <w:sz w:val="24"/>
                <w:szCs w:val="24"/>
                <w:u w:val="single"/>
              </w:rPr>
              <w:t>We will</w:t>
            </w:r>
            <w:r w:rsidRPr="004B3C18">
              <w:rPr>
                <w:rFonts w:ascii="Gotham Book" w:hAnsi="Gotham Book"/>
                <w:sz w:val="24"/>
                <w:szCs w:val="24"/>
              </w:rPr>
              <w:t xml:space="preserve"> examine a chronology of the significant events that took place during the Civil War and identify their significance to Texas history. </w:t>
            </w:r>
          </w:p>
          <w:p w14:paraId="70087A17" w14:textId="77777777" w:rsidR="004B3C18" w:rsidRDefault="004B3C18" w:rsidP="004B3C18">
            <w:pPr>
              <w:numPr>
                <w:ilvl w:val="0"/>
                <w:numId w:val="5"/>
              </w:numPr>
              <w:spacing w:after="0" w:line="240" w:lineRule="auto"/>
              <w:rPr>
                <w:rFonts w:ascii="Gotham Book" w:hAnsi="Gotham Book"/>
                <w:sz w:val="24"/>
                <w:szCs w:val="24"/>
              </w:rPr>
            </w:pPr>
            <w:r w:rsidRPr="004B3C18">
              <w:rPr>
                <w:rFonts w:ascii="Gotham Book" w:hAnsi="Gotham Book"/>
                <w:b/>
                <w:bCs/>
                <w:i/>
                <w:iCs/>
                <w:sz w:val="24"/>
                <w:szCs w:val="24"/>
                <w:u w:val="single"/>
              </w:rPr>
              <w:t>I will</w:t>
            </w:r>
            <w:r w:rsidRPr="004B3C18">
              <w:rPr>
                <w:rFonts w:ascii="Gotham Book" w:hAnsi="Gotham Book"/>
                <w:sz w:val="24"/>
                <w:szCs w:val="24"/>
              </w:rPr>
              <w:t xml:space="preserve"> </w:t>
            </w:r>
            <w:bookmarkStart w:id="2" w:name="_Hlk206671211"/>
            <w:r w:rsidRPr="004B3C18">
              <w:rPr>
                <w:rFonts w:ascii="Gotham Book" w:hAnsi="Gotham Book"/>
                <w:sz w:val="24"/>
                <w:szCs w:val="24"/>
              </w:rPr>
              <w:t>read short passages about each event, identify key information, explain cause and effect relationships, and determine how the event is significant to Texas history</w:t>
            </w:r>
            <w:bookmarkEnd w:id="2"/>
          </w:p>
          <w:p w14:paraId="524E3A2B" w14:textId="6CF97332" w:rsidR="00662B94" w:rsidRPr="004B3C18" w:rsidRDefault="00662B94" w:rsidP="00662B94">
            <w:pPr>
              <w:spacing w:after="0" w:line="240" w:lineRule="auto"/>
              <w:ind w:left="720"/>
              <w:rPr>
                <w:rFonts w:ascii="Gotham Book" w:hAnsi="Gotham Book"/>
                <w:sz w:val="24"/>
                <w:szCs w:val="24"/>
              </w:rPr>
            </w:pPr>
          </w:p>
        </w:tc>
      </w:tr>
      <w:tr w:rsidR="000A0FD2" w:rsidRPr="00DF315E" w14:paraId="24942846" w14:textId="77777777" w:rsidTr="009224B7">
        <w:tc>
          <w:tcPr>
            <w:tcW w:w="2515" w:type="dxa"/>
            <w:shd w:val="clear" w:color="auto" w:fill="E8E8E8" w:themeFill="background2"/>
          </w:tcPr>
          <w:p w14:paraId="733E5805"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6592E639" w14:textId="77777777" w:rsidR="000A0FD2" w:rsidRDefault="00662B94" w:rsidP="00662B94">
            <w:pPr>
              <w:pStyle w:val="ListParagraph"/>
              <w:numPr>
                <w:ilvl w:val="0"/>
                <w:numId w:val="6"/>
              </w:numPr>
              <w:spacing w:after="0" w:line="240" w:lineRule="auto"/>
              <w:rPr>
                <w:rFonts w:ascii="Gotham Book" w:hAnsi="Gotham Book"/>
                <w:sz w:val="24"/>
                <w:szCs w:val="24"/>
              </w:rPr>
            </w:pPr>
            <w:r>
              <w:rPr>
                <w:rFonts w:ascii="Gotham Book" w:hAnsi="Gotham Book"/>
                <w:sz w:val="24"/>
                <w:szCs w:val="24"/>
              </w:rPr>
              <w:t>Sectional divisions between the North and the South over the issue of slavery had been developing since before the founding of the United States due to regional differences which affected the economies of each region.</w:t>
            </w:r>
          </w:p>
          <w:p w14:paraId="6D757597" w14:textId="77777777" w:rsidR="00662B94" w:rsidRDefault="00662B94" w:rsidP="00662B94">
            <w:pPr>
              <w:pStyle w:val="ListParagraph"/>
              <w:numPr>
                <w:ilvl w:val="0"/>
                <w:numId w:val="6"/>
              </w:numPr>
              <w:spacing w:after="0" w:line="240" w:lineRule="auto"/>
              <w:rPr>
                <w:rFonts w:ascii="Gotham Book" w:hAnsi="Gotham Book"/>
                <w:sz w:val="24"/>
                <w:szCs w:val="24"/>
              </w:rPr>
            </w:pPr>
            <w:r>
              <w:rPr>
                <w:rFonts w:ascii="Gotham Book" w:hAnsi="Gotham Book"/>
                <w:sz w:val="24"/>
                <w:szCs w:val="24"/>
              </w:rPr>
              <w:t>Southern states began to secede after the election of a Northern anti-slavery president named Abraham Lincoln.</w:t>
            </w:r>
          </w:p>
          <w:p w14:paraId="25133377" w14:textId="77777777" w:rsidR="00662B94" w:rsidRDefault="00662B94" w:rsidP="00662B94">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seceded from the Union on the 25</w:t>
            </w:r>
            <w:r w:rsidRPr="00662B94">
              <w:rPr>
                <w:rFonts w:ascii="Gotham Book" w:hAnsi="Gotham Book"/>
                <w:sz w:val="24"/>
                <w:szCs w:val="24"/>
                <w:vertAlign w:val="superscript"/>
              </w:rPr>
              <w:t>th</w:t>
            </w:r>
            <w:r>
              <w:rPr>
                <w:rFonts w:ascii="Gotham Book" w:hAnsi="Gotham Book"/>
                <w:sz w:val="24"/>
                <w:szCs w:val="24"/>
              </w:rPr>
              <w:t xml:space="preserve"> anniversary of its declaration of independence from Mexico – March 2, 1861.</w:t>
            </w:r>
          </w:p>
          <w:p w14:paraId="358F3C04" w14:textId="77777777" w:rsidR="00662B94" w:rsidRDefault="00662B94" w:rsidP="00662B94">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majority of Civil War battles took place in the Eastern Theater, with fewer battles taking place in the Western and Trans-Mississippi Theaters. Most Texans fought in the West and Trans-Mississippi, though some Texans like Hood’s Brigade fought in the East. </w:t>
            </w:r>
          </w:p>
          <w:p w14:paraId="04B1D34D" w14:textId="77777777" w:rsidR="00662B94" w:rsidRDefault="00662B94" w:rsidP="00662B94">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distance from the majority of the battles allowed the Texas economy to continue largely undisturbed, with Texas supplying the Confederacy with cotton and corn.</w:t>
            </w:r>
          </w:p>
          <w:p w14:paraId="37F0BC25" w14:textId="77777777" w:rsidR="00662B94" w:rsidRDefault="00662B94" w:rsidP="00662B94">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was able to avoid the Union blockade by moving Texan goods through Mexico.</w:t>
            </w:r>
          </w:p>
          <w:p w14:paraId="39912FA4" w14:textId="77777777" w:rsidR="00662B94" w:rsidRDefault="00662B94" w:rsidP="00662B94">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Texas was a safe haven for Southerners escaping the violence and destruction of other Southern states. </w:t>
            </w:r>
          </w:p>
          <w:p w14:paraId="53C1D209" w14:textId="77777777" w:rsidR="00662B94" w:rsidRDefault="00662B94" w:rsidP="00662B94">
            <w:pPr>
              <w:pStyle w:val="ListParagraph"/>
              <w:numPr>
                <w:ilvl w:val="0"/>
                <w:numId w:val="6"/>
              </w:numPr>
              <w:spacing w:after="0" w:line="240" w:lineRule="auto"/>
              <w:rPr>
                <w:rFonts w:ascii="Gotham Book" w:hAnsi="Gotham Book"/>
                <w:sz w:val="24"/>
                <w:szCs w:val="24"/>
              </w:rPr>
            </w:pPr>
            <w:r>
              <w:rPr>
                <w:rFonts w:ascii="Gotham Book" w:hAnsi="Gotham Book"/>
                <w:sz w:val="24"/>
                <w:szCs w:val="24"/>
              </w:rPr>
              <w:t>One major significant effect of the war after the surrender of the South was the official emancipation of the enslaved people.</w:t>
            </w:r>
          </w:p>
          <w:p w14:paraId="39C3B8C5" w14:textId="053AC0EB" w:rsidR="00662B94" w:rsidRPr="00662B94" w:rsidRDefault="00662B94" w:rsidP="00662B94">
            <w:pPr>
              <w:pStyle w:val="ListParagraph"/>
              <w:spacing w:after="0" w:line="240" w:lineRule="auto"/>
              <w:rPr>
                <w:rFonts w:ascii="Gotham Book" w:hAnsi="Gotham Book"/>
                <w:sz w:val="24"/>
                <w:szCs w:val="24"/>
              </w:rPr>
            </w:pPr>
          </w:p>
        </w:tc>
      </w:tr>
      <w:tr w:rsidR="000A0FD2" w:rsidRPr="00DF315E" w14:paraId="48DC47AC" w14:textId="77777777" w:rsidTr="009224B7">
        <w:tc>
          <w:tcPr>
            <w:tcW w:w="2515" w:type="dxa"/>
            <w:shd w:val="clear" w:color="auto" w:fill="E8E8E8" w:themeFill="background2"/>
          </w:tcPr>
          <w:p w14:paraId="62D9BC93"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307B3A28" w14:textId="77777777" w:rsidR="00662B94" w:rsidRDefault="00662B94" w:rsidP="00662B94">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and significance information.</w:t>
            </w:r>
          </w:p>
          <w:p w14:paraId="0272EDBF" w14:textId="77777777" w:rsidR="00662B94" w:rsidRDefault="00662B94" w:rsidP="00662B94">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paraphrasing or summarizing main ideas and supporting evidence.</w:t>
            </w:r>
          </w:p>
          <w:p w14:paraId="0E176A5E" w14:textId="77777777" w:rsidR="00662B94" w:rsidRDefault="00662B94" w:rsidP="00662B94">
            <w:pPr>
              <w:pStyle w:val="ListParagraph"/>
              <w:numPr>
                <w:ilvl w:val="0"/>
                <w:numId w:val="7"/>
              </w:numPr>
              <w:spacing w:after="0" w:line="240" w:lineRule="auto"/>
              <w:rPr>
                <w:rFonts w:ascii="Gotham Book" w:hAnsi="Gotham Book"/>
                <w:sz w:val="24"/>
                <w:szCs w:val="24"/>
              </w:rPr>
            </w:pPr>
            <w:r>
              <w:rPr>
                <w:rFonts w:ascii="Gotham Book" w:hAnsi="Gotham Book"/>
                <w:sz w:val="24"/>
                <w:szCs w:val="24"/>
              </w:rPr>
              <w:lastRenderedPageBreak/>
              <w:t>Identifying and explaining the significance of historical events.</w:t>
            </w:r>
          </w:p>
          <w:p w14:paraId="3358518C" w14:textId="77777777" w:rsidR="00662B94" w:rsidRDefault="00662B94" w:rsidP="00662B94">
            <w:pPr>
              <w:pStyle w:val="ListParagraph"/>
              <w:numPr>
                <w:ilvl w:val="0"/>
                <w:numId w:val="7"/>
              </w:numPr>
              <w:spacing w:after="0" w:line="240" w:lineRule="auto"/>
              <w:rPr>
                <w:rFonts w:ascii="Gotham Book" w:hAnsi="Gotham Book"/>
                <w:sz w:val="24"/>
                <w:szCs w:val="24"/>
              </w:rPr>
            </w:pPr>
            <w:r>
              <w:rPr>
                <w:rFonts w:ascii="Gotham Book" w:hAnsi="Gotham Book"/>
                <w:sz w:val="24"/>
                <w:szCs w:val="24"/>
              </w:rPr>
              <w:t>Explaining cause-and-effect relationships between significant historical events</w:t>
            </w:r>
          </w:p>
          <w:p w14:paraId="5624479D" w14:textId="77777777" w:rsidR="000A0FD2" w:rsidRPr="00662B94" w:rsidRDefault="000A0FD2" w:rsidP="00662B94">
            <w:pPr>
              <w:pStyle w:val="ListParagraph"/>
              <w:spacing w:after="0" w:line="240" w:lineRule="auto"/>
              <w:rPr>
                <w:rFonts w:ascii="Gotham Book" w:hAnsi="Gotham Book"/>
                <w:sz w:val="24"/>
                <w:szCs w:val="24"/>
              </w:rPr>
            </w:pPr>
          </w:p>
        </w:tc>
      </w:tr>
      <w:tr w:rsidR="000A0FD2" w:rsidRPr="00DF315E" w14:paraId="35F95234" w14:textId="77777777" w:rsidTr="009224B7">
        <w:tc>
          <w:tcPr>
            <w:tcW w:w="2515" w:type="dxa"/>
            <w:shd w:val="clear" w:color="auto" w:fill="E8E8E8" w:themeFill="background2"/>
          </w:tcPr>
          <w:p w14:paraId="45B67211"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0342D530" w14:textId="4ED231E8" w:rsidR="000A0FD2" w:rsidRPr="00DF315E" w:rsidRDefault="00662B94" w:rsidP="009224B7">
            <w:pPr>
              <w:rPr>
                <w:rFonts w:ascii="Gotham Book" w:hAnsi="Gotham Book"/>
                <w:sz w:val="24"/>
                <w:szCs w:val="24"/>
              </w:rPr>
            </w:pPr>
            <w:bookmarkStart w:id="3" w:name="_Hlk206671243"/>
            <w:r w:rsidRPr="009E3192">
              <w:rPr>
                <w:rFonts w:ascii="Gotham Book" w:hAnsi="Gotham Book"/>
                <w:sz w:val="24"/>
                <w:szCs w:val="24"/>
              </w:rPr>
              <w:t>What are the defining characteristics and most significant events of the</w:t>
            </w:r>
            <w:r>
              <w:rPr>
                <w:rFonts w:ascii="Gotham Book" w:hAnsi="Gotham Book"/>
                <w:sz w:val="24"/>
                <w:szCs w:val="24"/>
              </w:rPr>
              <w:t xml:space="preserve"> Civil War era and how did they effect Texas?</w:t>
            </w:r>
            <w:bookmarkEnd w:id="3"/>
          </w:p>
        </w:tc>
      </w:tr>
      <w:tr w:rsidR="000A0FD2" w:rsidRPr="00DF315E" w14:paraId="23C34294" w14:textId="77777777" w:rsidTr="009224B7">
        <w:trPr>
          <w:trHeight w:val="305"/>
        </w:trPr>
        <w:tc>
          <w:tcPr>
            <w:tcW w:w="2515" w:type="dxa"/>
            <w:shd w:val="clear" w:color="auto" w:fill="E8E8E8" w:themeFill="background2"/>
          </w:tcPr>
          <w:p w14:paraId="38D35E79"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1FDC20AD" w14:textId="77777777" w:rsidR="000A0FD2" w:rsidRDefault="000A0FD2" w:rsidP="009224B7">
            <w:pPr>
              <w:spacing w:after="0" w:line="240" w:lineRule="auto"/>
              <w:rPr>
                <w:rFonts w:ascii="Gotham Book" w:hAnsi="Gotham Book"/>
                <w:b/>
                <w:bCs/>
                <w:sz w:val="24"/>
                <w:szCs w:val="24"/>
              </w:rPr>
            </w:pPr>
            <w:r w:rsidRPr="00757D5D">
              <w:rPr>
                <w:rFonts w:ascii="Gotham Book" w:hAnsi="Gotham Book"/>
                <w:b/>
                <w:bCs/>
                <w:sz w:val="24"/>
                <w:szCs w:val="24"/>
              </w:rPr>
              <w:t>Warm-up</w:t>
            </w:r>
          </w:p>
          <w:p w14:paraId="5ADE42B8" w14:textId="77777777" w:rsidR="000A0FD2" w:rsidRDefault="000A0FD2" w:rsidP="009224B7">
            <w:pPr>
              <w:spacing w:after="0" w:line="240" w:lineRule="auto"/>
              <w:rPr>
                <w:rFonts w:ascii="Gotham Book" w:hAnsi="Gotham Book"/>
                <w:b/>
                <w:bCs/>
                <w:sz w:val="24"/>
                <w:szCs w:val="24"/>
              </w:rPr>
            </w:pPr>
          </w:p>
          <w:p w14:paraId="1BB27DB0" w14:textId="12DB3097" w:rsidR="000A0FD2" w:rsidRPr="007135B1" w:rsidRDefault="007135B1" w:rsidP="007135B1">
            <w:pPr>
              <w:pStyle w:val="ListParagraph"/>
              <w:numPr>
                <w:ilvl w:val="0"/>
                <w:numId w:val="9"/>
              </w:numPr>
              <w:spacing w:after="0" w:line="240" w:lineRule="auto"/>
              <w:rPr>
                <w:rFonts w:ascii="Gotham Book" w:hAnsi="Gotham Book"/>
                <w:sz w:val="24"/>
                <w:szCs w:val="24"/>
              </w:rPr>
            </w:pPr>
            <w:r w:rsidRPr="007135B1">
              <w:rPr>
                <w:rFonts w:ascii="Gotham Book" w:hAnsi="Gotham Book"/>
                <w:sz w:val="24"/>
                <w:szCs w:val="24"/>
              </w:rPr>
              <w:t>Students</w:t>
            </w:r>
            <w:r>
              <w:rPr>
                <w:rFonts w:ascii="Gotham Book" w:hAnsi="Gotham Book"/>
                <w:sz w:val="24"/>
                <w:szCs w:val="24"/>
              </w:rPr>
              <w:t xml:space="preserve"> </w:t>
            </w:r>
            <w:bookmarkStart w:id="4" w:name="_Hlk206671952"/>
            <w:r>
              <w:rPr>
                <w:rFonts w:ascii="Gotham Book" w:hAnsi="Gotham Book"/>
                <w:sz w:val="24"/>
                <w:szCs w:val="24"/>
              </w:rPr>
              <w:t xml:space="preserve">read an excerpt from </w:t>
            </w:r>
            <w:r w:rsidRPr="007135B1">
              <w:rPr>
                <w:rFonts w:ascii="Gotham Book" w:hAnsi="Gotham Book"/>
                <w:sz w:val="24"/>
                <w:szCs w:val="24"/>
              </w:rPr>
              <w:t>“Official Records of the Union and Confederate Navies in the War of the Rebellion”</w:t>
            </w:r>
            <w:r>
              <w:rPr>
                <w:rFonts w:ascii="Gotham Book" w:hAnsi="Gotham Book"/>
                <w:sz w:val="24"/>
                <w:szCs w:val="24"/>
              </w:rPr>
              <w:t xml:space="preserve"> commending the Texas officers and Rangers for their part in the Battle of Galveston. Students are asked to consider what they can learn about the era based on the text.</w:t>
            </w:r>
          </w:p>
          <w:bookmarkEnd w:id="4"/>
          <w:p w14:paraId="298C918B" w14:textId="77777777" w:rsidR="000A0FD2" w:rsidRDefault="000A0FD2" w:rsidP="009224B7">
            <w:pPr>
              <w:spacing w:after="0" w:line="240" w:lineRule="auto"/>
              <w:rPr>
                <w:rFonts w:ascii="Gotham Book" w:hAnsi="Gotham Book"/>
                <w:b/>
                <w:bCs/>
                <w:sz w:val="24"/>
                <w:szCs w:val="24"/>
              </w:rPr>
            </w:pPr>
          </w:p>
          <w:p w14:paraId="10B85BB7" w14:textId="77777777" w:rsidR="000A0FD2" w:rsidRDefault="000A0FD2" w:rsidP="009224B7">
            <w:pPr>
              <w:spacing w:after="0" w:line="240" w:lineRule="auto"/>
              <w:rPr>
                <w:rFonts w:ascii="Gotham Book" w:hAnsi="Gotham Book"/>
                <w:b/>
                <w:bCs/>
                <w:sz w:val="24"/>
                <w:szCs w:val="24"/>
              </w:rPr>
            </w:pPr>
            <w:r>
              <w:rPr>
                <w:rFonts w:ascii="Gotham Book" w:hAnsi="Gotham Book"/>
                <w:b/>
                <w:bCs/>
                <w:sz w:val="24"/>
                <w:szCs w:val="24"/>
              </w:rPr>
              <w:t xml:space="preserve">Lesson </w:t>
            </w:r>
          </w:p>
          <w:p w14:paraId="0BA32345" w14:textId="77777777" w:rsidR="000A0FD2" w:rsidRDefault="000A0FD2" w:rsidP="009224B7">
            <w:pPr>
              <w:spacing w:after="0" w:line="240" w:lineRule="auto"/>
              <w:rPr>
                <w:rFonts w:ascii="Gotham Book" w:hAnsi="Gotham Book"/>
                <w:sz w:val="24"/>
                <w:szCs w:val="24"/>
              </w:rPr>
            </w:pPr>
          </w:p>
          <w:p w14:paraId="0DE63B62" w14:textId="5FBABDF8" w:rsidR="007135B1" w:rsidRPr="008C0CCF" w:rsidRDefault="007135B1" w:rsidP="007135B1">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 xml:space="preserve">Students read </w:t>
            </w:r>
            <w:r w:rsidR="00447CD0">
              <w:rPr>
                <w:rFonts w:ascii="Gotham Book" w:hAnsi="Gotham Book"/>
                <w:sz w:val="24"/>
                <w:szCs w:val="24"/>
              </w:rPr>
              <w:t>six</w:t>
            </w:r>
            <w:r w:rsidRPr="008C0CCF">
              <w:rPr>
                <w:rFonts w:ascii="Gotham Book" w:hAnsi="Gotham Book"/>
                <w:sz w:val="24"/>
                <w:szCs w:val="24"/>
              </w:rPr>
              <w:t xml:space="preserve"> short passages that present the most significant events of the </w:t>
            </w:r>
            <w:r>
              <w:rPr>
                <w:rFonts w:ascii="Gotham Book" w:hAnsi="Gotham Book"/>
                <w:sz w:val="24"/>
                <w:szCs w:val="24"/>
              </w:rPr>
              <w:t xml:space="preserve">Civil War era </w:t>
            </w:r>
            <w:r w:rsidRPr="008C0CCF">
              <w:rPr>
                <w:rFonts w:ascii="Gotham Book" w:hAnsi="Gotham Book"/>
                <w:sz w:val="24"/>
                <w:szCs w:val="24"/>
              </w:rPr>
              <w:t>in chronological order</w:t>
            </w:r>
            <w:r>
              <w:rPr>
                <w:rFonts w:ascii="Gotham Book" w:hAnsi="Gotham Book"/>
                <w:sz w:val="24"/>
                <w:szCs w:val="24"/>
              </w:rPr>
              <w:t xml:space="preserve"> including the election of Abraham Lincoln, the secession of the South, the formation of the Confederate States of America, the Civil War, and the Emancipation Proclamation. </w:t>
            </w:r>
          </w:p>
          <w:p w14:paraId="5480E782" w14:textId="6855027C" w:rsidR="007135B1" w:rsidRPr="009F7A21" w:rsidRDefault="007135B1" w:rsidP="007135B1">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Students use the readings to complete a</w:t>
            </w:r>
            <w:r>
              <w:rPr>
                <w:rFonts w:ascii="Gotham Book" w:hAnsi="Gotham Book"/>
                <w:sz w:val="24"/>
                <w:szCs w:val="24"/>
              </w:rPr>
              <w:t xml:space="preserve"> note-taking</w:t>
            </w:r>
            <w:r w:rsidRPr="008C0CCF">
              <w:rPr>
                <w:rFonts w:ascii="Gotham Book" w:hAnsi="Gotham Book"/>
                <w:sz w:val="24"/>
                <w:szCs w:val="24"/>
              </w:rPr>
              <w:t xml:space="preserve"> timeline of the </w:t>
            </w:r>
            <w:r>
              <w:rPr>
                <w:rFonts w:ascii="Gotham Book" w:hAnsi="Gotham Book"/>
                <w:sz w:val="24"/>
                <w:szCs w:val="24"/>
              </w:rPr>
              <w:t>Civil War on their worksheet</w:t>
            </w:r>
            <w:r w:rsidRPr="008C0CCF">
              <w:rPr>
                <w:rFonts w:ascii="Gotham Book" w:hAnsi="Gotham Book"/>
                <w:sz w:val="24"/>
                <w:szCs w:val="24"/>
              </w:rPr>
              <w:t>, including the name of each event, its date</w:t>
            </w:r>
            <w:r>
              <w:rPr>
                <w:rFonts w:ascii="Gotham Book" w:hAnsi="Gotham Book"/>
                <w:sz w:val="24"/>
                <w:szCs w:val="24"/>
              </w:rPr>
              <w:t xml:space="preserve"> or timeframe</w:t>
            </w:r>
            <w:r w:rsidRPr="008C0CCF">
              <w:rPr>
                <w:rFonts w:ascii="Gotham Book" w:hAnsi="Gotham Book"/>
                <w:sz w:val="24"/>
                <w:szCs w:val="24"/>
              </w:rPr>
              <w:t xml:space="preserve">, key </w:t>
            </w:r>
            <w:r>
              <w:rPr>
                <w:rFonts w:ascii="Gotham Book" w:hAnsi="Gotham Book"/>
                <w:sz w:val="24"/>
                <w:szCs w:val="24"/>
              </w:rPr>
              <w:t>information</w:t>
            </w:r>
            <w:r w:rsidRPr="008C0CCF">
              <w:rPr>
                <w:rFonts w:ascii="Gotham Book" w:hAnsi="Gotham Book"/>
                <w:sz w:val="24"/>
                <w:szCs w:val="24"/>
              </w:rPr>
              <w:t xml:space="preserve"> </w:t>
            </w:r>
            <w:r>
              <w:rPr>
                <w:rFonts w:ascii="Gotham Book" w:hAnsi="Gotham Book"/>
                <w:sz w:val="24"/>
                <w:szCs w:val="24"/>
              </w:rPr>
              <w:t>related to the event</w:t>
            </w:r>
            <w:r w:rsidRPr="008C0CCF">
              <w:rPr>
                <w:rFonts w:ascii="Gotham Book" w:hAnsi="Gotham Book"/>
                <w:sz w:val="24"/>
                <w:szCs w:val="24"/>
              </w:rPr>
              <w:t>, and the significance of the event.</w:t>
            </w:r>
          </w:p>
          <w:p w14:paraId="1181C54C" w14:textId="77777777" w:rsidR="000A0FD2" w:rsidRDefault="000A0FD2" w:rsidP="009224B7">
            <w:pPr>
              <w:spacing w:after="0" w:line="240" w:lineRule="auto"/>
              <w:rPr>
                <w:rFonts w:ascii="Gotham Book" w:hAnsi="Gotham Book"/>
                <w:sz w:val="24"/>
                <w:szCs w:val="24"/>
              </w:rPr>
            </w:pPr>
          </w:p>
          <w:p w14:paraId="3A7AAEC1" w14:textId="77777777" w:rsidR="000A0FD2" w:rsidRDefault="000A0FD2" w:rsidP="009224B7">
            <w:pPr>
              <w:spacing w:after="0" w:line="240" w:lineRule="auto"/>
              <w:rPr>
                <w:rFonts w:ascii="Gotham Book" w:hAnsi="Gotham Book"/>
                <w:b/>
                <w:bCs/>
                <w:sz w:val="24"/>
                <w:szCs w:val="24"/>
              </w:rPr>
            </w:pPr>
            <w:r>
              <w:rPr>
                <w:rFonts w:ascii="Gotham Book" w:hAnsi="Gotham Book"/>
                <w:b/>
                <w:bCs/>
                <w:sz w:val="24"/>
                <w:szCs w:val="24"/>
              </w:rPr>
              <w:t>Exit Ticket</w:t>
            </w:r>
          </w:p>
          <w:p w14:paraId="0F8EFA28" w14:textId="77777777" w:rsidR="000A0FD2" w:rsidRDefault="000A0FD2" w:rsidP="009224B7">
            <w:pPr>
              <w:spacing w:after="0" w:line="240" w:lineRule="auto"/>
              <w:rPr>
                <w:rFonts w:ascii="Gotham Book" w:hAnsi="Gotham Book"/>
                <w:b/>
                <w:bCs/>
                <w:sz w:val="24"/>
                <w:szCs w:val="24"/>
              </w:rPr>
            </w:pPr>
          </w:p>
          <w:p w14:paraId="7B1F946A" w14:textId="6FF7D730" w:rsidR="000A0FD2" w:rsidRPr="007135B1" w:rsidRDefault="007135B1" w:rsidP="007135B1">
            <w:pPr>
              <w:pStyle w:val="ListParagraph"/>
              <w:numPr>
                <w:ilvl w:val="0"/>
                <w:numId w:val="11"/>
              </w:numPr>
              <w:spacing w:after="0" w:line="240" w:lineRule="auto"/>
              <w:rPr>
                <w:rFonts w:ascii="Gotham Book" w:hAnsi="Gotham Book"/>
                <w:sz w:val="24"/>
                <w:szCs w:val="24"/>
              </w:rPr>
            </w:pPr>
            <w:r w:rsidRPr="007135B1">
              <w:rPr>
                <w:rFonts w:ascii="Gotham Book" w:hAnsi="Gotham Book"/>
                <w:sz w:val="24"/>
                <w:szCs w:val="24"/>
              </w:rPr>
              <w:t xml:space="preserve">Students </w:t>
            </w:r>
            <w:bookmarkStart w:id="5" w:name="_Hlk206671978"/>
            <w:r>
              <w:rPr>
                <w:rFonts w:ascii="Gotham Book" w:hAnsi="Gotham Book"/>
                <w:sz w:val="24"/>
                <w:szCs w:val="24"/>
              </w:rPr>
              <w:t>put five events from the Civil War in chronological order based on the readings.</w:t>
            </w:r>
            <w:bookmarkEnd w:id="5"/>
          </w:p>
          <w:p w14:paraId="058D9614" w14:textId="77777777" w:rsidR="000A0FD2" w:rsidRPr="005B6191" w:rsidRDefault="000A0FD2" w:rsidP="009224B7">
            <w:pPr>
              <w:spacing w:after="0" w:line="240" w:lineRule="auto"/>
              <w:rPr>
                <w:rFonts w:ascii="Gotham Book" w:hAnsi="Gotham Book"/>
                <w:b/>
                <w:bCs/>
                <w:sz w:val="24"/>
                <w:szCs w:val="24"/>
              </w:rPr>
            </w:pPr>
          </w:p>
        </w:tc>
      </w:tr>
      <w:tr w:rsidR="000A0FD2" w:rsidRPr="00DF315E" w14:paraId="42A6747D" w14:textId="77777777" w:rsidTr="009224B7">
        <w:tc>
          <w:tcPr>
            <w:tcW w:w="2515" w:type="dxa"/>
            <w:shd w:val="clear" w:color="auto" w:fill="E8E8E8" w:themeFill="background2"/>
          </w:tcPr>
          <w:p w14:paraId="14DDDBEB"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1E4A8A09" w14:textId="77777777" w:rsidR="000A0FD2" w:rsidRPr="00DF315E" w:rsidRDefault="000A0FD2" w:rsidP="009224B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2C9E2F92" w14:textId="77777777" w:rsidR="000A0FD2" w:rsidRPr="00DF315E" w:rsidRDefault="000A0FD2" w:rsidP="009224B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4B93C5A3" w14:textId="77777777" w:rsidR="000A0FD2" w:rsidRPr="00DF315E" w:rsidRDefault="000A0FD2" w:rsidP="009224B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7F11D0A2" w14:textId="77777777" w:rsidR="000A0FD2" w:rsidRPr="00DF315E" w:rsidRDefault="000A0FD2" w:rsidP="009224B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697DCF8F" w14:textId="77777777" w:rsidR="000A0FD2" w:rsidRPr="00DF315E" w:rsidRDefault="000A0FD2" w:rsidP="009224B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1A9092C5" w14:textId="77777777" w:rsidR="000A0FD2" w:rsidRPr="00DF315E" w:rsidRDefault="000A0FD2" w:rsidP="009224B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375B3FAC" w14:textId="77777777" w:rsidR="000A0FD2" w:rsidRPr="00DF315E" w:rsidRDefault="000A0FD2" w:rsidP="009224B7">
            <w:pPr>
              <w:rPr>
                <w:rFonts w:ascii="Gotham Book" w:hAnsi="Gotham Book"/>
                <w:sz w:val="24"/>
                <w:szCs w:val="24"/>
              </w:rPr>
            </w:pPr>
          </w:p>
        </w:tc>
      </w:tr>
      <w:tr w:rsidR="000A0FD2" w:rsidRPr="00DF315E" w14:paraId="3492A7A8" w14:textId="77777777" w:rsidTr="009224B7">
        <w:tc>
          <w:tcPr>
            <w:tcW w:w="2515" w:type="dxa"/>
            <w:shd w:val="clear" w:color="auto" w:fill="E8E8E8" w:themeFill="background2"/>
          </w:tcPr>
          <w:p w14:paraId="06CFB26F"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68FD09B0" w14:textId="086FDEC1" w:rsidR="000A0FD2" w:rsidRPr="00DF315E" w:rsidRDefault="000A0FD2" w:rsidP="009224B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Scaffolding including classwork </w:t>
            </w:r>
            <w:r w:rsidR="007135B1">
              <w:rPr>
                <w:rFonts w:ascii="Gotham Book" w:hAnsi="Gotham Book"/>
                <w:sz w:val="24"/>
                <w:szCs w:val="24"/>
              </w:rPr>
              <w:t xml:space="preserve">and readings </w:t>
            </w:r>
            <w:r w:rsidRPr="00DF315E">
              <w:rPr>
                <w:rFonts w:ascii="Gotham Book" w:hAnsi="Gotham Book"/>
                <w:sz w:val="24"/>
                <w:szCs w:val="24"/>
              </w:rPr>
              <w:t>at three different levels of academic ability</w:t>
            </w:r>
          </w:p>
          <w:p w14:paraId="4E699C13" w14:textId="77777777" w:rsidR="000A0FD2" w:rsidRPr="00DF315E" w:rsidRDefault="000A0FD2" w:rsidP="009224B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44955766" w14:textId="77777777" w:rsidR="000A0FD2" w:rsidRDefault="000A0FD2" w:rsidP="009224B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5595AB71" w14:textId="2306DEF1" w:rsidR="007135B1" w:rsidRPr="00DF315E" w:rsidRDefault="007135B1" w:rsidP="009224B7">
            <w:pPr>
              <w:pStyle w:val="ListParagraph"/>
              <w:numPr>
                <w:ilvl w:val="0"/>
                <w:numId w:val="4"/>
              </w:numPr>
              <w:spacing w:after="0" w:line="240" w:lineRule="auto"/>
              <w:rPr>
                <w:rFonts w:ascii="Gotham Book" w:hAnsi="Gotham Book"/>
                <w:sz w:val="24"/>
                <w:szCs w:val="24"/>
              </w:rPr>
            </w:pPr>
            <w:r>
              <w:rPr>
                <w:rFonts w:ascii="Gotham Book" w:hAnsi="Gotham Book"/>
                <w:sz w:val="24"/>
                <w:szCs w:val="24"/>
              </w:rPr>
              <w:t>Key information in the readings presented in bold lettering.</w:t>
            </w:r>
          </w:p>
          <w:p w14:paraId="3046BD5F" w14:textId="56BC8715" w:rsidR="000A0FD2" w:rsidRPr="00DF315E" w:rsidRDefault="007135B1" w:rsidP="009224B7">
            <w:pPr>
              <w:pStyle w:val="ListParagraph"/>
              <w:numPr>
                <w:ilvl w:val="0"/>
                <w:numId w:val="4"/>
              </w:numPr>
              <w:spacing w:after="0" w:line="240" w:lineRule="auto"/>
              <w:rPr>
                <w:rFonts w:ascii="Gotham Book" w:hAnsi="Gotham Book"/>
                <w:sz w:val="24"/>
                <w:szCs w:val="24"/>
              </w:rPr>
            </w:pPr>
            <w:r>
              <w:rPr>
                <w:rFonts w:ascii="Gotham Book" w:hAnsi="Gotham Book"/>
                <w:sz w:val="24"/>
                <w:szCs w:val="24"/>
              </w:rPr>
              <w:t>Note-taking support including options to choose from to complete the note-taking charts.</w:t>
            </w:r>
          </w:p>
          <w:p w14:paraId="24DBACC5" w14:textId="1DBAEFC1" w:rsidR="000A0FD2" w:rsidRPr="00DF315E" w:rsidRDefault="000A0FD2" w:rsidP="009224B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w:t>
            </w:r>
            <w:r w:rsidR="007135B1">
              <w:rPr>
                <w:rFonts w:ascii="Gotham Book" w:hAnsi="Gotham Book"/>
                <w:sz w:val="24"/>
                <w:szCs w:val="24"/>
              </w:rPr>
              <w:t xml:space="preserve"> the amount of writing required </w:t>
            </w:r>
          </w:p>
          <w:p w14:paraId="1A7FD171" w14:textId="77777777" w:rsidR="000A0FD2" w:rsidRPr="00DF315E" w:rsidRDefault="000A0FD2" w:rsidP="009224B7">
            <w:pPr>
              <w:rPr>
                <w:rFonts w:ascii="Gotham Book" w:hAnsi="Gotham Book"/>
                <w:sz w:val="24"/>
                <w:szCs w:val="24"/>
              </w:rPr>
            </w:pPr>
          </w:p>
        </w:tc>
      </w:tr>
      <w:tr w:rsidR="000A0FD2" w:rsidRPr="00DF315E" w14:paraId="5B49BE5E" w14:textId="77777777" w:rsidTr="009224B7">
        <w:tc>
          <w:tcPr>
            <w:tcW w:w="2515" w:type="dxa"/>
            <w:shd w:val="clear" w:color="auto" w:fill="E8E8E8" w:themeFill="background2"/>
          </w:tcPr>
          <w:p w14:paraId="79369612"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3E2819AA" w14:textId="77777777" w:rsidR="000A0FD2" w:rsidRPr="00DF315E" w:rsidRDefault="000A0FD2" w:rsidP="009224B7">
            <w:pPr>
              <w:rPr>
                <w:rFonts w:ascii="Gotham Book" w:hAnsi="Gotham Book"/>
                <w:b/>
                <w:bCs/>
                <w:i/>
                <w:iCs/>
                <w:color w:val="404040" w:themeColor="text1" w:themeTint="BF"/>
                <w:sz w:val="28"/>
                <w:szCs w:val="32"/>
              </w:rPr>
            </w:pPr>
          </w:p>
          <w:p w14:paraId="236D629B" w14:textId="77777777" w:rsidR="000A0FD2" w:rsidRPr="00DF315E" w:rsidRDefault="000A0FD2" w:rsidP="009224B7">
            <w:pPr>
              <w:rPr>
                <w:rFonts w:ascii="Gotham Book" w:hAnsi="Gotham Book"/>
                <w:b/>
                <w:bCs/>
                <w:i/>
                <w:iCs/>
                <w:color w:val="404040" w:themeColor="text1" w:themeTint="BF"/>
                <w:sz w:val="28"/>
                <w:szCs w:val="32"/>
              </w:rPr>
            </w:pPr>
          </w:p>
        </w:tc>
        <w:tc>
          <w:tcPr>
            <w:tcW w:w="8275" w:type="dxa"/>
          </w:tcPr>
          <w:p w14:paraId="7F3E6788" w14:textId="44364656" w:rsidR="007135B1" w:rsidRDefault="007135B1" w:rsidP="009224B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Texas in the Civil War.</w:t>
            </w:r>
          </w:p>
          <w:p w14:paraId="1E78052D" w14:textId="21F27065" w:rsidR="007135B1" w:rsidRDefault="007135B1" w:rsidP="009224B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1861, the Civil War begins.</w:t>
            </w:r>
          </w:p>
          <w:p w14:paraId="4C65159E" w14:textId="05906655" w:rsidR="007135B1" w:rsidRDefault="007135B1" w:rsidP="009224B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7.05(A) </w:t>
            </w:r>
            <w:r>
              <w:rPr>
                <w:rFonts w:ascii="Gotham Book" w:hAnsi="Gotham Book"/>
                <w:sz w:val="24"/>
                <w:szCs w:val="24"/>
              </w:rPr>
              <w:t>Explain the central role the expansion of slavery played in the involvement of Texas in the Civil War.</w:t>
            </w:r>
          </w:p>
          <w:p w14:paraId="4AFA1982" w14:textId="43B67993" w:rsidR="007135B1" w:rsidRDefault="007135B1" w:rsidP="009224B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7.05(B) </w:t>
            </w:r>
            <w:r>
              <w:rPr>
                <w:rFonts w:ascii="Gotham Book" w:hAnsi="Gotham Book"/>
                <w:sz w:val="24"/>
                <w:szCs w:val="24"/>
              </w:rPr>
              <w:t xml:space="preserve">Identify significant events concerning Texas and the Civil War such as the Battle of Galveston, the Battle of Sabine Pass, and the Battle of Palmito Ranch. </w:t>
            </w:r>
          </w:p>
          <w:p w14:paraId="4D90D0E2" w14:textId="289552C1" w:rsidR="007135B1" w:rsidRDefault="007135B1" w:rsidP="009224B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7.16(A) </w:t>
            </w:r>
            <w:r>
              <w:rPr>
                <w:rFonts w:ascii="Gotham Book" w:hAnsi="Gotham Book"/>
                <w:sz w:val="24"/>
                <w:szCs w:val="24"/>
              </w:rPr>
              <w:t>Identify different points of view of political parties and interest groups on important Texas issues, past and present.</w:t>
            </w:r>
          </w:p>
          <w:p w14:paraId="61AAC463" w14:textId="4797A111" w:rsidR="004F21B9" w:rsidRPr="007135B1" w:rsidRDefault="004F21B9" w:rsidP="009224B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366C919A" w14:textId="46C14344" w:rsidR="000A0FD2" w:rsidRPr="00DF315E" w:rsidRDefault="000A0FD2" w:rsidP="009224B7">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7E1A8ABF" w14:textId="77777777" w:rsidR="000A0FD2" w:rsidRPr="00DF315E" w:rsidRDefault="000A0FD2" w:rsidP="009224B7">
            <w:pPr>
              <w:pStyle w:val="ListParagraph"/>
              <w:spacing w:after="0" w:line="240" w:lineRule="auto"/>
              <w:rPr>
                <w:rFonts w:ascii="Gotham Book" w:hAnsi="Gotham Book"/>
                <w:sz w:val="24"/>
                <w:szCs w:val="24"/>
              </w:rPr>
            </w:pPr>
          </w:p>
        </w:tc>
      </w:tr>
    </w:tbl>
    <w:p w14:paraId="3718F517" w14:textId="77777777" w:rsidR="000A0FD2" w:rsidRPr="00DF315E" w:rsidRDefault="000A0FD2" w:rsidP="000A0FD2">
      <w:pPr>
        <w:rPr>
          <w:rFonts w:ascii="Gotham Book" w:hAnsi="Gotham Book"/>
          <w:sz w:val="22"/>
          <w:szCs w:val="22"/>
        </w:rPr>
      </w:pPr>
    </w:p>
    <w:p w14:paraId="537F3E22" w14:textId="77777777" w:rsidR="000A0FD2" w:rsidRDefault="000A0FD2" w:rsidP="000A0FD2">
      <w:pPr>
        <w:spacing w:after="0" w:line="240" w:lineRule="auto"/>
        <w:jc w:val="center"/>
        <w:rPr>
          <w:rFonts w:ascii="Gotham Book" w:hAnsi="Gotham Book"/>
          <w:b/>
          <w:bCs/>
          <w:color w:val="747474" w:themeColor="background2" w:themeShade="80"/>
          <w:sz w:val="34"/>
          <w:szCs w:val="32"/>
        </w:rPr>
      </w:pPr>
    </w:p>
    <w:p w14:paraId="7D2D1F38" w14:textId="77777777" w:rsidR="004F21B9" w:rsidRDefault="004F21B9" w:rsidP="000A0FD2">
      <w:pPr>
        <w:spacing w:after="0" w:line="240" w:lineRule="auto"/>
        <w:jc w:val="center"/>
        <w:rPr>
          <w:rFonts w:ascii="Gotham Book" w:hAnsi="Gotham Book"/>
          <w:b/>
          <w:bCs/>
          <w:color w:val="747474" w:themeColor="background2" w:themeShade="80"/>
          <w:sz w:val="34"/>
          <w:szCs w:val="32"/>
        </w:rPr>
      </w:pPr>
    </w:p>
    <w:p w14:paraId="58F84D0E" w14:textId="77777777" w:rsidR="004F21B9" w:rsidRDefault="004F21B9" w:rsidP="000A0FD2">
      <w:pPr>
        <w:spacing w:after="0" w:line="240" w:lineRule="auto"/>
        <w:jc w:val="center"/>
        <w:rPr>
          <w:rFonts w:ascii="Gotham Book" w:hAnsi="Gotham Book"/>
          <w:b/>
          <w:bCs/>
          <w:color w:val="747474" w:themeColor="background2" w:themeShade="80"/>
          <w:sz w:val="34"/>
          <w:szCs w:val="32"/>
        </w:rPr>
      </w:pPr>
    </w:p>
    <w:p w14:paraId="47FE41C2" w14:textId="77777777" w:rsidR="004F21B9" w:rsidRDefault="004F21B9" w:rsidP="000A0FD2">
      <w:pPr>
        <w:spacing w:after="0" w:line="240" w:lineRule="auto"/>
        <w:jc w:val="center"/>
        <w:rPr>
          <w:rFonts w:ascii="Gotham Book" w:hAnsi="Gotham Book"/>
          <w:b/>
          <w:bCs/>
          <w:color w:val="747474" w:themeColor="background2" w:themeShade="80"/>
          <w:sz w:val="34"/>
          <w:szCs w:val="32"/>
        </w:rPr>
      </w:pPr>
    </w:p>
    <w:p w14:paraId="6F1C0D08" w14:textId="77777777" w:rsidR="004F21B9" w:rsidRDefault="004F21B9" w:rsidP="000A0FD2">
      <w:pPr>
        <w:spacing w:after="0" w:line="240" w:lineRule="auto"/>
        <w:jc w:val="center"/>
        <w:rPr>
          <w:rFonts w:ascii="Gotham Book" w:hAnsi="Gotham Book"/>
          <w:b/>
          <w:bCs/>
          <w:color w:val="747474" w:themeColor="background2" w:themeShade="80"/>
          <w:sz w:val="34"/>
          <w:szCs w:val="32"/>
        </w:rPr>
      </w:pPr>
    </w:p>
    <w:p w14:paraId="3136E50D" w14:textId="77777777" w:rsidR="004F21B9" w:rsidRPr="00DF315E" w:rsidRDefault="004F21B9" w:rsidP="000A0FD2">
      <w:pPr>
        <w:spacing w:after="0" w:line="240" w:lineRule="auto"/>
        <w:jc w:val="center"/>
        <w:rPr>
          <w:rFonts w:ascii="Gotham Book" w:hAnsi="Gotham Book"/>
          <w:b/>
          <w:bCs/>
          <w:color w:val="747474" w:themeColor="background2" w:themeShade="80"/>
          <w:sz w:val="34"/>
          <w:szCs w:val="32"/>
        </w:rPr>
      </w:pPr>
    </w:p>
    <w:p w14:paraId="537F82D4" w14:textId="3E801045" w:rsidR="000A0FD2" w:rsidRPr="00DF315E" w:rsidRDefault="000A0FD2" w:rsidP="000A0FD2">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Pr>
          <w:rFonts w:ascii="Gotham Book" w:hAnsi="Gotham Book"/>
          <w:b/>
          <w:bCs/>
          <w:color w:val="000000" w:themeColor="text1"/>
          <w:sz w:val="34"/>
          <w:szCs w:val="32"/>
        </w:rPr>
        <w:t xml:space="preserve">What’s the story? </w:t>
      </w:r>
    </w:p>
    <w:p w14:paraId="5DCAEF1B" w14:textId="77777777" w:rsidR="000A0FD2" w:rsidRPr="00DF315E" w:rsidRDefault="000A0FD2" w:rsidP="000A0FD2">
      <w:pPr>
        <w:rPr>
          <w:rFonts w:ascii="Gotham Book" w:hAnsi="Gotham Book"/>
          <w:sz w:val="22"/>
          <w:szCs w:val="22"/>
        </w:rPr>
      </w:pPr>
    </w:p>
    <w:tbl>
      <w:tblPr>
        <w:tblStyle w:val="TableGrid"/>
        <w:tblW w:w="0" w:type="auto"/>
        <w:tblLook w:val="04A0" w:firstRow="1" w:lastRow="0" w:firstColumn="1" w:lastColumn="0" w:noHBand="0" w:noVBand="1"/>
      </w:tblPr>
      <w:tblGrid>
        <w:gridCol w:w="2239"/>
        <w:gridCol w:w="7111"/>
      </w:tblGrid>
      <w:tr w:rsidR="000A0FD2" w:rsidRPr="00DF315E" w14:paraId="1DAE1382" w14:textId="77777777" w:rsidTr="009224B7">
        <w:tc>
          <w:tcPr>
            <w:tcW w:w="2515" w:type="dxa"/>
            <w:shd w:val="clear" w:color="auto" w:fill="D9D9D9" w:themeFill="background1" w:themeFillShade="D9"/>
          </w:tcPr>
          <w:p w14:paraId="4D43D4D2" w14:textId="77777777" w:rsidR="000A0FD2" w:rsidRPr="00BC511F" w:rsidRDefault="000A0FD2" w:rsidP="009224B7">
            <w:pPr>
              <w:rPr>
                <w:rFonts w:ascii="Gotham Book" w:hAnsi="Gotham Book"/>
                <w:b/>
                <w:bCs/>
                <w:sz w:val="28"/>
                <w:szCs w:val="32"/>
              </w:rPr>
            </w:pPr>
            <w:r w:rsidRPr="00BC511F">
              <w:rPr>
                <w:rFonts w:ascii="Gotham Book" w:hAnsi="Gotham Book"/>
                <w:b/>
                <w:bCs/>
                <w:sz w:val="28"/>
                <w:szCs w:val="32"/>
              </w:rPr>
              <w:t>Warm-up</w:t>
            </w:r>
          </w:p>
          <w:p w14:paraId="3E48595A" w14:textId="77777777" w:rsidR="000A0FD2" w:rsidRPr="00BC511F" w:rsidRDefault="000A0FD2" w:rsidP="009224B7">
            <w:pPr>
              <w:rPr>
                <w:rFonts w:ascii="Gotham Book" w:hAnsi="Gotham Book"/>
                <w:b/>
                <w:bCs/>
                <w:sz w:val="28"/>
                <w:szCs w:val="32"/>
              </w:rPr>
            </w:pPr>
          </w:p>
          <w:p w14:paraId="78989C19" w14:textId="77777777" w:rsidR="000A0FD2" w:rsidRPr="00BC511F" w:rsidRDefault="000A0FD2" w:rsidP="009224B7">
            <w:pPr>
              <w:rPr>
                <w:rFonts w:ascii="Gotham Book" w:hAnsi="Gotham Book"/>
                <w:b/>
                <w:bCs/>
                <w:sz w:val="28"/>
                <w:szCs w:val="32"/>
              </w:rPr>
            </w:pPr>
          </w:p>
          <w:p w14:paraId="11A95316" w14:textId="77777777" w:rsidR="000A0FD2" w:rsidRPr="00BC511F" w:rsidRDefault="000A0FD2" w:rsidP="009224B7">
            <w:pPr>
              <w:rPr>
                <w:rFonts w:ascii="Gotham Book" w:hAnsi="Gotham Book"/>
                <w:b/>
                <w:bCs/>
                <w:sz w:val="28"/>
                <w:szCs w:val="32"/>
              </w:rPr>
            </w:pPr>
          </w:p>
        </w:tc>
        <w:tc>
          <w:tcPr>
            <w:tcW w:w="8275" w:type="dxa"/>
          </w:tcPr>
          <w:p w14:paraId="3055FBD0" w14:textId="77777777" w:rsidR="000A0FD2" w:rsidRDefault="004F21B9" w:rsidP="004F21B9">
            <w:pPr>
              <w:pStyle w:val="ListParagraph"/>
              <w:numPr>
                <w:ilvl w:val="0"/>
                <w:numId w:val="12"/>
              </w:numPr>
              <w:spacing w:after="0" w:line="276" w:lineRule="auto"/>
              <w:rPr>
                <w:rFonts w:ascii="Gotham Book" w:hAnsi="Gotham Book"/>
                <w:sz w:val="24"/>
                <w:szCs w:val="24"/>
              </w:rPr>
            </w:pPr>
            <w:r>
              <w:rPr>
                <w:rFonts w:ascii="Gotham Book" w:hAnsi="Gotham Book"/>
                <w:sz w:val="24"/>
                <w:szCs w:val="24"/>
              </w:rPr>
              <w:t xml:space="preserve">Students read a primary source excerpt taken from the </w:t>
            </w:r>
            <w:r w:rsidRPr="007135B1">
              <w:rPr>
                <w:rFonts w:ascii="Gotham Book" w:hAnsi="Gotham Book"/>
                <w:sz w:val="24"/>
                <w:szCs w:val="24"/>
              </w:rPr>
              <w:t>“Official Records of the Union and Confederate Navies in the War of the Rebellion</w:t>
            </w:r>
            <w:r>
              <w:rPr>
                <w:rFonts w:ascii="Gotham Book" w:hAnsi="Gotham Book"/>
                <w:sz w:val="24"/>
                <w:szCs w:val="24"/>
              </w:rPr>
              <w:t>.” In this excerpt, the Confederate government is commending the actions of generals in Texas and the Texas Rangers for their role in the Battle of Galveston.</w:t>
            </w:r>
          </w:p>
          <w:p w14:paraId="02A4526D" w14:textId="77777777" w:rsidR="004F21B9" w:rsidRDefault="004F21B9" w:rsidP="004F21B9">
            <w:pPr>
              <w:pStyle w:val="ListParagraph"/>
              <w:numPr>
                <w:ilvl w:val="0"/>
                <w:numId w:val="12"/>
              </w:numPr>
              <w:spacing w:after="0" w:line="276" w:lineRule="auto"/>
              <w:rPr>
                <w:rFonts w:ascii="Gotham Book" w:hAnsi="Gotham Book"/>
                <w:sz w:val="24"/>
                <w:szCs w:val="24"/>
              </w:rPr>
            </w:pPr>
            <w:r>
              <w:rPr>
                <w:rFonts w:ascii="Gotham Book" w:hAnsi="Gotham Book"/>
                <w:sz w:val="24"/>
                <w:szCs w:val="24"/>
              </w:rPr>
              <w:t>Students are asked to make observations or inferences about the era based on the information provided in the text.</w:t>
            </w:r>
          </w:p>
          <w:p w14:paraId="0414F29A" w14:textId="77777777" w:rsidR="004F21B9" w:rsidRDefault="004F21B9" w:rsidP="004F21B9">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530FC34A" w14:textId="77777777" w:rsidR="004F21B9" w:rsidRDefault="004F21B9" w:rsidP="004F21B9">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27E52AF7" w14:textId="5C93926B" w:rsidR="004F21B9" w:rsidRPr="004F21B9" w:rsidRDefault="004F21B9" w:rsidP="004F21B9">
            <w:pPr>
              <w:pStyle w:val="ListParagraph"/>
              <w:spacing w:after="0" w:line="276" w:lineRule="auto"/>
              <w:rPr>
                <w:rFonts w:ascii="Gotham Book" w:hAnsi="Gotham Book"/>
                <w:sz w:val="24"/>
                <w:szCs w:val="24"/>
              </w:rPr>
            </w:pPr>
          </w:p>
        </w:tc>
      </w:tr>
      <w:tr w:rsidR="000A0FD2" w:rsidRPr="00DF315E" w14:paraId="3D9578CF" w14:textId="77777777" w:rsidTr="009224B7">
        <w:tc>
          <w:tcPr>
            <w:tcW w:w="2515" w:type="dxa"/>
            <w:shd w:val="clear" w:color="auto" w:fill="D9D9D9" w:themeFill="background1" w:themeFillShade="D9"/>
          </w:tcPr>
          <w:p w14:paraId="3A2F2A88" w14:textId="77777777" w:rsidR="000A0FD2" w:rsidRPr="00BC511F" w:rsidRDefault="000A0FD2" w:rsidP="009224B7">
            <w:pPr>
              <w:rPr>
                <w:rFonts w:ascii="Gotham Book" w:hAnsi="Gotham Book"/>
                <w:b/>
                <w:bCs/>
                <w:sz w:val="28"/>
                <w:szCs w:val="32"/>
              </w:rPr>
            </w:pPr>
            <w:r w:rsidRPr="00BC511F">
              <w:rPr>
                <w:rFonts w:ascii="Gotham Book" w:hAnsi="Gotham Book"/>
                <w:b/>
                <w:bCs/>
                <w:sz w:val="28"/>
                <w:szCs w:val="32"/>
              </w:rPr>
              <w:t>Lesson</w:t>
            </w:r>
          </w:p>
        </w:tc>
        <w:tc>
          <w:tcPr>
            <w:tcW w:w="8275" w:type="dxa"/>
          </w:tcPr>
          <w:p w14:paraId="714D8225" w14:textId="4586B289" w:rsidR="004F21B9" w:rsidRDefault="004F21B9" w:rsidP="004F21B9">
            <w:pPr>
              <w:spacing w:after="0" w:line="240" w:lineRule="auto"/>
              <w:rPr>
                <w:rFonts w:ascii="Gotham Book" w:hAnsi="Gotham Book"/>
                <w:color w:val="000000" w:themeColor="text1"/>
                <w:sz w:val="24"/>
                <w:szCs w:val="24"/>
                <w:u w:val="single"/>
              </w:rPr>
            </w:pPr>
            <w:r w:rsidRPr="004F6B41">
              <w:rPr>
                <w:rFonts w:ascii="Gotham Book" w:hAnsi="Gotham Book"/>
                <w:color w:val="000000" w:themeColor="text1"/>
                <w:sz w:val="24"/>
                <w:szCs w:val="24"/>
                <w:u w:val="single"/>
              </w:rPr>
              <w:t xml:space="preserve">Reading Cards: </w:t>
            </w:r>
          </w:p>
          <w:p w14:paraId="4388124E" w14:textId="77777777" w:rsidR="004F21B9" w:rsidRPr="004F6B41" w:rsidRDefault="004F21B9" w:rsidP="004F21B9">
            <w:pPr>
              <w:spacing w:after="0" w:line="240" w:lineRule="auto"/>
              <w:rPr>
                <w:rFonts w:ascii="Gotham Book" w:hAnsi="Gotham Book"/>
                <w:color w:val="000000" w:themeColor="text1"/>
                <w:sz w:val="24"/>
                <w:szCs w:val="24"/>
                <w:u w:val="single"/>
              </w:rPr>
            </w:pPr>
          </w:p>
          <w:p w14:paraId="58000024" w14:textId="1685A89F" w:rsidR="004F21B9" w:rsidRPr="00200712" w:rsidRDefault="004F21B9" w:rsidP="004F21B9">
            <w:pPr>
              <w:pStyle w:val="ListParagraph"/>
              <w:numPr>
                <w:ilvl w:val="0"/>
                <w:numId w:val="13"/>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rPr>
              <w:t xml:space="preserve">Students read </w:t>
            </w:r>
            <w:r w:rsidR="00447CD0">
              <w:rPr>
                <w:rFonts w:ascii="Gotham Book" w:hAnsi="Gotham Book"/>
                <w:color w:val="000000" w:themeColor="text1"/>
                <w:sz w:val="24"/>
                <w:szCs w:val="24"/>
              </w:rPr>
              <w:t>six</w:t>
            </w:r>
            <w:r w:rsidRPr="008C0CCF">
              <w:rPr>
                <w:rFonts w:ascii="Gotham Book" w:hAnsi="Gotham Book"/>
                <w:color w:val="000000" w:themeColor="text1"/>
                <w:sz w:val="24"/>
                <w:szCs w:val="24"/>
              </w:rPr>
              <w:t xml:space="preserve"> short </w:t>
            </w:r>
            <w:r>
              <w:rPr>
                <w:rFonts w:ascii="Gotham Book" w:hAnsi="Gotham Book"/>
                <w:color w:val="000000" w:themeColor="text1"/>
                <w:sz w:val="24"/>
                <w:szCs w:val="24"/>
              </w:rPr>
              <w:t xml:space="preserve">chronological </w:t>
            </w:r>
            <w:r w:rsidRPr="008C0CCF">
              <w:rPr>
                <w:rFonts w:ascii="Gotham Book" w:hAnsi="Gotham Book"/>
                <w:color w:val="000000" w:themeColor="text1"/>
                <w:sz w:val="24"/>
                <w:szCs w:val="24"/>
              </w:rPr>
              <w:t>passages for key events and information about the</w:t>
            </w:r>
            <w:r>
              <w:rPr>
                <w:rFonts w:ascii="Gotham Book" w:hAnsi="Gotham Book"/>
                <w:color w:val="000000" w:themeColor="text1"/>
                <w:sz w:val="24"/>
                <w:szCs w:val="24"/>
              </w:rPr>
              <w:t xml:space="preserve"> Civil War era</w:t>
            </w:r>
            <w:r w:rsidRPr="008C0CCF">
              <w:rPr>
                <w:rFonts w:ascii="Gotham Book" w:hAnsi="Gotham Book"/>
                <w:color w:val="000000" w:themeColor="text1"/>
                <w:sz w:val="24"/>
                <w:szCs w:val="24"/>
              </w:rPr>
              <w:t>.</w:t>
            </w:r>
          </w:p>
          <w:p w14:paraId="13125852" w14:textId="77777777" w:rsidR="004F21B9" w:rsidRPr="00C15633" w:rsidRDefault="004F21B9" w:rsidP="004F21B9">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There are three levels of reading cards. The Foundations level provides a grade-level reading with bold words and phrases as reading supports. The grade level readings do not have the literacy cues for reading supports. The advanced readings are written at a higher Lexile level with more challenging terms and phrasing.</w:t>
            </w:r>
          </w:p>
          <w:p w14:paraId="41D30334" w14:textId="77777777" w:rsidR="004F21B9" w:rsidRPr="002024BD" w:rsidRDefault="004F21B9" w:rsidP="004F21B9">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These readings can be printed as a set for each student, for groups, tables, or stations, or hung around the room as a gallery walk. They can also be uploaded to a Learning Management System like Google Classroom for digital work. They can be cut out (there are 2 short readings per page) or left as one full set. </w:t>
            </w:r>
          </w:p>
          <w:p w14:paraId="572EAB52" w14:textId="77777777" w:rsidR="004F21B9" w:rsidRDefault="004F21B9" w:rsidP="004F21B9">
            <w:pPr>
              <w:pStyle w:val="ListParagraph"/>
              <w:numPr>
                <w:ilvl w:val="0"/>
                <w:numId w:val="13"/>
              </w:numPr>
              <w:spacing w:after="0" w:line="240" w:lineRule="auto"/>
              <w:rPr>
                <w:rFonts w:ascii="Gotham Book" w:hAnsi="Gotham Book"/>
                <w:color w:val="000000" w:themeColor="text1"/>
                <w:sz w:val="24"/>
                <w:szCs w:val="24"/>
              </w:rPr>
            </w:pPr>
            <w:r w:rsidRPr="002024BD">
              <w:rPr>
                <w:rFonts w:ascii="Gotham Book" w:hAnsi="Gotham Book"/>
                <w:color w:val="000000" w:themeColor="text1"/>
                <w:sz w:val="24"/>
                <w:szCs w:val="24"/>
              </w:rPr>
              <w:t xml:space="preserve">Slides </w:t>
            </w:r>
            <w:r>
              <w:rPr>
                <w:rFonts w:ascii="Gotham Book" w:hAnsi="Gotham Book"/>
                <w:color w:val="000000" w:themeColor="text1"/>
                <w:sz w:val="24"/>
                <w:szCs w:val="24"/>
              </w:rPr>
              <w:t xml:space="preserve">6 – 11 provide images that accompany each reading passage. </w:t>
            </w:r>
          </w:p>
          <w:p w14:paraId="7AEDCFE0" w14:textId="77777777" w:rsidR="004F21B9" w:rsidRDefault="004F21B9" w:rsidP="004F21B9">
            <w:pPr>
              <w:spacing w:after="0" w:line="240" w:lineRule="auto"/>
              <w:rPr>
                <w:rFonts w:ascii="Gotham Book" w:hAnsi="Gotham Book"/>
                <w:color w:val="000000" w:themeColor="text1"/>
                <w:sz w:val="24"/>
                <w:szCs w:val="24"/>
              </w:rPr>
            </w:pPr>
          </w:p>
          <w:p w14:paraId="75DB4F05" w14:textId="77777777" w:rsidR="004F21B9" w:rsidRDefault="004F21B9" w:rsidP="004F21B9">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Student </w:t>
            </w:r>
            <w:r w:rsidRPr="004F21B9">
              <w:rPr>
                <w:rFonts w:ascii="Gotham Book" w:hAnsi="Gotham Book"/>
                <w:color w:val="000000" w:themeColor="text1"/>
                <w:sz w:val="24"/>
                <w:szCs w:val="24"/>
                <w:u w:val="single"/>
              </w:rPr>
              <w:t xml:space="preserve">Worksheets: </w:t>
            </w:r>
          </w:p>
          <w:p w14:paraId="5D3B76B2" w14:textId="77777777" w:rsidR="004F21B9" w:rsidRDefault="004F21B9" w:rsidP="004F21B9">
            <w:pPr>
              <w:spacing w:after="0" w:line="240" w:lineRule="auto"/>
              <w:rPr>
                <w:rFonts w:ascii="Gotham Book" w:hAnsi="Gotham Book"/>
                <w:color w:val="000000" w:themeColor="text1"/>
                <w:sz w:val="24"/>
                <w:szCs w:val="24"/>
              </w:rPr>
            </w:pPr>
          </w:p>
          <w:p w14:paraId="15D1E43E" w14:textId="335E7B5B" w:rsidR="004F21B9" w:rsidRPr="004F21B9" w:rsidRDefault="004F21B9" w:rsidP="004F21B9">
            <w:pPr>
              <w:pStyle w:val="ListParagraph"/>
              <w:numPr>
                <w:ilvl w:val="0"/>
                <w:numId w:val="14"/>
              </w:numPr>
              <w:spacing w:after="0" w:line="240" w:lineRule="auto"/>
              <w:rPr>
                <w:rFonts w:ascii="Gotham Book" w:hAnsi="Gotham Book"/>
                <w:color w:val="000000" w:themeColor="text1"/>
                <w:sz w:val="24"/>
                <w:szCs w:val="24"/>
                <w:u w:val="single"/>
              </w:rPr>
            </w:pPr>
            <w:r w:rsidRPr="004F21B9">
              <w:rPr>
                <w:rFonts w:ascii="Gotham Book" w:hAnsi="Gotham Book"/>
                <w:color w:val="000000" w:themeColor="text1"/>
                <w:sz w:val="24"/>
                <w:szCs w:val="24"/>
              </w:rPr>
              <w:t>Students will record the required information</w:t>
            </w:r>
            <w:r>
              <w:rPr>
                <w:rFonts w:ascii="Gotham Book" w:hAnsi="Gotham Book"/>
                <w:color w:val="000000" w:themeColor="text1"/>
                <w:sz w:val="24"/>
                <w:szCs w:val="24"/>
              </w:rPr>
              <w:t xml:space="preserve"> including the title of each event, the date/dates, key details from the event, and the significance of each event </w:t>
            </w:r>
            <w:r w:rsidRPr="004F21B9">
              <w:rPr>
                <w:rFonts w:ascii="Gotham Book" w:hAnsi="Gotham Book"/>
                <w:color w:val="000000" w:themeColor="text1"/>
                <w:sz w:val="24"/>
                <w:szCs w:val="24"/>
              </w:rPr>
              <w:t xml:space="preserve"> on their worksheets.</w:t>
            </w:r>
          </w:p>
          <w:p w14:paraId="302DD0CD" w14:textId="77777777" w:rsidR="004F21B9" w:rsidRPr="004F6B41" w:rsidRDefault="004F21B9" w:rsidP="004F21B9">
            <w:pPr>
              <w:pStyle w:val="ListParagraph"/>
              <w:numPr>
                <w:ilvl w:val="0"/>
                <w:numId w:val="13"/>
              </w:numPr>
              <w:spacing w:after="0" w:line="240" w:lineRule="auto"/>
              <w:rPr>
                <w:rFonts w:ascii="Gotham Book" w:hAnsi="Gotham Book"/>
                <w:color w:val="000000" w:themeColor="text1"/>
                <w:sz w:val="24"/>
                <w:szCs w:val="24"/>
                <w:u w:val="single"/>
              </w:rPr>
            </w:pPr>
            <w:r w:rsidRPr="00DA7EB7">
              <w:rPr>
                <w:rFonts w:ascii="Gotham Book" w:hAnsi="Gotham Book"/>
                <w:color w:val="000000" w:themeColor="text1"/>
                <w:sz w:val="24"/>
                <w:szCs w:val="24"/>
              </w:rPr>
              <w:lastRenderedPageBreak/>
              <w:t>Slides 6 - 1</w:t>
            </w:r>
            <w:r>
              <w:rPr>
                <w:rFonts w:ascii="Gotham Book" w:hAnsi="Gotham Book"/>
                <w:color w:val="000000" w:themeColor="text1"/>
                <w:sz w:val="24"/>
                <w:szCs w:val="24"/>
              </w:rPr>
              <w:t>1</w:t>
            </w:r>
            <w:r w:rsidRPr="00DA7EB7">
              <w:rPr>
                <w:rFonts w:ascii="Gotham Book" w:hAnsi="Gotham Book"/>
                <w:color w:val="000000" w:themeColor="text1"/>
                <w:sz w:val="24"/>
                <w:szCs w:val="24"/>
              </w:rPr>
              <w:t>:</w:t>
            </w:r>
            <w:r>
              <w:rPr>
                <w:rFonts w:ascii="Gotham Book" w:hAnsi="Gotham Book"/>
                <w:color w:val="000000" w:themeColor="text1"/>
                <w:sz w:val="24"/>
                <w:szCs w:val="24"/>
              </w:rPr>
              <w:t xml:space="preserve"> Provide the title of each reading along with images that accompany and enhance the readings.</w:t>
            </w:r>
          </w:p>
          <w:p w14:paraId="4F4EE79D" w14:textId="77777777" w:rsidR="004F21B9" w:rsidRDefault="004F21B9" w:rsidP="004F21B9">
            <w:pPr>
              <w:spacing w:after="0" w:line="240" w:lineRule="auto"/>
              <w:rPr>
                <w:rFonts w:ascii="Gotham Book" w:hAnsi="Gotham Book"/>
                <w:color w:val="000000" w:themeColor="text1"/>
                <w:sz w:val="24"/>
                <w:szCs w:val="24"/>
              </w:rPr>
            </w:pPr>
          </w:p>
          <w:p w14:paraId="34A2CB14" w14:textId="77777777" w:rsidR="004F21B9" w:rsidRPr="004F21B9" w:rsidRDefault="004F21B9" w:rsidP="004F21B9">
            <w:pPr>
              <w:pStyle w:val="ListParagraph"/>
              <w:numPr>
                <w:ilvl w:val="0"/>
                <w:numId w:val="13"/>
              </w:numPr>
              <w:spacing w:after="0" w:line="240" w:lineRule="auto"/>
              <w:rPr>
                <w:rFonts w:ascii="Gotham Book" w:hAnsi="Gotham Book"/>
                <w:color w:val="000000" w:themeColor="text1"/>
                <w:sz w:val="24"/>
                <w:szCs w:val="24"/>
                <w:u w:val="single"/>
              </w:rPr>
            </w:pPr>
            <w:r w:rsidRPr="004F6B41">
              <w:rPr>
                <w:rFonts w:ascii="Gotham Book" w:hAnsi="Gotham Book"/>
                <w:color w:val="000000" w:themeColor="text1"/>
                <w:sz w:val="24"/>
                <w:szCs w:val="24"/>
                <w:u w:val="single"/>
              </w:rPr>
              <w:t xml:space="preserve">Advanced: </w:t>
            </w:r>
            <w:bookmarkStart w:id="6" w:name="_Hlk185432482"/>
            <w:r w:rsidRPr="004F6B41">
              <w:rPr>
                <w:rFonts w:ascii="Gotham Book" w:hAnsi="Gotham Book"/>
                <w:color w:val="000000" w:themeColor="text1"/>
                <w:sz w:val="24"/>
                <w:szCs w:val="24"/>
              </w:rPr>
              <w:t xml:space="preserve">Students </w:t>
            </w:r>
            <w:bookmarkStart w:id="7" w:name="_Hlk203487183"/>
            <w:r w:rsidRPr="004F6B41">
              <w:rPr>
                <w:rFonts w:ascii="Gotham Book" w:hAnsi="Gotham Book"/>
                <w:color w:val="000000" w:themeColor="text1"/>
                <w:sz w:val="24"/>
                <w:szCs w:val="24"/>
              </w:rPr>
              <w:t>create their own short, constructed responses to complete their timeline by recording the date</w:t>
            </w:r>
            <w:r>
              <w:rPr>
                <w:rFonts w:ascii="Gotham Book" w:hAnsi="Gotham Book"/>
                <w:color w:val="000000" w:themeColor="text1"/>
                <w:sz w:val="24"/>
                <w:szCs w:val="24"/>
              </w:rPr>
              <w:t>/</w:t>
            </w:r>
            <w:r w:rsidRPr="004F6B41">
              <w:rPr>
                <w:rFonts w:ascii="Gotham Book" w:hAnsi="Gotham Book"/>
                <w:color w:val="000000" w:themeColor="text1"/>
                <w:sz w:val="24"/>
                <w:szCs w:val="24"/>
              </w:rPr>
              <w:t>dates</w:t>
            </w:r>
            <w:r>
              <w:rPr>
                <w:rFonts w:ascii="Gotham Book" w:hAnsi="Gotham Book"/>
                <w:color w:val="000000" w:themeColor="text1"/>
                <w:sz w:val="24"/>
                <w:szCs w:val="24"/>
              </w:rPr>
              <w:t xml:space="preserve"> or timeframe,</w:t>
            </w:r>
            <w:r w:rsidRPr="004F6B41">
              <w:rPr>
                <w:rFonts w:ascii="Gotham Book" w:hAnsi="Gotham Book"/>
                <w:color w:val="000000" w:themeColor="text1"/>
                <w:sz w:val="24"/>
                <w:szCs w:val="24"/>
              </w:rPr>
              <w:t xml:space="preserve"> key details, and significance of the events described in each reading.</w:t>
            </w:r>
            <w:bookmarkEnd w:id="6"/>
            <w:bookmarkEnd w:id="7"/>
          </w:p>
          <w:p w14:paraId="1A9FB063" w14:textId="77777777" w:rsidR="004F21B9" w:rsidRPr="004F21B9" w:rsidRDefault="004F21B9" w:rsidP="004F21B9">
            <w:pPr>
              <w:spacing w:after="0" w:line="240" w:lineRule="auto"/>
              <w:rPr>
                <w:rFonts w:ascii="Gotham Book" w:hAnsi="Gotham Book"/>
                <w:color w:val="000000" w:themeColor="text1"/>
                <w:sz w:val="24"/>
                <w:szCs w:val="24"/>
                <w:u w:val="single"/>
              </w:rPr>
            </w:pPr>
          </w:p>
          <w:p w14:paraId="6F245A5E" w14:textId="77777777" w:rsidR="004F21B9" w:rsidRPr="00EB3B6C" w:rsidRDefault="004F21B9" w:rsidP="004F21B9">
            <w:pPr>
              <w:pStyle w:val="ListParagraph"/>
              <w:numPr>
                <w:ilvl w:val="0"/>
                <w:numId w:val="13"/>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 xml:space="preserve">Grade Level: </w:t>
            </w:r>
            <w:bookmarkStart w:id="8" w:name="_Hlk185432405"/>
            <w:r w:rsidRPr="008C0CCF">
              <w:rPr>
                <w:rFonts w:ascii="Gotham Book" w:hAnsi="Gotham Book"/>
                <w:color w:val="000000" w:themeColor="text1"/>
                <w:sz w:val="24"/>
                <w:szCs w:val="24"/>
              </w:rPr>
              <w:t xml:space="preserve">Students </w:t>
            </w:r>
            <w:bookmarkStart w:id="9" w:name="_Hlk180482952"/>
            <w:bookmarkStart w:id="10" w:name="_Hlk196474569"/>
            <w:bookmarkStart w:id="11" w:name="_Hlk206671993"/>
            <w:r w:rsidRPr="008C0CCF">
              <w:rPr>
                <w:rFonts w:ascii="Gotham Book" w:hAnsi="Gotham Book"/>
                <w:color w:val="000000" w:themeColor="text1"/>
                <w:sz w:val="24"/>
                <w:szCs w:val="24"/>
              </w:rPr>
              <w:t xml:space="preserve">create their own short, constructed responses </w:t>
            </w:r>
            <w:r>
              <w:rPr>
                <w:rFonts w:ascii="Gotham Book" w:hAnsi="Gotham Book"/>
                <w:color w:val="000000" w:themeColor="text1"/>
                <w:sz w:val="24"/>
                <w:szCs w:val="24"/>
              </w:rPr>
              <w:t>to record the date/dates or timeframe, and key information from the readings. They</w:t>
            </w:r>
            <w:r w:rsidRPr="008C0CCF">
              <w:rPr>
                <w:rFonts w:ascii="Gotham Book" w:hAnsi="Gotham Book"/>
                <w:color w:val="000000" w:themeColor="text1"/>
                <w:sz w:val="24"/>
                <w:szCs w:val="24"/>
              </w:rPr>
              <w:t xml:space="preserve"> choose from </w:t>
            </w:r>
            <w:r>
              <w:rPr>
                <w:rFonts w:ascii="Gotham Book" w:hAnsi="Gotham Book"/>
                <w:color w:val="000000" w:themeColor="text1"/>
                <w:sz w:val="24"/>
                <w:szCs w:val="24"/>
              </w:rPr>
              <w:t xml:space="preserve">two </w:t>
            </w:r>
            <w:r w:rsidRPr="008C0CCF">
              <w:rPr>
                <w:rFonts w:ascii="Gotham Book" w:hAnsi="Gotham Book"/>
                <w:color w:val="000000" w:themeColor="text1"/>
                <w:sz w:val="24"/>
                <w:szCs w:val="24"/>
              </w:rPr>
              <w:t>options provided for the most accurate description of the significance of each topic.</w:t>
            </w:r>
            <w:bookmarkEnd w:id="9"/>
            <w:r>
              <w:rPr>
                <w:rFonts w:ascii="Gotham Book" w:hAnsi="Gotham Book"/>
                <w:color w:val="000000" w:themeColor="text1"/>
                <w:sz w:val="24"/>
                <w:szCs w:val="24"/>
              </w:rPr>
              <w:t xml:space="preserve"> </w:t>
            </w:r>
            <w:bookmarkEnd w:id="8"/>
            <w:bookmarkEnd w:id="10"/>
          </w:p>
          <w:bookmarkEnd w:id="11"/>
          <w:p w14:paraId="60ABA92E" w14:textId="77777777" w:rsidR="004F21B9" w:rsidRPr="00E03568" w:rsidRDefault="004F21B9" w:rsidP="004F21B9">
            <w:pPr>
              <w:pStyle w:val="ListParagraph"/>
              <w:spacing w:after="0" w:line="240" w:lineRule="auto"/>
              <w:rPr>
                <w:rFonts w:ascii="Gotham Book" w:hAnsi="Gotham Book"/>
                <w:color w:val="000000" w:themeColor="text1"/>
                <w:sz w:val="24"/>
                <w:szCs w:val="24"/>
                <w:u w:val="single"/>
              </w:rPr>
            </w:pPr>
          </w:p>
          <w:p w14:paraId="097E2425" w14:textId="44C2EE5C" w:rsidR="004F21B9" w:rsidRPr="004F21B9" w:rsidRDefault="004F21B9" w:rsidP="004F21B9">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Foundations</w:t>
            </w:r>
            <w:r w:rsidRPr="008C0CCF">
              <w:rPr>
                <w:rFonts w:ascii="Gotham Book" w:hAnsi="Gotham Book"/>
                <w:color w:val="000000" w:themeColor="text1"/>
                <w:sz w:val="24"/>
                <w:szCs w:val="24"/>
                <w:u w:val="single"/>
              </w:rPr>
              <w:t xml:space="preserve">: </w:t>
            </w:r>
            <w:r w:rsidRPr="008C0CCF">
              <w:rPr>
                <w:rFonts w:ascii="Gotham Book" w:hAnsi="Gotham Book"/>
                <w:color w:val="000000" w:themeColor="text1"/>
                <w:sz w:val="24"/>
                <w:szCs w:val="24"/>
              </w:rPr>
              <w:t>Students</w:t>
            </w:r>
            <w:r>
              <w:rPr>
                <w:rFonts w:ascii="Gotham Book" w:hAnsi="Gotham Book"/>
                <w:color w:val="000000" w:themeColor="text1"/>
                <w:sz w:val="24"/>
                <w:szCs w:val="24"/>
              </w:rPr>
              <w:t xml:space="preserve"> </w:t>
            </w:r>
            <w:bookmarkStart w:id="12" w:name="_Hlk196474582"/>
            <w:r>
              <w:rPr>
                <w:rFonts w:ascii="Gotham Book" w:hAnsi="Gotham Book"/>
                <w:color w:val="000000" w:themeColor="text1"/>
                <w:sz w:val="24"/>
                <w:szCs w:val="24"/>
              </w:rPr>
              <w:t xml:space="preserve">complete their chart by </w:t>
            </w:r>
            <w:r w:rsidRPr="008C0CCF">
              <w:rPr>
                <w:rFonts w:ascii="Gotham Book" w:hAnsi="Gotham Book"/>
                <w:color w:val="000000" w:themeColor="text1"/>
                <w:sz w:val="24"/>
                <w:szCs w:val="24"/>
              </w:rPr>
              <w:t>choos</w:t>
            </w:r>
            <w:r>
              <w:rPr>
                <w:rFonts w:ascii="Gotham Book" w:hAnsi="Gotham Book"/>
                <w:color w:val="000000" w:themeColor="text1"/>
                <w:sz w:val="24"/>
                <w:szCs w:val="24"/>
              </w:rPr>
              <w:t>ing</w:t>
            </w:r>
            <w:r w:rsidRPr="008C0CCF">
              <w:rPr>
                <w:rFonts w:ascii="Gotham Book" w:hAnsi="Gotham Book"/>
                <w:color w:val="000000" w:themeColor="text1"/>
                <w:sz w:val="24"/>
                <w:szCs w:val="24"/>
              </w:rPr>
              <w:t xml:space="preserve"> from </w:t>
            </w:r>
            <w:r>
              <w:rPr>
                <w:rFonts w:ascii="Gotham Book" w:hAnsi="Gotham Book"/>
                <w:color w:val="000000" w:themeColor="text1"/>
                <w:sz w:val="24"/>
                <w:szCs w:val="24"/>
              </w:rPr>
              <w:t xml:space="preserve">two </w:t>
            </w:r>
            <w:r w:rsidRPr="008C0CCF">
              <w:rPr>
                <w:rFonts w:ascii="Gotham Book" w:hAnsi="Gotham Book"/>
                <w:color w:val="000000" w:themeColor="text1"/>
                <w:sz w:val="24"/>
                <w:szCs w:val="24"/>
              </w:rPr>
              <w:t>options provided for the most accurate description of the significance of each topic.</w:t>
            </w:r>
            <w:r>
              <w:rPr>
                <w:rFonts w:ascii="Gotham Book" w:hAnsi="Gotham Book"/>
                <w:color w:val="000000" w:themeColor="text1"/>
                <w:sz w:val="24"/>
                <w:szCs w:val="24"/>
              </w:rPr>
              <w:t xml:space="preserve"> Students choose 2 correct pieces of information related to each event out of 3 possible answers. </w:t>
            </w:r>
            <w:bookmarkEnd w:id="12"/>
          </w:p>
          <w:p w14:paraId="37C88429" w14:textId="77777777" w:rsidR="004F21B9" w:rsidRPr="004F21B9" w:rsidRDefault="004F21B9" w:rsidP="004F21B9">
            <w:pPr>
              <w:pStyle w:val="ListParagraph"/>
              <w:rPr>
                <w:rFonts w:ascii="Gotham Book" w:hAnsi="Gotham Book"/>
                <w:color w:val="000000" w:themeColor="text1"/>
                <w:sz w:val="24"/>
                <w:szCs w:val="24"/>
                <w:u w:val="single"/>
              </w:rPr>
            </w:pPr>
          </w:p>
          <w:p w14:paraId="513EAA33" w14:textId="77777777" w:rsidR="004F21B9" w:rsidRDefault="004F21B9" w:rsidP="004F21B9">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Note: </w:t>
            </w:r>
            <w:r>
              <w:rPr>
                <w:rFonts w:ascii="Gotham Book" w:hAnsi="Gotham Book"/>
                <w:color w:val="000000" w:themeColor="text1"/>
                <w:sz w:val="24"/>
                <w:szCs w:val="24"/>
              </w:rPr>
              <w:t>This assignment can be carried out by dividing students into 6 groups and assigning each group one reading to read, record key information for, and present to the class for the class to take the key notes. It can also be carried out by going through all of the readings together (recommended for lower performing classes) or going through several readings together and then assigning the rest of the readings to the students to complete individually or in pairs. This lesson will take an average of one to two days to complete.</w:t>
            </w:r>
          </w:p>
          <w:p w14:paraId="6C144D1A" w14:textId="77777777" w:rsidR="004F21B9" w:rsidRDefault="004F21B9" w:rsidP="004F21B9">
            <w:pPr>
              <w:spacing w:after="0" w:line="240" w:lineRule="auto"/>
              <w:rPr>
                <w:rFonts w:ascii="Gotham Book" w:hAnsi="Gotham Book"/>
                <w:color w:val="000000" w:themeColor="text1"/>
                <w:sz w:val="24"/>
                <w:szCs w:val="24"/>
              </w:rPr>
            </w:pPr>
          </w:p>
          <w:p w14:paraId="61DED1D5" w14:textId="77777777" w:rsidR="004F21B9" w:rsidRDefault="004F21B9" w:rsidP="004F21B9">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This lesson is designed to take one or two days, depending on the material is presented and the academic level of each class.</w:t>
            </w:r>
          </w:p>
          <w:p w14:paraId="3B2B9FA3" w14:textId="77777777" w:rsidR="004F21B9" w:rsidRPr="004F21B9" w:rsidRDefault="004F21B9" w:rsidP="004F21B9">
            <w:pPr>
              <w:spacing w:after="0" w:line="240" w:lineRule="auto"/>
              <w:rPr>
                <w:rFonts w:ascii="Gotham Book" w:hAnsi="Gotham Book"/>
                <w:color w:val="000000" w:themeColor="text1"/>
                <w:sz w:val="24"/>
                <w:szCs w:val="24"/>
              </w:rPr>
            </w:pPr>
          </w:p>
          <w:p w14:paraId="3E7F881C" w14:textId="77777777" w:rsidR="000A0FD2" w:rsidRPr="004F21B9" w:rsidRDefault="000A0FD2" w:rsidP="009224B7">
            <w:pPr>
              <w:spacing w:after="0" w:line="240" w:lineRule="auto"/>
              <w:rPr>
                <w:rFonts w:ascii="Gotham Book" w:hAnsi="Gotham Book"/>
                <w:b/>
                <w:bCs/>
                <w:color w:val="000000" w:themeColor="text1"/>
                <w:sz w:val="24"/>
                <w:szCs w:val="24"/>
                <w:u w:val="single"/>
              </w:rPr>
            </w:pPr>
          </w:p>
        </w:tc>
      </w:tr>
      <w:tr w:rsidR="000A0FD2" w:rsidRPr="00DF315E" w14:paraId="588549CB" w14:textId="77777777" w:rsidTr="009224B7">
        <w:tc>
          <w:tcPr>
            <w:tcW w:w="2515" w:type="dxa"/>
            <w:shd w:val="clear" w:color="auto" w:fill="D9D9D9" w:themeFill="background1" w:themeFillShade="D9"/>
          </w:tcPr>
          <w:p w14:paraId="2A48607D" w14:textId="77777777" w:rsidR="000A0FD2" w:rsidRPr="00BC511F" w:rsidRDefault="000A0FD2" w:rsidP="009224B7">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35AA533C" w14:textId="77777777" w:rsidR="000A0FD2" w:rsidRPr="00BC511F" w:rsidRDefault="000A0FD2" w:rsidP="009224B7">
            <w:pPr>
              <w:rPr>
                <w:rFonts w:ascii="Gotham Book" w:hAnsi="Gotham Book"/>
                <w:b/>
                <w:bCs/>
                <w:sz w:val="28"/>
                <w:szCs w:val="32"/>
              </w:rPr>
            </w:pPr>
          </w:p>
          <w:p w14:paraId="6247E4A2" w14:textId="77777777" w:rsidR="000A0FD2" w:rsidRPr="00BC511F" w:rsidRDefault="000A0FD2" w:rsidP="009224B7">
            <w:pPr>
              <w:rPr>
                <w:rFonts w:ascii="Gotham Book" w:hAnsi="Gotham Book"/>
                <w:sz w:val="28"/>
                <w:szCs w:val="32"/>
              </w:rPr>
            </w:pPr>
          </w:p>
        </w:tc>
        <w:tc>
          <w:tcPr>
            <w:tcW w:w="8275" w:type="dxa"/>
          </w:tcPr>
          <w:p w14:paraId="6EE0688A" w14:textId="77777777" w:rsidR="000A0FD2" w:rsidRDefault="004F21B9" w:rsidP="004F21B9">
            <w:pPr>
              <w:pStyle w:val="ListParagraph"/>
              <w:numPr>
                <w:ilvl w:val="0"/>
                <w:numId w:val="15"/>
              </w:numPr>
              <w:spacing w:after="0" w:line="240" w:lineRule="auto"/>
              <w:rPr>
                <w:rFonts w:ascii="Gotham Book" w:hAnsi="Gotham Book"/>
                <w:sz w:val="24"/>
                <w:szCs w:val="24"/>
              </w:rPr>
            </w:pPr>
            <w:r>
              <w:rPr>
                <w:rFonts w:ascii="Gotham Book" w:hAnsi="Gotham Book"/>
                <w:sz w:val="24"/>
                <w:szCs w:val="24"/>
              </w:rPr>
              <w:t>Students read a list of 5 key events from the era. The events are NOT in chronological order.</w:t>
            </w:r>
          </w:p>
          <w:p w14:paraId="7F91FF2F" w14:textId="77777777" w:rsidR="004F21B9" w:rsidRDefault="004F21B9" w:rsidP="004F21B9">
            <w:pPr>
              <w:pStyle w:val="ListParagraph"/>
              <w:numPr>
                <w:ilvl w:val="0"/>
                <w:numId w:val="15"/>
              </w:numPr>
              <w:spacing w:after="0" w:line="240" w:lineRule="auto"/>
              <w:rPr>
                <w:rFonts w:ascii="Gotham Book" w:hAnsi="Gotham Book"/>
                <w:sz w:val="24"/>
                <w:szCs w:val="24"/>
              </w:rPr>
            </w:pPr>
            <w:r>
              <w:rPr>
                <w:rFonts w:ascii="Gotham Book" w:hAnsi="Gotham Book"/>
                <w:sz w:val="24"/>
                <w:szCs w:val="24"/>
              </w:rPr>
              <w:t>Students put the events in chronological order by writing the number of each event in the blank provided.</w:t>
            </w:r>
          </w:p>
          <w:p w14:paraId="738DABDA" w14:textId="1E7AF8CF" w:rsidR="004F21B9" w:rsidRDefault="004F21B9" w:rsidP="004F21B9">
            <w:pPr>
              <w:pStyle w:val="ListParagraph"/>
              <w:numPr>
                <w:ilvl w:val="0"/>
                <w:numId w:val="15"/>
              </w:numPr>
              <w:spacing w:after="0" w:line="240" w:lineRule="auto"/>
              <w:rPr>
                <w:rFonts w:ascii="Gotham Book" w:hAnsi="Gotham Book"/>
                <w:sz w:val="24"/>
                <w:szCs w:val="24"/>
              </w:rPr>
            </w:pPr>
            <w:r>
              <w:rPr>
                <w:rFonts w:ascii="Gotham Book" w:hAnsi="Gotham Book"/>
                <w:sz w:val="24"/>
                <w:szCs w:val="24"/>
              </w:rPr>
              <w:t>Answer order: 3, 1, 4, 5, 2</w:t>
            </w:r>
          </w:p>
          <w:p w14:paraId="456E1BC4" w14:textId="77777777" w:rsidR="004F21B9" w:rsidRDefault="004F21B9" w:rsidP="004F21B9">
            <w:pPr>
              <w:pStyle w:val="ListParagraph"/>
              <w:numPr>
                <w:ilvl w:val="0"/>
                <w:numId w:val="15"/>
              </w:numPr>
              <w:spacing w:after="0" w:line="240" w:lineRule="auto"/>
              <w:rPr>
                <w:rFonts w:ascii="Gotham Book" w:hAnsi="Gotham Book"/>
                <w:sz w:val="24"/>
                <w:szCs w:val="24"/>
              </w:rPr>
            </w:pPr>
            <w:r>
              <w:rPr>
                <w:rFonts w:ascii="Gotham Book" w:hAnsi="Gotham Book"/>
                <w:sz w:val="24"/>
                <w:szCs w:val="24"/>
              </w:rPr>
              <w:t>Slides 12 and 13 restate the directions and provide a sentence stem to guide student responses when sharing with the class.</w:t>
            </w:r>
          </w:p>
          <w:p w14:paraId="7B1B11C2" w14:textId="2EBD299C" w:rsidR="004F21B9" w:rsidRPr="004F21B9" w:rsidRDefault="004F21B9" w:rsidP="004F21B9">
            <w:pPr>
              <w:pStyle w:val="ListParagraph"/>
              <w:spacing w:after="0" w:line="240" w:lineRule="auto"/>
              <w:rPr>
                <w:rFonts w:ascii="Gotham Book" w:hAnsi="Gotham Book"/>
                <w:sz w:val="24"/>
                <w:szCs w:val="24"/>
              </w:rPr>
            </w:pPr>
          </w:p>
        </w:tc>
      </w:tr>
    </w:tbl>
    <w:p w14:paraId="5CEEA832" w14:textId="77777777" w:rsidR="000A0FD2" w:rsidRPr="00DF315E" w:rsidRDefault="000A0FD2" w:rsidP="000A0FD2">
      <w:pPr>
        <w:rPr>
          <w:rFonts w:ascii="Gotham Book" w:hAnsi="Gotham Book"/>
          <w:noProof/>
          <w:sz w:val="18"/>
          <w:szCs w:val="18"/>
        </w:rPr>
      </w:pPr>
    </w:p>
    <w:p w14:paraId="4AB77AE7" w14:textId="77777777" w:rsidR="000A0FD2" w:rsidRDefault="000A0FD2" w:rsidP="000A0FD2">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7BF2C99B" w14:textId="7E23F3F8" w:rsidR="000A0FD2" w:rsidRPr="000A0FD2" w:rsidRDefault="000A0FD2" w:rsidP="000A0FD2">
      <w:pPr>
        <w:pStyle w:val="ListParagraph"/>
        <w:numPr>
          <w:ilvl w:val="0"/>
          <w:numId w:val="2"/>
        </w:numPr>
        <w:spacing w:after="160" w:line="278" w:lineRule="auto"/>
        <w:rPr>
          <w:rFonts w:ascii="Gotham Book" w:hAnsi="Gotham Book"/>
          <w:sz w:val="24"/>
          <w:szCs w:val="24"/>
        </w:rPr>
      </w:pPr>
      <w:r w:rsidRPr="000A0FD2">
        <w:rPr>
          <w:rFonts w:ascii="Gotham Book" w:hAnsi="Gotham Book"/>
          <w:sz w:val="24"/>
          <w:szCs w:val="24"/>
        </w:rPr>
        <w:t xml:space="preserve">Department., United States. War. </w:t>
      </w:r>
      <w:bookmarkStart w:id="13" w:name="_Hlk206672032"/>
      <w:r w:rsidRPr="000A0FD2">
        <w:rPr>
          <w:rFonts w:ascii="Gotham Book" w:hAnsi="Gotham Book"/>
          <w:sz w:val="24"/>
          <w:szCs w:val="24"/>
        </w:rPr>
        <w:t>“Official Records of the Union and Confederate Navies in the War of the Rebellion</w:t>
      </w:r>
      <w:bookmarkEnd w:id="13"/>
      <w:r w:rsidRPr="000A0FD2">
        <w:rPr>
          <w:rFonts w:ascii="Gotham Book" w:hAnsi="Gotham Book"/>
          <w:sz w:val="24"/>
          <w:szCs w:val="24"/>
        </w:rPr>
        <w:t xml:space="preserve">. Series 2, Volume 3.” pp. 143. The Portal to Texas History. United States. Government Printing Office., November 19, 2011. </w:t>
      </w:r>
      <w:r w:rsidRPr="00637221">
        <w:rPr>
          <w:rFonts w:ascii="Gotham Book" w:hAnsi="Gotham Book"/>
          <w:sz w:val="24"/>
          <w:szCs w:val="24"/>
        </w:rPr>
        <w:t>https://texashistory.unt.edu/ark:/67531/metapth192865/</w:t>
      </w:r>
    </w:p>
    <w:p w14:paraId="2C2D2969" w14:textId="092AE702" w:rsidR="000A0FD2" w:rsidRDefault="008E04B1" w:rsidP="000A0FD2">
      <w:pPr>
        <w:pStyle w:val="ListParagraph"/>
        <w:numPr>
          <w:ilvl w:val="0"/>
          <w:numId w:val="2"/>
        </w:numPr>
        <w:rPr>
          <w:rFonts w:ascii="Gotham Book" w:hAnsi="Gotham Book"/>
          <w:sz w:val="24"/>
          <w:szCs w:val="24"/>
        </w:rPr>
      </w:pPr>
      <w:bookmarkStart w:id="14" w:name="_Hlk206672088"/>
      <w:r w:rsidRPr="008E04B1">
        <w:rPr>
          <w:rFonts w:ascii="Gotham Book" w:hAnsi="Gotham Book"/>
          <w:sz w:val="24"/>
          <w:szCs w:val="24"/>
        </w:rPr>
        <w:t>The Weekly Telegraph (Houston, Tex.), Vol. 26, No. 52, Ed. 1 Tuesday, March 12, 1861</w:t>
      </w:r>
      <w:bookmarkEnd w:id="14"/>
      <w:r w:rsidRPr="008E04B1">
        <w:rPr>
          <w:rFonts w:ascii="Gotham Book" w:hAnsi="Gotham Book"/>
          <w:sz w:val="24"/>
          <w:szCs w:val="24"/>
        </w:rPr>
        <w:t>, newspaper, March 12, 1861; Houston, Texas. (</w:t>
      </w:r>
      <w:r w:rsidRPr="00637221">
        <w:rPr>
          <w:rFonts w:ascii="Gotham Book" w:hAnsi="Gotham Book"/>
          <w:sz w:val="24"/>
          <w:szCs w:val="24"/>
        </w:rPr>
        <w:t>https://texashistory.unt.edu/ark:/67531/metapth236136/</w:t>
      </w:r>
      <w:r w:rsidRPr="008E04B1">
        <w:rPr>
          <w:rFonts w:ascii="Gotham Book" w:hAnsi="Gotham Book"/>
          <w:sz w:val="24"/>
          <w:szCs w:val="24"/>
        </w:rPr>
        <w:t>: accessed August 21, 2025), University of North Texas Libraries, The Portal to Texas History, </w:t>
      </w:r>
      <w:r w:rsidRPr="00637221">
        <w:rPr>
          <w:rFonts w:ascii="Gotham Book" w:hAnsi="Gotham Book"/>
          <w:sz w:val="24"/>
          <w:szCs w:val="24"/>
        </w:rPr>
        <w:t>https://texashistory.unt.edu</w:t>
      </w:r>
      <w:r w:rsidRPr="008E04B1">
        <w:rPr>
          <w:rFonts w:ascii="Gotham Book" w:hAnsi="Gotham Book"/>
          <w:sz w:val="24"/>
          <w:szCs w:val="24"/>
        </w:rPr>
        <w:t>; crediting The Dolph Briscoe Center for American History.</w:t>
      </w:r>
    </w:p>
    <w:p w14:paraId="74F0DDC5" w14:textId="4B019E05" w:rsidR="004F21B9" w:rsidRPr="004F21B9" w:rsidRDefault="004F21B9" w:rsidP="004F21B9">
      <w:pPr>
        <w:pStyle w:val="ListParagraph"/>
        <w:numPr>
          <w:ilvl w:val="0"/>
          <w:numId w:val="2"/>
        </w:numPr>
        <w:rPr>
          <w:rFonts w:ascii="Gotham Book" w:hAnsi="Gotham Book"/>
          <w:sz w:val="24"/>
          <w:szCs w:val="24"/>
        </w:rPr>
      </w:pPr>
      <w:bookmarkStart w:id="15" w:name="_Hlk206672150"/>
      <w:r w:rsidRPr="004F21B9">
        <w:rPr>
          <w:rFonts w:ascii="Gotham Book" w:hAnsi="Gotham Book"/>
          <w:sz w:val="24"/>
          <w:szCs w:val="24"/>
        </w:rPr>
        <w:t>The Confederate evacuation of Brownsville</w:t>
      </w:r>
      <w:bookmarkEnd w:id="15"/>
      <w:r w:rsidRPr="004F21B9">
        <w:rPr>
          <w:rFonts w:ascii="Gotham Book" w:hAnsi="Gotham Book"/>
          <w:sz w:val="24"/>
          <w:szCs w:val="24"/>
        </w:rPr>
        <w:t>. From Harper's Pictorial History of the Civil War. Prints and Photographs Collection, 1980/10-11.</w:t>
      </w:r>
      <w:r w:rsidR="00637221">
        <w:rPr>
          <w:rFonts w:ascii="Gotham Book" w:hAnsi="Gotham Book"/>
          <w:sz w:val="24"/>
          <w:szCs w:val="24"/>
        </w:rPr>
        <w:t xml:space="preserve"> Accessed August 21, 2025. </w:t>
      </w:r>
      <w:r w:rsidR="00637221" w:rsidRPr="00637221">
        <w:rPr>
          <w:rFonts w:ascii="Gotham Book" w:hAnsi="Gotham Book"/>
          <w:sz w:val="24"/>
          <w:szCs w:val="24"/>
        </w:rPr>
        <w:t>https://www.tsl.texas.gov/exhibits/civilwar/1863_1.html</w:t>
      </w:r>
      <w:r w:rsidR="00637221">
        <w:rPr>
          <w:rFonts w:ascii="Gotham Book" w:hAnsi="Gotham Book"/>
          <w:sz w:val="24"/>
          <w:szCs w:val="24"/>
        </w:rPr>
        <w:t xml:space="preserve"> </w:t>
      </w:r>
    </w:p>
    <w:p w14:paraId="2563FE2C" w14:textId="0F0BB2E5" w:rsidR="004F21B9" w:rsidRPr="004F21B9" w:rsidRDefault="004F21B9" w:rsidP="004F21B9">
      <w:pPr>
        <w:pStyle w:val="ListParagraph"/>
        <w:numPr>
          <w:ilvl w:val="0"/>
          <w:numId w:val="2"/>
        </w:numPr>
        <w:rPr>
          <w:rFonts w:ascii="Gotham Book" w:hAnsi="Gotham Book"/>
          <w:sz w:val="24"/>
          <w:szCs w:val="24"/>
        </w:rPr>
      </w:pPr>
      <w:bookmarkStart w:id="16" w:name="_Hlk206672261"/>
      <w:r w:rsidRPr="004F21B9">
        <w:rPr>
          <w:rFonts w:ascii="Gotham Book" w:hAnsi="Gotham Book"/>
          <w:sz w:val="24"/>
          <w:szCs w:val="24"/>
        </w:rPr>
        <w:t xml:space="preserve">Bombardment of Fort Sumter. </w:t>
      </w:r>
      <w:bookmarkEnd w:id="16"/>
      <w:r w:rsidRPr="004F21B9">
        <w:rPr>
          <w:rFonts w:ascii="Gotham Book" w:hAnsi="Gotham Book"/>
          <w:sz w:val="24"/>
          <w:szCs w:val="24"/>
        </w:rPr>
        <w:t>United States Fort Sumter Charleston South Carolina, ca. 1894. Photograph</w:t>
      </w:r>
      <w:bookmarkStart w:id="17" w:name="_Hlk206672273"/>
      <w:r w:rsidRPr="004F21B9">
        <w:rPr>
          <w:rFonts w:ascii="Gotham Book" w:hAnsi="Gotham Book"/>
          <w:sz w:val="24"/>
          <w:szCs w:val="24"/>
        </w:rPr>
        <w:t xml:space="preserve">. </w:t>
      </w:r>
      <w:r w:rsidR="00815A02">
        <w:rPr>
          <w:rFonts w:ascii="Gotham Book" w:hAnsi="Gotham Book"/>
          <w:sz w:val="24"/>
          <w:szCs w:val="24"/>
        </w:rPr>
        <w:t xml:space="preserve">Accessed August 21, 2025. </w:t>
      </w:r>
      <w:r w:rsidRPr="004F21B9">
        <w:rPr>
          <w:rFonts w:ascii="Gotham Book" w:hAnsi="Gotham Book"/>
          <w:sz w:val="24"/>
          <w:szCs w:val="24"/>
        </w:rPr>
        <w:t>https://www.loc.gov/item/97516939/</w:t>
      </w:r>
      <w:bookmarkEnd w:id="17"/>
      <w:r>
        <w:rPr>
          <w:rFonts w:ascii="Gotham Book" w:hAnsi="Gotham Book"/>
          <w:sz w:val="24"/>
          <w:szCs w:val="24"/>
        </w:rPr>
        <w:t xml:space="preserve"> </w:t>
      </w:r>
    </w:p>
    <w:p w14:paraId="448171FC" w14:textId="18556FD0" w:rsidR="004F21B9" w:rsidRPr="004F21B9" w:rsidRDefault="004F21B9" w:rsidP="004F21B9">
      <w:pPr>
        <w:pStyle w:val="ListParagraph"/>
        <w:numPr>
          <w:ilvl w:val="0"/>
          <w:numId w:val="2"/>
        </w:numPr>
        <w:rPr>
          <w:rFonts w:ascii="Gotham Book" w:hAnsi="Gotham Book"/>
          <w:sz w:val="24"/>
          <w:szCs w:val="24"/>
        </w:rPr>
      </w:pPr>
      <w:r w:rsidRPr="004F21B9">
        <w:rPr>
          <w:rFonts w:ascii="Gotham Book" w:hAnsi="Gotham Book"/>
          <w:sz w:val="24"/>
          <w:szCs w:val="24"/>
        </w:rPr>
        <w:t>Kelly, Thomas, Active , Publisher</w:t>
      </w:r>
      <w:bookmarkStart w:id="18" w:name="_Hlk206672348"/>
      <w:r w:rsidRPr="004F21B9">
        <w:rPr>
          <w:rFonts w:ascii="Gotham Book" w:hAnsi="Gotham Book"/>
          <w:sz w:val="24"/>
          <w:szCs w:val="24"/>
        </w:rPr>
        <w:t>. The battle of Gettysburg</w:t>
      </w:r>
      <w:bookmarkEnd w:id="18"/>
      <w:r w:rsidRPr="004F21B9">
        <w:rPr>
          <w:rFonts w:ascii="Gotham Book" w:hAnsi="Gotham Book"/>
          <w:sz w:val="24"/>
          <w:szCs w:val="24"/>
        </w:rPr>
        <w:t xml:space="preserve">. Pennsylvania United States Gettysburg, ca. 1867. N.Y.: Published by Thomas Kelly, 264 Third Avenue, between 22nd &amp; 23rd St. Photograph. </w:t>
      </w:r>
      <w:r w:rsidR="00815A02">
        <w:rPr>
          <w:rFonts w:ascii="Gotham Book" w:hAnsi="Gotham Book"/>
          <w:sz w:val="24"/>
          <w:szCs w:val="24"/>
        </w:rPr>
        <w:t xml:space="preserve">Accessed August 21, 2025. </w:t>
      </w:r>
      <w:r w:rsidRPr="004F21B9">
        <w:rPr>
          <w:rFonts w:ascii="Gotham Book" w:hAnsi="Gotham Book"/>
          <w:sz w:val="24"/>
          <w:szCs w:val="24"/>
        </w:rPr>
        <w:t>https://www.loc.gov/item/2006681070/</w:t>
      </w:r>
      <w:r>
        <w:rPr>
          <w:rFonts w:ascii="Gotham Book" w:hAnsi="Gotham Book"/>
          <w:sz w:val="24"/>
          <w:szCs w:val="24"/>
        </w:rPr>
        <w:t xml:space="preserve"> </w:t>
      </w:r>
    </w:p>
    <w:p w14:paraId="34FE9A5A" w14:textId="49CBAAE3" w:rsidR="004F21B9" w:rsidRPr="004F21B9" w:rsidRDefault="004F21B9" w:rsidP="004F21B9">
      <w:pPr>
        <w:pStyle w:val="ListParagraph"/>
        <w:numPr>
          <w:ilvl w:val="0"/>
          <w:numId w:val="2"/>
        </w:numPr>
        <w:rPr>
          <w:rFonts w:ascii="Gotham Book" w:hAnsi="Gotham Book"/>
          <w:sz w:val="24"/>
          <w:szCs w:val="24"/>
        </w:rPr>
      </w:pPr>
      <w:r w:rsidRPr="004F21B9">
        <w:rPr>
          <w:rFonts w:ascii="Gotham Book" w:hAnsi="Gotham Book"/>
          <w:sz w:val="24"/>
          <w:szCs w:val="24"/>
        </w:rPr>
        <w:t>Image Citation: [</w:t>
      </w:r>
      <w:bookmarkStart w:id="19" w:name="_Hlk206672440"/>
      <w:r w:rsidRPr="004F21B9">
        <w:rPr>
          <w:rFonts w:ascii="Gotham Book" w:hAnsi="Gotham Book"/>
          <w:sz w:val="24"/>
          <w:szCs w:val="24"/>
        </w:rPr>
        <w:t>Terry's Texas Rangers, c. 1863</w:t>
      </w:r>
      <w:bookmarkEnd w:id="19"/>
      <w:r w:rsidRPr="004F21B9">
        <w:rPr>
          <w:rFonts w:ascii="Gotham Book" w:hAnsi="Gotham Book"/>
          <w:sz w:val="24"/>
          <w:szCs w:val="24"/>
        </w:rPr>
        <w:t>], photograph, 1863; (</w:t>
      </w:r>
      <w:bookmarkStart w:id="20" w:name="_Hlk206672469"/>
      <w:r w:rsidRPr="004F21B9">
        <w:rPr>
          <w:rFonts w:ascii="Gotham Book" w:hAnsi="Gotham Book"/>
          <w:sz w:val="24"/>
          <w:szCs w:val="24"/>
        </w:rPr>
        <w:t>https://texashistory.unt.edu/ark:/67531/metapth799/m1/1/?q=Civil%20War</w:t>
      </w:r>
      <w:r>
        <w:rPr>
          <w:rFonts w:ascii="Gotham Book" w:hAnsi="Gotham Book"/>
          <w:sz w:val="24"/>
          <w:szCs w:val="24"/>
        </w:rPr>
        <w:t xml:space="preserve"> </w:t>
      </w:r>
      <w:bookmarkEnd w:id="20"/>
      <w:r w:rsidRPr="004F21B9">
        <w:rPr>
          <w:rFonts w:ascii="Gotham Book" w:hAnsi="Gotham Book"/>
          <w:sz w:val="24"/>
          <w:szCs w:val="24"/>
        </w:rPr>
        <w:t>: accessed November 3, 2023), University of North Texas Libraries, The Portal to Texas History, https://texashistory.unt.edu; crediting Fort Bend Museum</w:t>
      </w:r>
    </w:p>
    <w:p w14:paraId="1456BC14" w14:textId="394FF53C" w:rsidR="004F21B9" w:rsidRPr="004F21B9" w:rsidRDefault="004F21B9" w:rsidP="004F21B9">
      <w:pPr>
        <w:pStyle w:val="ListParagraph"/>
        <w:numPr>
          <w:ilvl w:val="0"/>
          <w:numId w:val="2"/>
        </w:numPr>
        <w:rPr>
          <w:rFonts w:ascii="Gotham Book" w:hAnsi="Gotham Book"/>
          <w:sz w:val="24"/>
          <w:szCs w:val="24"/>
        </w:rPr>
      </w:pPr>
      <w:r w:rsidRPr="004F21B9">
        <w:rPr>
          <w:rFonts w:ascii="Gotham Book" w:hAnsi="Gotham Book"/>
          <w:sz w:val="24"/>
          <w:szCs w:val="24"/>
        </w:rPr>
        <w:t xml:space="preserve">Prints &amp; Photographs # 1965/36-7 Harper’s Weekly, January 31, 1863, </w:t>
      </w:r>
      <w:bookmarkStart w:id="21" w:name="_Hlk206672505"/>
      <w:r w:rsidRPr="004F21B9">
        <w:rPr>
          <w:rFonts w:ascii="Gotham Book" w:hAnsi="Gotham Book"/>
          <w:sz w:val="24"/>
          <w:szCs w:val="24"/>
        </w:rPr>
        <w:t>“Attack of the Rebels  Upon Our Gun Boat Flotilla at Galveston</w:t>
      </w:r>
      <w:bookmarkEnd w:id="21"/>
      <w:r w:rsidRPr="004F21B9">
        <w:rPr>
          <w:rFonts w:ascii="Gotham Book" w:hAnsi="Gotham Book"/>
          <w:sz w:val="24"/>
          <w:szCs w:val="24"/>
        </w:rPr>
        <w:t>, TX, January 1, 1863. Texas State Library and Archives Commission.</w:t>
      </w:r>
      <w:bookmarkStart w:id="22" w:name="_Hlk206672548"/>
      <w:r w:rsidRPr="004F21B9">
        <w:rPr>
          <w:rFonts w:ascii="Gotham Book" w:hAnsi="Gotham Book"/>
          <w:sz w:val="24"/>
          <w:szCs w:val="24"/>
        </w:rPr>
        <w:t xml:space="preserve"> </w:t>
      </w:r>
      <w:r w:rsidR="00815A02">
        <w:rPr>
          <w:rFonts w:ascii="Gotham Book" w:hAnsi="Gotham Book"/>
          <w:sz w:val="24"/>
          <w:szCs w:val="24"/>
        </w:rPr>
        <w:t xml:space="preserve">Accessed August 21, 2025. </w:t>
      </w:r>
      <w:r w:rsidR="00815A02" w:rsidRPr="00815A02">
        <w:rPr>
          <w:rFonts w:ascii="Gotham Book" w:hAnsi="Gotham Book"/>
          <w:sz w:val="24"/>
          <w:szCs w:val="24"/>
        </w:rPr>
        <w:t>https://www.tsl.texas.gov/lobbyexhibits/civil-war-coast</w:t>
      </w:r>
      <w:r w:rsidR="00815A02">
        <w:rPr>
          <w:rFonts w:ascii="Gotham Book" w:hAnsi="Gotham Book"/>
          <w:sz w:val="24"/>
          <w:szCs w:val="24"/>
        </w:rPr>
        <w:t xml:space="preserve"> </w:t>
      </w:r>
      <w:bookmarkEnd w:id="22"/>
    </w:p>
    <w:p w14:paraId="5E7A0D20" w14:textId="70E71527" w:rsidR="004F21B9" w:rsidRPr="004F21B9" w:rsidRDefault="004F21B9" w:rsidP="004F21B9">
      <w:pPr>
        <w:pStyle w:val="ListParagraph"/>
        <w:numPr>
          <w:ilvl w:val="0"/>
          <w:numId w:val="2"/>
        </w:numPr>
        <w:rPr>
          <w:rFonts w:ascii="Gotham Book" w:hAnsi="Gotham Book"/>
          <w:sz w:val="24"/>
          <w:szCs w:val="24"/>
        </w:rPr>
      </w:pPr>
      <w:r w:rsidRPr="004F21B9">
        <w:rPr>
          <w:rFonts w:ascii="Gotham Book" w:hAnsi="Gotham Book"/>
          <w:sz w:val="24"/>
          <w:szCs w:val="24"/>
        </w:rPr>
        <w:t xml:space="preserve">Prints &amp; Photographs #1992/75-1-1 Harper’s Weekly – A Journal of Civilization, January 20, 1866 </w:t>
      </w:r>
      <w:bookmarkStart w:id="23" w:name="_Hlk206672617"/>
      <w:r w:rsidRPr="004F21B9">
        <w:rPr>
          <w:rFonts w:ascii="Gotham Book" w:hAnsi="Gotham Book"/>
          <w:sz w:val="24"/>
          <w:szCs w:val="24"/>
        </w:rPr>
        <w:t>Funeral of the German Patriots at Comfort, Texas</w:t>
      </w:r>
      <w:bookmarkEnd w:id="23"/>
      <w:r w:rsidRPr="004F21B9">
        <w:rPr>
          <w:rFonts w:ascii="Gotham Book" w:hAnsi="Gotham Book"/>
          <w:sz w:val="24"/>
          <w:szCs w:val="24"/>
        </w:rPr>
        <w:t xml:space="preserve">, August 20, 1865. </w:t>
      </w:r>
      <w:r w:rsidR="00815A02">
        <w:rPr>
          <w:rFonts w:ascii="Gotham Book" w:hAnsi="Gotham Book"/>
          <w:sz w:val="24"/>
          <w:szCs w:val="24"/>
        </w:rPr>
        <w:t xml:space="preserve">Accessed August 21, 2025. </w:t>
      </w:r>
      <w:r w:rsidRPr="004F21B9">
        <w:rPr>
          <w:rFonts w:ascii="Gotham Book" w:hAnsi="Gotham Book"/>
          <w:sz w:val="24"/>
          <w:szCs w:val="24"/>
        </w:rPr>
        <w:t>https://www.tsl.texas.gov/highlights/2012_10/lobby-exhibits-3c.html</w:t>
      </w:r>
      <w:r>
        <w:rPr>
          <w:rFonts w:ascii="Gotham Book" w:hAnsi="Gotham Book"/>
          <w:sz w:val="24"/>
          <w:szCs w:val="24"/>
        </w:rPr>
        <w:t xml:space="preserve"> </w:t>
      </w:r>
    </w:p>
    <w:p w14:paraId="6912C2F4" w14:textId="0DF17E66" w:rsidR="00657471" w:rsidRPr="00657471" w:rsidRDefault="00657471" w:rsidP="00657471">
      <w:pPr>
        <w:pStyle w:val="ListParagraph"/>
        <w:numPr>
          <w:ilvl w:val="0"/>
          <w:numId w:val="2"/>
        </w:numPr>
        <w:rPr>
          <w:rFonts w:ascii="Gotham Book" w:hAnsi="Gotham Book"/>
          <w:sz w:val="24"/>
          <w:szCs w:val="24"/>
        </w:rPr>
      </w:pPr>
      <w:r w:rsidRPr="00657471">
        <w:rPr>
          <w:rFonts w:ascii="Gotham Book" w:hAnsi="Gotham Book"/>
          <w:sz w:val="24"/>
          <w:szCs w:val="24"/>
        </w:rPr>
        <w:t>“</w:t>
      </w:r>
      <w:bookmarkStart w:id="24" w:name="_Hlk206672673"/>
      <w:r w:rsidRPr="00657471">
        <w:rPr>
          <w:rFonts w:ascii="Gotham Book" w:hAnsi="Gotham Book"/>
          <w:sz w:val="24"/>
          <w:szCs w:val="24"/>
        </w:rPr>
        <w:t>The Semi-Weekly News. (San Antonio, Tex.), Vol. 2, No. 114, Ed. 1 Monday, December 22, 1862</w:t>
      </w:r>
      <w:bookmarkEnd w:id="24"/>
      <w:r w:rsidRPr="00657471">
        <w:rPr>
          <w:rFonts w:ascii="Gotham Book" w:hAnsi="Gotham Book"/>
          <w:sz w:val="24"/>
          <w:szCs w:val="24"/>
        </w:rPr>
        <w:t xml:space="preserve">.” The Portal to Texas History. R. Finck, August 26, 2011. </w:t>
      </w:r>
      <w:r w:rsidRPr="00657471">
        <w:rPr>
          <w:rFonts w:ascii="Gotham Book" w:hAnsi="Gotham Book"/>
          <w:sz w:val="24"/>
          <w:szCs w:val="24"/>
          <w:u w:val="single"/>
        </w:rPr>
        <w:t>https://texashistory.unt.edu/ark:/67531/metapth179762/m1/1/</w:t>
      </w:r>
      <w:r w:rsidRPr="00657471">
        <w:rPr>
          <w:rFonts w:ascii="Gotham Book" w:hAnsi="Gotham Book"/>
          <w:sz w:val="24"/>
          <w:szCs w:val="24"/>
        </w:rPr>
        <w:t xml:space="preserve">  </w:t>
      </w:r>
    </w:p>
    <w:p w14:paraId="730EAAA9" w14:textId="73FCA1DD" w:rsidR="00657471" w:rsidRPr="00657471" w:rsidRDefault="00657471" w:rsidP="00657471">
      <w:pPr>
        <w:pStyle w:val="ListParagraph"/>
        <w:numPr>
          <w:ilvl w:val="0"/>
          <w:numId w:val="2"/>
        </w:numPr>
        <w:rPr>
          <w:rFonts w:ascii="Gotham Book" w:hAnsi="Gotham Book"/>
          <w:sz w:val="24"/>
          <w:szCs w:val="24"/>
        </w:rPr>
      </w:pPr>
      <w:r w:rsidRPr="00657471">
        <w:rPr>
          <w:rFonts w:ascii="Gotham Book" w:hAnsi="Gotham Book"/>
          <w:sz w:val="24"/>
          <w:szCs w:val="24"/>
        </w:rPr>
        <w:t>"</w:t>
      </w:r>
      <w:bookmarkStart w:id="25" w:name="_Hlk206672700"/>
      <w:r w:rsidRPr="00657471">
        <w:rPr>
          <w:rFonts w:ascii="Gotham Book" w:hAnsi="Gotham Book"/>
          <w:sz w:val="24"/>
          <w:szCs w:val="24"/>
        </w:rPr>
        <w:t>Emancipation Day in South Carolina</w:t>
      </w:r>
      <w:bookmarkEnd w:id="25"/>
      <w:r w:rsidRPr="00657471">
        <w:rPr>
          <w:rFonts w:ascii="Gotham Book" w:hAnsi="Gotham Book"/>
          <w:sz w:val="24"/>
          <w:szCs w:val="24"/>
        </w:rPr>
        <w:t xml:space="preserve">" - the Color-Sergeant of the 1st South Carolina Colored Volunteers addressing the regiment, after having been presented with the Stars and Stripes, at Smith's plantation, Port Royal Island, January 1 / From a sketch </w:t>
      </w:r>
      <w:r w:rsidRPr="00657471">
        <w:rPr>
          <w:rFonts w:ascii="Gotham Book" w:hAnsi="Gotham Book"/>
          <w:sz w:val="24"/>
          <w:szCs w:val="24"/>
        </w:rPr>
        <w:lastRenderedPageBreak/>
        <w:t xml:space="preserve">by our special artist. 1863. Wood engraving. Library of Congress Prints and Photographs. </w:t>
      </w:r>
      <w:r w:rsidR="00815A02">
        <w:rPr>
          <w:rFonts w:ascii="Gotham Book" w:hAnsi="Gotham Book"/>
          <w:sz w:val="24"/>
          <w:szCs w:val="24"/>
        </w:rPr>
        <w:t xml:space="preserve">Accessed August 21, 2025. </w:t>
      </w:r>
      <w:r w:rsidRPr="00657471">
        <w:rPr>
          <w:rFonts w:ascii="Gotham Book" w:hAnsi="Gotham Book"/>
          <w:sz w:val="24"/>
          <w:szCs w:val="24"/>
          <w:u w:val="single"/>
        </w:rPr>
        <w:t>https://www.loc.gov/item/99614128/</w:t>
      </w:r>
    </w:p>
    <w:p w14:paraId="310C565C" w14:textId="77777777" w:rsidR="004F21B9" w:rsidRPr="006E7B15" w:rsidRDefault="004F21B9" w:rsidP="00657471">
      <w:pPr>
        <w:pStyle w:val="ListParagraph"/>
        <w:rPr>
          <w:rFonts w:ascii="Gotham Book" w:hAnsi="Gotham Book"/>
          <w:sz w:val="24"/>
          <w:szCs w:val="24"/>
        </w:rPr>
      </w:pPr>
    </w:p>
    <w:p w14:paraId="5B9A5C69" w14:textId="77777777" w:rsidR="000A0FD2" w:rsidRDefault="000A0FD2" w:rsidP="000A0FD2"/>
    <w:bookmarkEnd w:id="0"/>
    <w:p w14:paraId="4BD81BFC" w14:textId="77777777" w:rsidR="000A0FD2" w:rsidRPr="00BF4184" w:rsidRDefault="000A0FD2" w:rsidP="000A0FD2"/>
    <w:p w14:paraId="4482F571"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2537" w14:textId="77777777" w:rsidR="000A0FD2" w:rsidRDefault="000A0FD2" w:rsidP="000A0FD2">
      <w:pPr>
        <w:spacing w:after="0" w:line="240" w:lineRule="auto"/>
      </w:pPr>
      <w:r>
        <w:separator/>
      </w:r>
    </w:p>
  </w:endnote>
  <w:endnote w:type="continuationSeparator" w:id="0">
    <w:p w14:paraId="6E35E53A" w14:textId="77777777" w:rsidR="000A0FD2" w:rsidRDefault="000A0FD2" w:rsidP="000A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445011"/>
      <w:docPartObj>
        <w:docPartGallery w:val="Page Numbers (Bottom of Page)"/>
        <w:docPartUnique/>
      </w:docPartObj>
    </w:sdtPr>
    <w:sdtEndPr>
      <w:rPr>
        <w:noProof/>
      </w:rPr>
    </w:sdtEndPr>
    <w:sdtContent>
      <w:p w14:paraId="1EE4A6F2" w14:textId="65E1DD90" w:rsidR="000A0FD2" w:rsidRDefault="000A0FD2">
        <w:pPr>
          <w:pStyle w:val="Footer"/>
          <w:jc w:val="center"/>
        </w:pPr>
        <w:r>
          <w:rPr>
            <w:noProof/>
            <w:sz w:val="18"/>
            <w:szCs w:val="18"/>
          </w:rPr>
          <w:drawing>
            <wp:anchor distT="0" distB="0" distL="114300" distR="114300" simplePos="0" relativeHeight="251661312" behindDoc="1" locked="0" layoutInCell="1" allowOverlap="1" wp14:anchorId="563018D9" wp14:editId="61C1CB8C">
              <wp:simplePos x="0" y="0"/>
              <wp:positionH relativeFrom="margin">
                <wp:align>right</wp:align>
              </wp:positionH>
              <wp:positionV relativeFrom="paragraph">
                <wp:posOffset>-154162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8164D9C" w14:textId="77777777" w:rsidR="000A0FD2" w:rsidRDefault="000A0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ED19A" w14:textId="77777777" w:rsidR="000A0FD2" w:rsidRDefault="000A0FD2" w:rsidP="000A0FD2">
      <w:pPr>
        <w:spacing w:after="0" w:line="240" w:lineRule="auto"/>
      </w:pPr>
      <w:r>
        <w:separator/>
      </w:r>
    </w:p>
  </w:footnote>
  <w:footnote w:type="continuationSeparator" w:id="0">
    <w:p w14:paraId="7B9F022B" w14:textId="77777777" w:rsidR="000A0FD2" w:rsidRDefault="000A0FD2" w:rsidP="000A0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8E5F" w14:textId="4174308A" w:rsidR="000A0FD2" w:rsidRDefault="000A0FD2">
    <w:pPr>
      <w:pStyle w:val="Header"/>
    </w:pPr>
    <w:r w:rsidRPr="008D7B34">
      <w:rPr>
        <w:rFonts w:ascii="Gotham Book" w:hAnsi="Gotham Book"/>
        <w:noProof/>
      </w:rPr>
      <w:drawing>
        <wp:anchor distT="0" distB="0" distL="114300" distR="114300" simplePos="0" relativeHeight="251659264" behindDoc="1" locked="0" layoutInCell="1" allowOverlap="1" wp14:anchorId="2F37420A" wp14:editId="6B486BAE">
          <wp:simplePos x="0" y="0"/>
          <wp:positionH relativeFrom="column">
            <wp:posOffset>41910</wp:posOffset>
          </wp:positionH>
          <wp:positionV relativeFrom="paragraph">
            <wp:posOffset>-323215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B45BA" w14:textId="77777777" w:rsidR="000A0FD2" w:rsidRDefault="000A0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52E"/>
    <w:multiLevelType w:val="hybridMultilevel"/>
    <w:tmpl w:val="C3C4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D370A"/>
    <w:multiLevelType w:val="hybridMultilevel"/>
    <w:tmpl w:val="91EE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916C9"/>
    <w:multiLevelType w:val="hybridMultilevel"/>
    <w:tmpl w:val="AA08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A1DB1"/>
    <w:multiLevelType w:val="hybridMultilevel"/>
    <w:tmpl w:val="8A9C0624"/>
    <w:lvl w:ilvl="0" w:tplc="E64EE1D4">
      <w:start w:val="1"/>
      <w:numFmt w:val="decimal"/>
      <w:lvlText w:val="%1."/>
      <w:lvlJc w:val="left"/>
      <w:pPr>
        <w:tabs>
          <w:tab w:val="num" w:pos="720"/>
        </w:tabs>
        <w:ind w:left="720" w:hanging="360"/>
      </w:pPr>
    </w:lvl>
    <w:lvl w:ilvl="1" w:tplc="19460C18" w:tentative="1">
      <w:start w:val="1"/>
      <w:numFmt w:val="decimal"/>
      <w:lvlText w:val="%2."/>
      <w:lvlJc w:val="left"/>
      <w:pPr>
        <w:tabs>
          <w:tab w:val="num" w:pos="1440"/>
        </w:tabs>
        <w:ind w:left="1440" w:hanging="360"/>
      </w:pPr>
    </w:lvl>
    <w:lvl w:ilvl="2" w:tplc="5A0A9912" w:tentative="1">
      <w:start w:val="1"/>
      <w:numFmt w:val="decimal"/>
      <w:lvlText w:val="%3."/>
      <w:lvlJc w:val="left"/>
      <w:pPr>
        <w:tabs>
          <w:tab w:val="num" w:pos="2160"/>
        </w:tabs>
        <w:ind w:left="2160" w:hanging="360"/>
      </w:pPr>
    </w:lvl>
    <w:lvl w:ilvl="3" w:tplc="B448AEEA" w:tentative="1">
      <w:start w:val="1"/>
      <w:numFmt w:val="decimal"/>
      <w:lvlText w:val="%4."/>
      <w:lvlJc w:val="left"/>
      <w:pPr>
        <w:tabs>
          <w:tab w:val="num" w:pos="2880"/>
        </w:tabs>
        <w:ind w:left="2880" w:hanging="360"/>
      </w:pPr>
    </w:lvl>
    <w:lvl w:ilvl="4" w:tplc="D8F239CC" w:tentative="1">
      <w:start w:val="1"/>
      <w:numFmt w:val="decimal"/>
      <w:lvlText w:val="%5."/>
      <w:lvlJc w:val="left"/>
      <w:pPr>
        <w:tabs>
          <w:tab w:val="num" w:pos="3600"/>
        </w:tabs>
        <w:ind w:left="3600" w:hanging="360"/>
      </w:pPr>
    </w:lvl>
    <w:lvl w:ilvl="5" w:tplc="A7420FAA" w:tentative="1">
      <w:start w:val="1"/>
      <w:numFmt w:val="decimal"/>
      <w:lvlText w:val="%6."/>
      <w:lvlJc w:val="left"/>
      <w:pPr>
        <w:tabs>
          <w:tab w:val="num" w:pos="4320"/>
        </w:tabs>
        <w:ind w:left="4320" w:hanging="360"/>
      </w:pPr>
    </w:lvl>
    <w:lvl w:ilvl="6" w:tplc="663A39D6" w:tentative="1">
      <w:start w:val="1"/>
      <w:numFmt w:val="decimal"/>
      <w:lvlText w:val="%7."/>
      <w:lvlJc w:val="left"/>
      <w:pPr>
        <w:tabs>
          <w:tab w:val="num" w:pos="5040"/>
        </w:tabs>
        <w:ind w:left="5040" w:hanging="360"/>
      </w:pPr>
    </w:lvl>
    <w:lvl w:ilvl="7" w:tplc="3B06DD12" w:tentative="1">
      <w:start w:val="1"/>
      <w:numFmt w:val="decimal"/>
      <w:lvlText w:val="%8."/>
      <w:lvlJc w:val="left"/>
      <w:pPr>
        <w:tabs>
          <w:tab w:val="num" w:pos="5760"/>
        </w:tabs>
        <w:ind w:left="5760" w:hanging="360"/>
      </w:pPr>
    </w:lvl>
    <w:lvl w:ilvl="8" w:tplc="9760D432" w:tentative="1">
      <w:start w:val="1"/>
      <w:numFmt w:val="decimal"/>
      <w:lvlText w:val="%9."/>
      <w:lvlJc w:val="left"/>
      <w:pPr>
        <w:tabs>
          <w:tab w:val="num" w:pos="6480"/>
        </w:tabs>
        <w:ind w:left="6480" w:hanging="360"/>
      </w:p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1B2E3B"/>
    <w:multiLevelType w:val="hybridMultilevel"/>
    <w:tmpl w:val="A996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26761"/>
    <w:multiLevelType w:val="hybridMultilevel"/>
    <w:tmpl w:val="E3ACC4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D5233"/>
    <w:multiLevelType w:val="hybridMultilevel"/>
    <w:tmpl w:val="3AFE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C5D27"/>
    <w:multiLevelType w:val="hybridMultilevel"/>
    <w:tmpl w:val="22BE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462A8"/>
    <w:multiLevelType w:val="hybridMultilevel"/>
    <w:tmpl w:val="2420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B4079"/>
    <w:multiLevelType w:val="hybridMultilevel"/>
    <w:tmpl w:val="4C16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C2554F"/>
    <w:multiLevelType w:val="hybridMultilevel"/>
    <w:tmpl w:val="1C06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3"/>
  </w:num>
  <w:num w:numId="3" w16cid:durableId="1452819361">
    <w:abstractNumId w:val="6"/>
  </w:num>
  <w:num w:numId="4" w16cid:durableId="1678657642">
    <w:abstractNumId w:val="11"/>
  </w:num>
  <w:num w:numId="5" w16cid:durableId="66000043">
    <w:abstractNumId w:val="5"/>
  </w:num>
  <w:num w:numId="6" w16cid:durableId="437988507">
    <w:abstractNumId w:val="12"/>
  </w:num>
  <w:num w:numId="7" w16cid:durableId="278688905">
    <w:abstractNumId w:val="0"/>
  </w:num>
  <w:num w:numId="8" w16cid:durableId="1254242560">
    <w:abstractNumId w:val="13"/>
  </w:num>
  <w:num w:numId="9" w16cid:durableId="225922755">
    <w:abstractNumId w:val="9"/>
  </w:num>
  <w:num w:numId="10" w16cid:durableId="1644431932">
    <w:abstractNumId w:val="10"/>
  </w:num>
  <w:num w:numId="11" w16cid:durableId="228923447">
    <w:abstractNumId w:val="1"/>
  </w:num>
  <w:num w:numId="12" w16cid:durableId="398022107">
    <w:abstractNumId w:val="14"/>
  </w:num>
  <w:num w:numId="13" w16cid:durableId="2066492451">
    <w:abstractNumId w:val="8"/>
  </w:num>
  <w:num w:numId="14" w16cid:durableId="1422139938">
    <w:abstractNumId w:val="4"/>
  </w:num>
  <w:num w:numId="15" w16cid:durableId="1383792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92"/>
    <w:rsid w:val="000A0FD2"/>
    <w:rsid w:val="000D2392"/>
    <w:rsid w:val="001B4B2F"/>
    <w:rsid w:val="00447CD0"/>
    <w:rsid w:val="004B3C18"/>
    <w:rsid w:val="004C4229"/>
    <w:rsid w:val="004F21B9"/>
    <w:rsid w:val="00637221"/>
    <w:rsid w:val="0065438C"/>
    <w:rsid w:val="00657471"/>
    <w:rsid w:val="00662B94"/>
    <w:rsid w:val="007135B1"/>
    <w:rsid w:val="00815A02"/>
    <w:rsid w:val="008E04B1"/>
    <w:rsid w:val="00963012"/>
    <w:rsid w:val="009B7378"/>
    <w:rsid w:val="009F7AC1"/>
    <w:rsid w:val="00A45A06"/>
    <w:rsid w:val="00BD507D"/>
    <w:rsid w:val="00D87F04"/>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9E43"/>
  <w15:chartTrackingRefBased/>
  <w15:docId w15:val="{5AD4FDD2-82B4-4A7E-97CF-162D5C6C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D2"/>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0D2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3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3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23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23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23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23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23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2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3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2392"/>
    <w:pPr>
      <w:spacing w:before="160"/>
      <w:jc w:val="center"/>
    </w:pPr>
    <w:rPr>
      <w:i/>
      <w:iCs/>
      <w:color w:val="404040" w:themeColor="text1" w:themeTint="BF"/>
    </w:rPr>
  </w:style>
  <w:style w:type="character" w:customStyle="1" w:styleId="QuoteChar">
    <w:name w:val="Quote Char"/>
    <w:basedOn w:val="DefaultParagraphFont"/>
    <w:link w:val="Quote"/>
    <w:uiPriority w:val="29"/>
    <w:rsid w:val="000D2392"/>
    <w:rPr>
      <w:i/>
      <w:iCs/>
      <w:color w:val="404040" w:themeColor="text1" w:themeTint="BF"/>
    </w:rPr>
  </w:style>
  <w:style w:type="paragraph" w:styleId="ListParagraph">
    <w:name w:val="List Paragraph"/>
    <w:basedOn w:val="Normal"/>
    <w:uiPriority w:val="34"/>
    <w:qFormat/>
    <w:rsid w:val="000D2392"/>
    <w:pPr>
      <w:ind w:left="720"/>
      <w:contextualSpacing/>
    </w:pPr>
  </w:style>
  <w:style w:type="character" w:styleId="IntenseEmphasis">
    <w:name w:val="Intense Emphasis"/>
    <w:basedOn w:val="DefaultParagraphFont"/>
    <w:uiPriority w:val="21"/>
    <w:qFormat/>
    <w:rsid w:val="000D2392"/>
    <w:rPr>
      <w:i/>
      <w:iCs/>
      <w:color w:val="0F4761" w:themeColor="accent1" w:themeShade="BF"/>
    </w:rPr>
  </w:style>
  <w:style w:type="paragraph" w:styleId="IntenseQuote">
    <w:name w:val="Intense Quote"/>
    <w:basedOn w:val="Normal"/>
    <w:next w:val="Normal"/>
    <w:link w:val="IntenseQuoteChar"/>
    <w:uiPriority w:val="30"/>
    <w:qFormat/>
    <w:rsid w:val="000D2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392"/>
    <w:rPr>
      <w:i/>
      <w:iCs/>
      <w:color w:val="0F4761" w:themeColor="accent1" w:themeShade="BF"/>
    </w:rPr>
  </w:style>
  <w:style w:type="character" w:styleId="IntenseReference">
    <w:name w:val="Intense Reference"/>
    <w:basedOn w:val="DefaultParagraphFont"/>
    <w:uiPriority w:val="32"/>
    <w:qFormat/>
    <w:rsid w:val="000D2392"/>
    <w:rPr>
      <w:b/>
      <w:bCs/>
      <w:smallCaps/>
      <w:color w:val="0F4761" w:themeColor="accent1" w:themeShade="BF"/>
      <w:spacing w:val="5"/>
    </w:rPr>
  </w:style>
  <w:style w:type="table" w:styleId="TableGrid">
    <w:name w:val="Table Grid"/>
    <w:basedOn w:val="TableNormal"/>
    <w:uiPriority w:val="39"/>
    <w:rsid w:val="000A0FD2"/>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0FD2"/>
    <w:rPr>
      <w:color w:val="467886" w:themeColor="hyperlink"/>
      <w:u w:val="single"/>
    </w:rPr>
  </w:style>
  <w:style w:type="paragraph" w:styleId="Header">
    <w:name w:val="header"/>
    <w:basedOn w:val="Normal"/>
    <w:link w:val="HeaderChar"/>
    <w:uiPriority w:val="99"/>
    <w:unhideWhenUsed/>
    <w:rsid w:val="000A0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FD2"/>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0A0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FD2"/>
    <w:rPr>
      <w:rFonts w:asciiTheme="minorHAnsi" w:eastAsiaTheme="minorEastAsia" w:hAnsiTheme="minorHAnsi"/>
      <w:kern w:val="0"/>
      <w:sz w:val="20"/>
      <w:szCs w:val="20"/>
      <w14:ligatures w14:val="none"/>
    </w:rPr>
  </w:style>
  <w:style w:type="character" w:styleId="UnresolvedMention">
    <w:name w:val="Unresolved Mention"/>
    <w:basedOn w:val="DefaultParagraphFont"/>
    <w:uiPriority w:val="99"/>
    <w:semiHidden/>
    <w:unhideWhenUsed/>
    <w:rsid w:val="008E04B1"/>
    <w:rPr>
      <w:color w:val="605E5C"/>
      <w:shd w:val="clear" w:color="auto" w:fill="E1DFDD"/>
    </w:rPr>
  </w:style>
  <w:style w:type="character" w:styleId="FollowedHyperlink">
    <w:name w:val="FollowedHyperlink"/>
    <w:basedOn w:val="DefaultParagraphFont"/>
    <w:uiPriority w:val="99"/>
    <w:semiHidden/>
    <w:unhideWhenUsed/>
    <w:rsid w:val="006372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73</TotalTime>
  <Pages>7</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2025-08-21T14:43:00Z</dcterms:created>
  <dcterms:modified xsi:type="dcterms:W3CDTF">2025-08-29T12:25:00Z</dcterms:modified>
</cp:coreProperties>
</file>