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115E8" w14:textId="6E1B651A" w:rsidR="008A5DA1" w:rsidRPr="00EC31C2" w:rsidRDefault="008A5DA1" w:rsidP="008A5DA1">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w:t>
      </w:r>
      <w:r w:rsidR="003B004E">
        <w:rPr>
          <w:rFonts w:ascii="Gotham Book" w:hAnsi="Gotham Book"/>
          <w:color w:val="747474" w:themeColor="background2" w:themeShade="80"/>
          <w:sz w:val="46"/>
          <w:szCs w:val="44"/>
        </w:rPr>
        <w:t>10</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w:t>
      </w:r>
      <w:r w:rsidR="002A743A">
        <w:rPr>
          <w:rFonts w:ascii="Gotham Book" w:hAnsi="Gotham Book"/>
          <w:color w:val="747474" w:themeColor="background2" w:themeShade="80"/>
          <w:sz w:val="46"/>
          <w:szCs w:val="44"/>
        </w:rPr>
        <w:t>Cotton, Cattle, &amp; Railroads</w:t>
      </w:r>
    </w:p>
    <w:p w14:paraId="40F23F45" w14:textId="59E25BB5" w:rsidR="008A5DA1" w:rsidRPr="00EC31C2" w:rsidRDefault="008A5DA1" w:rsidP="008A5DA1">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xml:space="preserve">: </w:t>
      </w:r>
      <w:r w:rsidR="003B004E">
        <w:rPr>
          <w:rFonts w:ascii="Gotham Book" w:hAnsi="Gotham Book"/>
          <w:b/>
          <w:bCs/>
          <w:sz w:val="40"/>
          <w:szCs w:val="40"/>
        </w:rPr>
        <w:t>Looking Ahead</w:t>
      </w:r>
    </w:p>
    <w:p w14:paraId="287219AD" w14:textId="5A2736B3" w:rsidR="008A5DA1" w:rsidRPr="00EC31C2" w:rsidRDefault="008A5DA1" w:rsidP="008A5DA1">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sidR="003B004E">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3C4FD2FF" w14:textId="77777777" w:rsidR="008A5DA1" w:rsidRPr="00DF315E" w:rsidRDefault="008A5DA1" w:rsidP="008A5DA1">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8A5DA1" w:rsidRPr="00DF315E" w14:paraId="3AD9AE84" w14:textId="77777777" w:rsidTr="00AD5047">
        <w:tc>
          <w:tcPr>
            <w:tcW w:w="2515" w:type="dxa"/>
            <w:shd w:val="clear" w:color="auto" w:fill="E8E8E8" w:themeFill="background2"/>
          </w:tcPr>
          <w:p w14:paraId="5D5E4F9C" w14:textId="77777777" w:rsidR="008A5DA1" w:rsidRPr="00BC511F" w:rsidRDefault="008A5DA1" w:rsidP="00AD504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36ED4DED" w14:textId="0C300679" w:rsidR="008A5DA1" w:rsidRDefault="006311A8" w:rsidP="00AD5047">
            <w:pPr>
              <w:spacing w:after="0" w:line="240" w:lineRule="auto"/>
              <w:rPr>
                <w:rFonts w:ascii="Gotham Book" w:hAnsi="Gotham Book"/>
                <w:sz w:val="24"/>
                <w:szCs w:val="24"/>
              </w:rPr>
            </w:pPr>
            <w:r>
              <w:rPr>
                <w:rFonts w:ascii="Gotham Book" w:hAnsi="Gotham Book"/>
                <w:sz w:val="24"/>
                <w:szCs w:val="24"/>
              </w:rPr>
              <w:t>In this one-day lesson, students will be able to explain the significance of the 1901 discovery of oil at Spindletop and summarize the effects of this discovery in Texas, U.S., and world history.</w:t>
            </w:r>
          </w:p>
          <w:p w14:paraId="6DACD303" w14:textId="77777777" w:rsidR="006311A8" w:rsidRDefault="006311A8" w:rsidP="00AD5047">
            <w:pPr>
              <w:spacing w:after="0" w:line="240" w:lineRule="auto"/>
              <w:rPr>
                <w:rFonts w:ascii="Gotham Book" w:hAnsi="Gotham Book"/>
                <w:sz w:val="24"/>
                <w:szCs w:val="24"/>
              </w:rPr>
            </w:pPr>
          </w:p>
          <w:p w14:paraId="53E15B36" w14:textId="77777777" w:rsidR="006311A8" w:rsidRPr="006311A8" w:rsidRDefault="006311A8" w:rsidP="006311A8">
            <w:pPr>
              <w:numPr>
                <w:ilvl w:val="0"/>
                <w:numId w:val="11"/>
              </w:numPr>
              <w:spacing w:after="0" w:line="240" w:lineRule="auto"/>
              <w:rPr>
                <w:rFonts w:ascii="Gotham Book" w:hAnsi="Gotham Book"/>
                <w:sz w:val="24"/>
                <w:szCs w:val="24"/>
              </w:rPr>
            </w:pPr>
            <w:r w:rsidRPr="006311A8">
              <w:rPr>
                <w:rFonts w:ascii="Gotham Book" w:hAnsi="Gotham Book"/>
                <w:b/>
                <w:bCs/>
                <w:i/>
                <w:iCs/>
                <w:sz w:val="24"/>
                <w:szCs w:val="24"/>
                <w:u w:val="single"/>
              </w:rPr>
              <w:t>We will</w:t>
            </w:r>
            <w:r w:rsidRPr="006311A8">
              <w:rPr>
                <w:rFonts w:ascii="Gotham Book" w:hAnsi="Gotham Book"/>
                <w:sz w:val="24"/>
                <w:szCs w:val="24"/>
              </w:rPr>
              <w:t xml:space="preserve"> examine the events of the Spindletop oil discovery in 1901 and its significance in the history of Texas, the U.S., and the world.</w:t>
            </w:r>
          </w:p>
          <w:p w14:paraId="0774FE36" w14:textId="77777777" w:rsidR="006311A8" w:rsidRPr="006311A8" w:rsidRDefault="006311A8" w:rsidP="006311A8">
            <w:pPr>
              <w:numPr>
                <w:ilvl w:val="0"/>
                <w:numId w:val="11"/>
              </w:numPr>
              <w:spacing w:after="0" w:line="240" w:lineRule="auto"/>
              <w:rPr>
                <w:rFonts w:ascii="Gotham Book" w:hAnsi="Gotham Book"/>
                <w:sz w:val="24"/>
                <w:szCs w:val="24"/>
              </w:rPr>
            </w:pPr>
            <w:r w:rsidRPr="006311A8">
              <w:rPr>
                <w:rFonts w:ascii="Gotham Book" w:hAnsi="Gotham Book"/>
                <w:b/>
                <w:bCs/>
                <w:i/>
                <w:iCs/>
                <w:sz w:val="24"/>
                <w:szCs w:val="24"/>
                <w:u w:val="single"/>
              </w:rPr>
              <w:t>I will</w:t>
            </w:r>
            <w:r w:rsidRPr="006311A8">
              <w:rPr>
                <w:rFonts w:ascii="Gotham Book" w:hAnsi="Gotham Book"/>
                <w:i/>
                <w:iCs/>
                <w:sz w:val="24"/>
                <w:szCs w:val="24"/>
              </w:rPr>
              <w:t xml:space="preserve"> </w:t>
            </w:r>
            <w:r w:rsidRPr="006311A8">
              <w:rPr>
                <w:rFonts w:ascii="Gotham Book" w:hAnsi="Gotham Book"/>
                <w:sz w:val="24"/>
                <w:szCs w:val="24"/>
              </w:rPr>
              <w:t xml:space="preserve">identify the key events and significant effects of the discovery of oil at Spindletop in 1901 and write a paragraph summarizing three of these effects. </w:t>
            </w:r>
          </w:p>
          <w:p w14:paraId="0620FEC0" w14:textId="3CB5F051" w:rsidR="006311A8" w:rsidRPr="00DF315E" w:rsidRDefault="006311A8" w:rsidP="00AD5047">
            <w:pPr>
              <w:spacing w:after="0" w:line="240" w:lineRule="auto"/>
              <w:rPr>
                <w:rFonts w:ascii="Gotham Book" w:hAnsi="Gotham Book"/>
                <w:sz w:val="24"/>
                <w:szCs w:val="24"/>
              </w:rPr>
            </w:pPr>
          </w:p>
        </w:tc>
      </w:tr>
      <w:tr w:rsidR="008A5DA1" w:rsidRPr="00DF315E" w14:paraId="0F276A85" w14:textId="77777777" w:rsidTr="00AD5047">
        <w:tc>
          <w:tcPr>
            <w:tcW w:w="2515" w:type="dxa"/>
            <w:shd w:val="clear" w:color="auto" w:fill="E8E8E8" w:themeFill="background2"/>
          </w:tcPr>
          <w:p w14:paraId="4C08E295" w14:textId="77777777" w:rsidR="008A5DA1" w:rsidRPr="00BC511F" w:rsidRDefault="008A5DA1" w:rsidP="00AD504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2D1BF319" w14:textId="77777777" w:rsidR="008A5DA1" w:rsidRDefault="0061580F" w:rsidP="006311A8">
            <w:pPr>
              <w:pStyle w:val="ListParagraph"/>
              <w:numPr>
                <w:ilvl w:val="0"/>
                <w:numId w:val="12"/>
              </w:numPr>
              <w:spacing w:after="0" w:line="240" w:lineRule="auto"/>
              <w:rPr>
                <w:rFonts w:ascii="Gotham Book" w:hAnsi="Gotham Book"/>
                <w:sz w:val="24"/>
                <w:szCs w:val="24"/>
              </w:rPr>
            </w:pPr>
            <w:r>
              <w:rPr>
                <w:rFonts w:ascii="Gotham Book" w:hAnsi="Gotham Book"/>
                <w:sz w:val="24"/>
                <w:szCs w:val="24"/>
              </w:rPr>
              <w:t xml:space="preserve">The discovery of oil at Spindletop near Beaumont in 1901 changed the economy and society of Texas and had a significant impact on the U.S. and the world. </w:t>
            </w:r>
          </w:p>
          <w:p w14:paraId="0BE945CC" w14:textId="7B9C1510" w:rsidR="0061580F" w:rsidRPr="006311A8" w:rsidRDefault="0061580F" w:rsidP="0061580F">
            <w:pPr>
              <w:pStyle w:val="ListParagraph"/>
              <w:spacing w:after="0" w:line="240" w:lineRule="auto"/>
              <w:rPr>
                <w:rFonts w:ascii="Gotham Book" w:hAnsi="Gotham Book"/>
                <w:sz w:val="24"/>
                <w:szCs w:val="24"/>
              </w:rPr>
            </w:pPr>
          </w:p>
        </w:tc>
      </w:tr>
      <w:tr w:rsidR="008A5DA1" w:rsidRPr="00DF315E" w14:paraId="3084728B" w14:textId="77777777" w:rsidTr="00AD5047">
        <w:tc>
          <w:tcPr>
            <w:tcW w:w="2515" w:type="dxa"/>
            <w:shd w:val="clear" w:color="auto" w:fill="E8E8E8" w:themeFill="background2"/>
          </w:tcPr>
          <w:p w14:paraId="762E27C3" w14:textId="77777777" w:rsidR="008A5DA1" w:rsidRPr="00BC511F" w:rsidRDefault="008A5DA1" w:rsidP="00AD504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4C9A6215" w14:textId="77777777" w:rsidR="008A5DA1" w:rsidRDefault="0061580F" w:rsidP="0061580F">
            <w:pPr>
              <w:pStyle w:val="ListParagraph"/>
              <w:numPr>
                <w:ilvl w:val="0"/>
                <w:numId w:val="12"/>
              </w:numPr>
              <w:spacing w:after="0" w:line="240" w:lineRule="auto"/>
              <w:rPr>
                <w:rFonts w:ascii="Gotham Book" w:hAnsi="Gotham Book"/>
                <w:sz w:val="24"/>
                <w:szCs w:val="24"/>
              </w:rPr>
            </w:pPr>
            <w:r>
              <w:rPr>
                <w:rFonts w:ascii="Gotham Book" w:hAnsi="Gotham Book"/>
                <w:sz w:val="24"/>
                <w:szCs w:val="24"/>
              </w:rPr>
              <w:t>Reading for main ideas and supporting evidence.</w:t>
            </w:r>
          </w:p>
          <w:p w14:paraId="79D89538" w14:textId="77777777" w:rsidR="0061580F" w:rsidRDefault="0061580F" w:rsidP="0061580F">
            <w:pPr>
              <w:pStyle w:val="ListParagraph"/>
              <w:numPr>
                <w:ilvl w:val="0"/>
                <w:numId w:val="12"/>
              </w:numPr>
              <w:spacing w:after="0" w:line="240" w:lineRule="auto"/>
              <w:rPr>
                <w:rFonts w:ascii="Gotham Book" w:hAnsi="Gotham Book"/>
                <w:sz w:val="24"/>
                <w:szCs w:val="24"/>
              </w:rPr>
            </w:pPr>
            <w:r>
              <w:rPr>
                <w:rFonts w:ascii="Gotham Book" w:hAnsi="Gotham Book"/>
                <w:sz w:val="24"/>
                <w:szCs w:val="24"/>
              </w:rPr>
              <w:t>Identifying cause-and-effect relationships between the discovery of oil and economic and societal developments in Texas.</w:t>
            </w:r>
          </w:p>
          <w:p w14:paraId="3524F5D2" w14:textId="77777777" w:rsidR="0061580F" w:rsidRDefault="0061580F" w:rsidP="0061580F">
            <w:pPr>
              <w:pStyle w:val="ListParagraph"/>
              <w:numPr>
                <w:ilvl w:val="0"/>
                <w:numId w:val="12"/>
              </w:numPr>
              <w:spacing w:after="0" w:line="240" w:lineRule="auto"/>
              <w:rPr>
                <w:rFonts w:ascii="Gotham Book" w:hAnsi="Gotham Book"/>
                <w:sz w:val="24"/>
                <w:szCs w:val="24"/>
              </w:rPr>
            </w:pPr>
            <w:r>
              <w:rPr>
                <w:rFonts w:ascii="Gotham Book" w:hAnsi="Gotham Book"/>
                <w:sz w:val="24"/>
                <w:szCs w:val="24"/>
              </w:rPr>
              <w:t>Gaining information about an historical event from primary source materials.</w:t>
            </w:r>
          </w:p>
          <w:p w14:paraId="1671C9C0" w14:textId="77777777" w:rsidR="0061580F" w:rsidRDefault="0061580F" w:rsidP="0061580F">
            <w:pPr>
              <w:pStyle w:val="ListParagraph"/>
              <w:numPr>
                <w:ilvl w:val="0"/>
                <w:numId w:val="12"/>
              </w:numPr>
              <w:spacing w:after="0" w:line="240" w:lineRule="auto"/>
              <w:rPr>
                <w:rFonts w:ascii="Gotham Book" w:hAnsi="Gotham Book"/>
                <w:sz w:val="24"/>
                <w:szCs w:val="24"/>
              </w:rPr>
            </w:pPr>
            <w:r>
              <w:rPr>
                <w:rFonts w:ascii="Gotham Book" w:hAnsi="Gotham Book"/>
                <w:sz w:val="24"/>
                <w:szCs w:val="24"/>
              </w:rPr>
              <w:t>Organizing and formulating a long, written response to a prompt to identify the significance of the discovery of oil.</w:t>
            </w:r>
          </w:p>
          <w:p w14:paraId="63B84D90" w14:textId="1386A861" w:rsidR="0061580F" w:rsidRPr="0061580F" w:rsidRDefault="0061580F" w:rsidP="0061580F">
            <w:pPr>
              <w:pStyle w:val="ListParagraph"/>
              <w:spacing w:after="0" w:line="240" w:lineRule="auto"/>
              <w:rPr>
                <w:rFonts w:ascii="Gotham Book" w:hAnsi="Gotham Book"/>
                <w:sz w:val="24"/>
                <w:szCs w:val="24"/>
              </w:rPr>
            </w:pPr>
          </w:p>
        </w:tc>
      </w:tr>
      <w:tr w:rsidR="008A5DA1" w:rsidRPr="00DF315E" w14:paraId="07CE5630" w14:textId="77777777" w:rsidTr="00AD5047">
        <w:tc>
          <w:tcPr>
            <w:tcW w:w="2515" w:type="dxa"/>
            <w:shd w:val="clear" w:color="auto" w:fill="E8E8E8" w:themeFill="background2"/>
          </w:tcPr>
          <w:p w14:paraId="642B012E" w14:textId="77777777" w:rsidR="008A5DA1" w:rsidRPr="00BC511F" w:rsidRDefault="008A5DA1" w:rsidP="00AD504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60D934E0" w14:textId="3CF90E20" w:rsidR="008A5DA1" w:rsidRPr="00DF315E" w:rsidRDefault="0061580F" w:rsidP="00AD5047">
            <w:pPr>
              <w:rPr>
                <w:rFonts w:ascii="Gotham Book" w:hAnsi="Gotham Book"/>
                <w:sz w:val="24"/>
                <w:szCs w:val="24"/>
              </w:rPr>
            </w:pPr>
            <w:r w:rsidRPr="0061580F">
              <w:rPr>
                <w:rFonts w:ascii="Gotham Book" w:hAnsi="Gotham Book"/>
                <w:sz w:val="24"/>
                <w:szCs w:val="24"/>
              </w:rPr>
              <w:t xml:space="preserve">What significant event occurred at Spindletop in 1901, and how did this event shape Texas history during the Age of Oil? </w:t>
            </w:r>
          </w:p>
        </w:tc>
      </w:tr>
      <w:tr w:rsidR="008A5DA1" w:rsidRPr="00DF315E" w14:paraId="6A0AC346" w14:textId="77777777" w:rsidTr="00AD5047">
        <w:trPr>
          <w:trHeight w:val="305"/>
        </w:trPr>
        <w:tc>
          <w:tcPr>
            <w:tcW w:w="2515" w:type="dxa"/>
            <w:shd w:val="clear" w:color="auto" w:fill="E8E8E8" w:themeFill="background2"/>
          </w:tcPr>
          <w:p w14:paraId="11CD16A1" w14:textId="77777777" w:rsidR="008A5DA1" w:rsidRPr="00BC511F" w:rsidRDefault="008A5DA1" w:rsidP="00AD504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03E9D1E5" w14:textId="77777777" w:rsidR="008A5DA1" w:rsidRDefault="008A5DA1" w:rsidP="00AD5047">
            <w:pPr>
              <w:spacing w:after="0" w:line="240" w:lineRule="auto"/>
              <w:rPr>
                <w:rFonts w:ascii="Gotham Book" w:hAnsi="Gotham Book"/>
                <w:b/>
                <w:bCs/>
                <w:sz w:val="24"/>
                <w:szCs w:val="24"/>
              </w:rPr>
            </w:pPr>
            <w:r w:rsidRPr="00757D5D">
              <w:rPr>
                <w:rFonts w:ascii="Gotham Book" w:hAnsi="Gotham Book"/>
                <w:b/>
                <w:bCs/>
                <w:sz w:val="24"/>
                <w:szCs w:val="24"/>
              </w:rPr>
              <w:t>Warm-up</w:t>
            </w:r>
          </w:p>
          <w:p w14:paraId="3C25E288" w14:textId="77777777" w:rsidR="008A5DA1" w:rsidRDefault="008A5DA1" w:rsidP="00AD5047">
            <w:pPr>
              <w:spacing w:after="0" w:line="240" w:lineRule="auto"/>
              <w:rPr>
                <w:rFonts w:ascii="Gotham Book" w:hAnsi="Gotham Book"/>
                <w:b/>
                <w:bCs/>
                <w:sz w:val="24"/>
                <w:szCs w:val="24"/>
              </w:rPr>
            </w:pPr>
          </w:p>
          <w:p w14:paraId="3D44144B" w14:textId="5334296E" w:rsidR="0061580F" w:rsidRPr="0061580F" w:rsidRDefault="0061580F" w:rsidP="0061580F">
            <w:pPr>
              <w:pStyle w:val="ListParagraph"/>
              <w:numPr>
                <w:ilvl w:val="0"/>
                <w:numId w:val="13"/>
              </w:numPr>
              <w:spacing w:after="0" w:line="240" w:lineRule="auto"/>
              <w:rPr>
                <w:rFonts w:ascii="Gotham Book" w:hAnsi="Gotham Book"/>
                <w:b/>
                <w:bCs/>
                <w:sz w:val="24"/>
                <w:szCs w:val="24"/>
              </w:rPr>
            </w:pPr>
            <w:r>
              <w:rPr>
                <w:rFonts w:ascii="Gotham Book" w:hAnsi="Gotham Book"/>
                <w:sz w:val="24"/>
                <w:szCs w:val="24"/>
              </w:rPr>
              <w:t>Students make observations about an image of children sitting on a Lone</w:t>
            </w:r>
            <w:r w:rsidR="00A01CF7">
              <w:rPr>
                <w:rFonts w:ascii="Gotham Book" w:hAnsi="Gotham Book"/>
                <w:sz w:val="24"/>
                <w:szCs w:val="24"/>
              </w:rPr>
              <w:t xml:space="preserve"> S</w:t>
            </w:r>
            <w:r>
              <w:rPr>
                <w:rFonts w:ascii="Gotham Book" w:hAnsi="Gotham Book"/>
                <w:sz w:val="24"/>
                <w:szCs w:val="24"/>
              </w:rPr>
              <w:t xml:space="preserve">tar Gas Company truck. Students use their observations to make predictions about what they expect to learn in the next unit: Age of Oil. </w:t>
            </w:r>
          </w:p>
          <w:p w14:paraId="350FFD39" w14:textId="77777777" w:rsidR="008A5DA1" w:rsidRDefault="008A5DA1" w:rsidP="00AD5047">
            <w:pPr>
              <w:spacing w:after="0" w:line="240" w:lineRule="auto"/>
              <w:rPr>
                <w:rFonts w:ascii="Gotham Book" w:hAnsi="Gotham Book"/>
                <w:b/>
                <w:bCs/>
                <w:sz w:val="24"/>
                <w:szCs w:val="24"/>
              </w:rPr>
            </w:pPr>
          </w:p>
          <w:p w14:paraId="01004389" w14:textId="77777777" w:rsidR="0061580F" w:rsidRDefault="0061580F" w:rsidP="00AD5047">
            <w:pPr>
              <w:spacing w:after="0" w:line="240" w:lineRule="auto"/>
              <w:rPr>
                <w:rFonts w:ascii="Gotham Book" w:hAnsi="Gotham Book"/>
                <w:b/>
                <w:bCs/>
                <w:sz w:val="24"/>
                <w:szCs w:val="24"/>
              </w:rPr>
            </w:pPr>
          </w:p>
          <w:p w14:paraId="5EFA9103" w14:textId="77777777" w:rsidR="0061580F" w:rsidRDefault="0061580F" w:rsidP="00AD5047">
            <w:pPr>
              <w:spacing w:after="0" w:line="240" w:lineRule="auto"/>
              <w:rPr>
                <w:rFonts w:ascii="Gotham Book" w:hAnsi="Gotham Book"/>
                <w:b/>
                <w:bCs/>
                <w:sz w:val="24"/>
                <w:szCs w:val="24"/>
              </w:rPr>
            </w:pPr>
          </w:p>
          <w:p w14:paraId="296D2F34" w14:textId="77777777" w:rsidR="0061580F" w:rsidRDefault="0061580F" w:rsidP="00AD5047">
            <w:pPr>
              <w:spacing w:after="0" w:line="240" w:lineRule="auto"/>
              <w:rPr>
                <w:rFonts w:ascii="Gotham Book" w:hAnsi="Gotham Book"/>
                <w:b/>
                <w:bCs/>
                <w:sz w:val="24"/>
                <w:szCs w:val="24"/>
              </w:rPr>
            </w:pPr>
          </w:p>
          <w:p w14:paraId="34F4980A" w14:textId="77777777" w:rsidR="0061580F" w:rsidRDefault="0061580F" w:rsidP="00AD5047">
            <w:pPr>
              <w:spacing w:after="0" w:line="240" w:lineRule="auto"/>
              <w:rPr>
                <w:rFonts w:ascii="Gotham Book" w:hAnsi="Gotham Book"/>
                <w:b/>
                <w:bCs/>
                <w:sz w:val="24"/>
                <w:szCs w:val="24"/>
              </w:rPr>
            </w:pPr>
          </w:p>
          <w:p w14:paraId="417242FB" w14:textId="77777777" w:rsidR="008A5DA1" w:rsidRDefault="008A5DA1" w:rsidP="00AD5047">
            <w:pPr>
              <w:spacing w:after="0" w:line="240" w:lineRule="auto"/>
              <w:rPr>
                <w:rFonts w:ascii="Gotham Book" w:hAnsi="Gotham Book"/>
                <w:b/>
                <w:bCs/>
                <w:sz w:val="24"/>
                <w:szCs w:val="24"/>
              </w:rPr>
            </w:pPr>
            <w:r>
              <w:rPr>
                <w:rFonts w:ascii="Gotham Book" w:hAnsi="Gotham Book"/>
                <w:b/>
                <w:bCs/>
                <w:sz w:val="24"/>
                <w:szCs w:val="24"/>
              </w:rPr>
              <w:lastRenderedPageBreak/>
              <w:t xml:space="preserve">Lesson </w:t>
            </w:r>
          </w:p>
          <w:p w14:paraId="578077C4" w14:textId="77777777" w:rsidR="008A5DA1" w:rsidRDefault="008A5DA1" w:rsidP="00AD5047">
            <w:pPr>
              <w:spacing w:after="0" w:line="240" w:lineRule="auto"/>
              <w:rPr>
                <w:rFonts w:ascii="Gotham Book" w:hAnsi="Gotham Book"/>
                <w:sz w:val="24"/>
                <w:szCs w:val="24"/>
              </w:rPr>
            </w:pPr>
          </w:p>
          <w:p w14:paraId="767F7936" w14:textId="68378F5E" w:rsidR="008A5DA1" w:rsidRDefault="0061580F" w:rsidP="0061580F">
            <w:pPr>
              <w:pStyle w:val="ListParagraph"/>
              <w:numPr>
                <w:ilvl w:val="0"/>
                <w:numId w:val="13"/>
              </w:numPr>
              <w:spacing w:after="0" w:line="240" w:lineRule="auto"/>
              <w:rPr>
                <w:rFonts w:ascii="Gotham Book" w:hAnsi="Gotham Book"/>
                <w:sz w:val="24"/>
                <w:szCs w:val="24"/>
              </w:rPr>
            </w:pPr>
            <w:r>
              <w:rPr>
                <w:rFonts w:ascii="Gotham Book" w:hAnsi="Gotham Book"/>
                <w:sz w:val="24"/>
                <w:szCs w:val="24"/>
              </w:rPr>
              <w:t xml:space="preserve">Students read a passage introducing key details and information about the discovery of oil at Spindletop in 1901. </w:t>
            </w:r>
          </w:p>
          <w:p w14:paraId="1DEEC1BD" w14:textId="7E929BBD" w:rsidR="0061580F" w:rsidRDefault="0061580F" w:rsidP="0061580F">
            <w:pPr>
              <w:pStyle w:val="ListParagraph"/>
              <w:numPr>
                <w:ilvl w:val="0"/>
                <w:numId w:val="13"/>
              </w:numPr>
              <w:spacing w:after="0" w:line="240" w:lineRule="auto"/>
              <w:rPr>
                <w:rFonts w:ascii="Gotham Book" w:hAnsi="Gotham Book"/>
                <w:sz w:val="24"/>
                <w:szCs w:val="24"/>
              </w:rPr>
            </w:pPr>
            <w:r>
              <w:rPr>
                <w:rFonts w:ascii="Gotham Book" w:hAnsi="Gotham Book"/>
                <w:sz w:val="24"/>
                <w:szCs w:val="24"/>
              </w:rPr>
              <w:t>Students use primary source excerpts from the Galveston Tribune from January 14, 1901, and the Texas Almanac and State Industrial Guide for 1904 to identify the significant effects of the Spindletop oil discovery.</w:t>
            </w:r>
          </w:p>
          <w:p w14:paraId="5D4C3404" w14:textId="7351FECE" w:rsidR="0061580F" w:rsidRPr="0061580F" w:rsidRDefault="0061580F" w:rsidP="0061580F">
            <w:pPr>
              <w:pStyle w:val="ListParagraph"/>
              <w:numPr>
                <w:ilvl w:val="0"/>
                <w:numId w:val="13"/>
              </w:numPr>
              <w:spacing w:after="0" w:line="240" w:lineRule="auto"/>
              <w:rPr>
                <w:rFonts w:ascii="Gotham Book" w:hAnsi="Gotham Book"/>
                <w:sz w:val="24"/>
                <w:szCs w:val="24"/>
              </w:rPr>
            </w:pPr>
            <w:r>
              <w:rPr>
                <w:rFonts w:ascii="Gotham Book" w:hAnsi="Gotham Book"/>
                <w:sz w:val="24"/>
                <w:szCs w:val="24"/>
              </w:rPr>
              <w:t xml:space="preserve">Students write a paragraph explaining three of the significant effects of the oil discovery at Spindletop. </w:t>
            </w:r>
          </w:p>
          <w:p w14:paraId="1359F2BF" w14:textId="77777777" w:rsidR="008A5DA1" w:rsidRDefault="008A5DA1" w:rsidP="00AD5047">
            <w:pPr>
              <w:spacing w:after="0" w:line="240" w:lineRule="auto"/>
              <w:rPr>
                <w:rFonts w:ascii="Gotham Book" w:hAnsi="Gotham Book"/>
                <w:sz w:val="24"/>
                <w:szCs w:val="24"/>
              </w:rPr>
            </w:pPr>
          </w:p>
          <w:p w14:paraId="7CC2530A" w14:textId="77777777" w:rsidR="008A5DA1" w:rsidRDefault="008A5DA1" w:rsidP="00AD5047">
            <w:pPr>
              <w:spacing w:after="0" w:line="240" w:lineRule="auto"/>
              <w:rPr>
                <w:rFonts w:ascii="Gotham Book" w:hAnsi="Gotham Book"/>
                <w:b/>
                <w:bCs/>
                <w:sz w:val="24"/>
                <w:szCs w:val="24"/>
              </w:rPr>
            </w:pPr>
            <w:r>
              <w:rPr>
                <w:rFonts w:ascii="Gotham Book" w:hAnsi="Gotham Book"/>
                <w:b/>
                <w:bCs/>
                <w:sz w:val="24"/>
                <w:szCs w:val="24"/>
              </w:rPr>
              <w:t>Exit Ticket</w:t>
            </w:r>
          </w:p>
          <w:p w14:paraId="45F895AD" w14:textId="77777777" w:rsidR="008A5DA1" w:rsidRDefault="008A5DA1" w:rsidP="00AD5047">
            <w:pPr>
              <w:spacing w:after="0" w:line="240" w:lineRule="auto"/>
              <w:rPr>
                <w:rFonts w:ascii="Gotham Book" w:hAnsi="Gotham Book"/>
                <w:b/>
                <w:bCs/>
                <w:sz w:val="24"/>
                <w:szCs w:val="24"/>
              </w:rPr>
            </w:pPr>
          </w:p>
          <w:p w14:paraId="6C92EF2D" w14:textId="55DE26BA" w:rsidR="008A5DA1" w:rsidRPr="0061580F" w:rsidRDefault="0061580F" w:rsidP="0061580F">
            <w:pPr>
              <w:pStyle w:val="ListParagraph"/>
              <w:numPr>
                <w:ilvl w:val="0"/>
                <w:numId w:val="14"/>
              </w:numPr>
              <w:spacing w:after="0" w:line="240" w:lineRule="auto"/>
              <w:rPr>
                <w:rFonts w:ascii="Gotham Book" w:hAnsi="Gotham Book"/>
                <w:b/>
                <w:bCs/>
                <w:sz w:val="24"/>
                <w:szCs w:val="24"/>
              </w:rPr>
            </w:pPr>
            <w:r>
              <w:rPr>
                <w:rFonts w:ascii="Gotham Book" w:hAnsi="Gotham Book"/>
                <w:sz w:val="24"/>
                <w:szCs w:val="24"/>
              </w:rPr>
              <w:t>Students answer a multiple-choice question identifying the statement that most accurately summarizes the significance of the Spindletop oil discovery.</w:t>
            </w:r>
          </w:p>
          <w:p w14:paraId="5BEE8FAD" w14:textId="77777777" w:rsidR="008A5DA1" w:rsidRPr="005B6191" w:rsidRDefault="008A5DA1" w:rsidP="00AD5047">
            <w:pPr>
              <w:spacing w:after="0" w:line="240" w:lineRule="auto"/>
              <w:rPr>
                <w:rFonts w:ascii="Gotham Book" w:hAnsi="Gotham Book"/>
                <w:b/>
                <w:bCs/>
                <w:sz w:val="24"/>
                <w:szCs w:val="24"/>
              </w:rPr>
            </w:pPr>
          </w:p>
        </w:tc>
      </w:tr>
      <w:tr w:rsidR="008A5DA1" w:rsidRPr="00DF315E" w14:paraId="3383FB5E" w14:textId="77777777" w:rsidTr="00AD5047">
        <w:tc>
          <w:tcPr>
            <w:tcW w:w="2515" w:type="dxa"/>
            <w:shd w:val="clear" w:color="auto" w:fill="E8E8E8" w:themeFill="background2"/>
          </w:tcPr>
          <w:p w14:paraId="39F2560E" w14:textId="77777777" w:rsidR="008A5DA1" w:rsidRPr="00BC511F" w:rsidRDefault="008A5DA1" w:rsidP="00AD504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Materials</w:t>
            </w:r>
          </w:p>
        </w:tc>
        <w:tc>
          <w:tcPr>
            <w:tcW w:w="8275" w:type="dxa"/>
          </w:tcPr>
          <w:p w14:paraId="20DC3A12" w14:textId="77777777" w:rsidR="008A5DA1" w:rsidRPr="00DF315E" w:rsidRDefault="008A5DA1" w:rsidP="008A5DA1">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3BAC75FE" w14:textId="77777777" w:rsidR="008A5DA1" w:rsidRPr="00DF315E" w:rsidRDefault="008A5DA1" w:rsidP="008A5DA1">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6237669D" w14:textId="77777777" w:rsidR="008A5DA1" w:rsidRPr="00DF315E" w:rsidRDefault="008A5DA1" w:rsidP="008A5DA1">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026890F8" w14:textId="77777777" w:rsidR="008A5DA1" w:rsidRPr="00DF315E" w:rsidRDefault="008A5DA1" w:rsidP="008A5DA1">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008E3E35" w14:textId="77777777" w:rsidR="008A5DA1" w:rsidRPr="00DF315E" w:rsidRDefault="008A5DA1" w:rsidP="008A5DA1">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6BF52F00" w14:textId="77777777" w:rsidR="008A5DA1" w:rsidRPr="00DF315E" w:rsidRDefault="008A5DA1" w:rsidP="008A5DA1">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3819093B" w14:textId="77777777" w:rsidR="008A5DA1" w:rsidRPr="00DF315E" w:rsidRDefault="008A5DA1" w:rsidP="00AD5047">
            <w:pPr>
              <w:rPr>
                <w:rFonts w:ascii="Gotham Book" w:hAnsi="Gotham Book"/>
                <w:sz w:val="24"/>
                <w:szCs w:val="24"/>
              </w:rPr>
            </w:pPr>
          </w:p>
        </w:tc>
      </w:tr>
      <w:tr w:rsidR="008A5DA1" w:rsidRPr="00DF315E" w14:paraId="3CD6C0B3" w14:textId="77777777" w:rsidTr="00AD5047">
        <w:tc>
          <w:tcPr>
            <w:tcW w:w="2515" w:type="dxa"/>
            <w:shd w:val="clear" w:color="auto" w:fill="E8E8E8" w:themeFill="background2"/>
          </w:tcPr>
          <w:p w14:paraId="694F244E" w14:textId="77777777" w:rsidR="008A5DA1" w:rsidRPr="00BC511F" w:rsidRDefault="008A5DA1" w:rsidP="00AD504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1C30B867" w14:textId="77777777" w:rsidR="008A5DA1" w:rsidRPr="00DF315E" w:rsidRDefault="008A5DA1" w:rsidP="008A5DA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141F08C2" w14:textId="77777777" w:rsidR="008A5DA1" w:rsidRPr="00DF315E" w:rsidRDefault="008A5DA1" w:rsidP="008A5DA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059FBCF1" w14:textId="77777777" w:rsidR="008A5DA1" w:rsidRDefault="008A5DA1" w:rsidP="008A5DA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4E0DDF57" w14:textId="2E1989AF" w:rsidR="0061580F" w:rsidRPr="00DF315E" w:rsidRDefault="0061580F" w:rsidP="008A5DA1">
            <w:pPr>
              <w:pStyle w:val="ListParagraph"/>
              <w:numPr>
                <w:ilvl w:val="0"/>
                <w:numId w:val="4"/>
              </w:numPr>
              <w:spacing w:after="0" w:line="240" w:lineRule="auto"/>
              <w:rPr>
                <w:rFonts w:ascii="Gotham Book" w:hAnsi="Gotham Book"/>
                <w:sz w:val="24"/>
                <w:szCs w:val="24"/>
              </w:rPr>
            </w:pPr>
            <w:r>
              <w:rPr>
                <w:rFonts w:ascii="Gotham Book" w:hAnsi="Gotham Book"/>
                <w:sz w:val="24"/>
                <w:szCs w:val="24"/>
              </w:rPr>
              <w:t>Key information presented in bold lettering</w:t>
            </w:r>
          </w:p>
          <w:p w14:paraId="5C202172" w14:textId="77777777" w:rsidR="008A5DA1" w:rsidRPr="00DF315E" w:rsidRDefault="008A5DA1" w:rsidP="008A5DA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p>
          <w:p w14:paraId="57AFFF95" w14:textId="0468ECF4" w:rsidR="008A5DA1" w:rsidRPr="00DF315E" w:rsidRDefault="008A5DA1" w:rsidP="008A5DA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w:t>
            </w:r>
            <w:r w:rsidR="0061580F">
              <w:rPr>
                <w:rFonts w:ascii="Gotham Book" w:hAnsi="Gotham Book"/>
                <w:sz w:val="24"/>
                <w:szCs w:val="24"/>
              </w:rPr>
              <w:t xml:space="preserve"> the amount of writing</w:t>
            </w:r>
          </w:p>
          <w:p w14:paraId="15ECE9EC" w14:textId="77777777" w:rsidR="008A5DA1" w:rsidRPr="00DF315E" w:rsidRDefault="008A5DA1" w:rsidP="00AD5047">
            <w:pPr>
              <w:rPr>
                <w:rFonts w:ascii="Gotham Book" w:hAnsi="Gotham Book"/>
                <w:sz w:val="24"/>
                <w:szCs w:val="24"/>
              </w:rPr>
            </w:pPr>
          </w:p>
        </w:tc>
      </w:tr>
      <w:tr w:rsidR="008A5DA1" w:rsidRPr="00DF315E" w14:paraId="123DC925" w14:textId="77777777" w:rsidTr="00AD5047">
        <w:tc>
          <w:tcPr>
            <w:tcW w:w="2515" w:type="dxa"/>
            <w:shd w:val="clear" w:color="auto" w:fill="E8E8E8" w:themeFill="background2"/>
          </w:tcPr>
          <w:p w14:paraId="15AB7530" w14:textId="77777777" w:rsidR="008A5DA1" w:rsidRPr="00BC511F" w:rsidRDefault="008A5DA1" w:rsidP="00AD504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6DBB63F6" w14:textId="77777777" w:rsidR="008A5DA1" w:rsidRPr="00DF315E" w:rsidRDefault="008A5DA1" w:rsidP="00AD5047">
            <w:pPr>
              <w:rPr>
                <w:rFonts w:ascii="Gotham Book" w:hAnsi="Gotham Book"/>
                <w:b/>
                <w:bCs/>
                <w:i/>
                <w:iCs/>
                <w:color w:val="404040" w:themeColor="text1" w:themeTint="BF"/>
                <w:sz w:val="28"/>
                <w:szCs w:val="32"/>
              </w:rPr>
            </w:pPr>
          </w:p>
          <w:p w14:paraId="48F6D70B" w14:textId="77777777" w:rsidR="008A5DA1" w:rsidRPr="00DF315E" w:rsidRDefault="008A5DA1" w:rsidP="00AD5047">
            <w:pPr>
              <w:rPr>
                <w:rFonts w:ascii="Gotham Book" w:hAnsi="Gotham Book"/>
                <w:b/>
                <w:bCs/>
                <w:i/>
                <w:iCs/>
                <w:color w:val="404040" w:themeColor="text1" w:themeTint="BF"/>
                <w:sz w:val="28"/>
                <w:szCs w:val="32"/>
              </w:rPr>
            </w:pPr>
          </w:p>
        </w:tc>
        <w:tc>
          <w:tcPr>
            <w:tcW w:w="8275" w:type="dxa"/>
          </w:tcPr>
          <w:p w14:paraId="4F611167" w14:textId="632F619A" w:rsidR="0061580F" w:rsidRDefault="00A01CF7" w:rsidP="008A5DA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 xml:space="preserve">Identify the major eras in Texas history, describe their defining characteristics, and explain the purpose of dividing the past into eras, including Age of Oil. </w:t>
            </w:r>
          </w:p>
          <w:p w14:paraId="6503861C" w14:textId="7DE3DDFF" w:rsidR="00A01CF7" w:rsidRDefault="00A01CF7" w:rsidP="00A01CF7">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7.01(B) </w:t>
            </w:r>
            <w:r>
              <w:rPr>
                <w:rFonts w:ascii="Gotham Book" w:hAnsi="Gotham Book"/>
                <w:sz w:val="24"/>
                <w:szCs w:val="24"/>
              </w:rPr>
              <w:t>Explain the significance of the following dates: 1901, discovery of oil at Spindletop.</w:t>
            </w:r>
          </w:p>
          <w:p w14:paraId="0AFFD6E4" w14:textId="74253567" w:rsidR="00A01CF7" w:rsidRPr="00A01CF7" w:rsidRDefault="00A01CF7" w:rsidP="00A01CF7">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w:t>
            </w:r>
            <w:r>
              <w:rPr>
                <w:rFonts w:ascii="Gotham Book" w:hAnsi="Gotham Book"/>
                <w:sz w:val="24"/>
                <w:szCs w:val="24"/>
              </w:rPr>
              <w:lastRenderedPageBreak/>
              <w:t xml:space="preserve">services, biographies, interviews, and artifacts to acquire information about Texas. </w:t>
            </w:r>
          </w:p>
          <w:p w14:paraId="40A49272" w14:textId="4857122D" w:rsidR="008A5DA1" w:rsidRDefault="008A5DA1" w:rsidP="008A5DA1">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613F1606" w14:textId="19DB4EAE" w:rsidR="00A01CF7" w:rsidRDefault="00A01CF7" w:rsidP="008A5DA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A01CF7">
              <w:rPr>
                <w:rFonts w:ascii="Gotham Book" w:hAnsi="Gotham Book"/>
                <w:sz w:val="24"/>
                <w:szCs w:val="24"/>
              </w:rPr>
              <w:t>.</w:t>
            </w:r>
            <w:r>
              <w:rPr>
                <w:rFonts w:ascii="Gotham Book" w:hAnsi="Gotham Book"/>
                <w:b/>
                <w:bCs/>
                <w:i/>
                <w:iCs/>
                <w:sz w:val="24"/>
                <w:szCs w:val="24"/>
              </w:rPr>
              <w:t xml:space="preserve">20(E) </w:t>
            </w:r>
            <w:r>
              <w:rPr>
                <w:rFonts w:ascii="Gotham Book" w:hAnsi="Gotham Book"/>
                <w:sz w:val="24"/>
                <w:szCs w:val="24"/>
              </w:rPr>
              <w:t>Formulate and communicate visually, orally, or in writing a claim supported by evidence and reasoning related to a social studies topic.</w:t>
            </w:r>
          </w:p>
          <w:p w14:paraId="24D4162B" w14:textId="1FF389CC" w:rsidR="00A01CF7" w:rsidRDefault="00A01CF7" w:rsidP="008A5DA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A01CF7">
              <w:rPr>
                <w:rFonts w:ascii="Gotham Book" w:hAnsi="Gotham Book"/>
                <w:sz w:val="24"/>
                <w:szCs w:val="24"/>
              </w:rPr>
              <w:t>.</w:t>
            </w:r>
            <w:r>
              <w:rPr>
                <w:rFonts w:ascii="Gotham Book" w:hAnsi="Gotham Book"/>
                <w:b/>
                <w:bCs/>
                <w:i/>
                <w:iCs/>
                <w:sz w:val="24"/>
                <w:szCs w:val="24"/>
              </w:rPr>
              <w:t xml:space="preserve">22(B) </w:t>
            </w:r>
            <w:r>
              <w:rPr>
                <w:rFonts w:ascii="Gotham Book" w:hAnsi="Gotham Book"/>
                <w:sz w:val="24"/>
                <w:szCs w:val="24"/>
              </w:rPr>
              <w:t xml:space="preserve">Use effective written communication skills, including proper citations and avoiding plagiarism. </w:t>
            </w:r>
          </w:p>
          <w:p w14:paraId="0492E3E7" w14:textId="77777777" w:rsidR="008A5DA1" w:rsidRPr="00DF315E" w:rsidRDefault="008A5DA1" w:rsidP="00AD5047">
            <w:pPr>
              <w:pStyle w:val="ListParagraph"/>
              <w:spacing w:after="0" w:line="240" w:lineRule="auto"/>
              <w:rPr>
                <w:rFonts w:ascii="Gotham Book" w:hAnsi="Gotham Book"/>
                <w:sz w:val="24"/>
                <w:szCs w:val="24"/>
              </w:rPr>
            </w:pPr>
          </w:p>
        </w:tc>
      </w:tr>
    </w:tbl>
    <w:p w14:paraId="675A5B11" w14:textId="77777777" w:rsidR="008A5DA1" w:rsidRPr="00DF315E" w:rsidRDefault="008A5DA1" w:rsidP="008A5DA1">
      <w:pPr>
        <w:rPr>
          <w:rFonts w:ascii="Gotham Book" w:hAnsi="Gotham Book"/>
          <w:sz w:val="22"/>
          <w:szCs w:val="22"/>
        </w:rPr>
      </w:pPr>
    </w:p>
    <w:p w14:paraId="10649816" w14:textId="77777777" w:rsidR="008A5DA1" w:rsidRDefault="008A5DA1" w:rsidP="008A5DA1">
      <w:pPr>
        <w:spacing w:after="0" w:line="240" w:lineRule="auto"/>
        <w:jc w:val="center"/>
        <w:rPr>
          <w:rFonts w:ascii="Gotham Book" w:hAnsi="Gotham Book"/>
          <w:b/>
          <w:bCs/>
          <w:color w:val="747474" w:themeColor="background2" w:themeShade="80"/>
          <w:sz w:val="34"/>
          <w:szCs w:val="32"/>
        </w:rPr>
      </w:pPr>
    </w:p>
    <w:p w14:paraId="7F696EAE" w14:textId="77777777" w:rsidR="00A01CF7" w:rsidRDefault="00A01CF7" w:rsidP="008A5DA1">
      <w:pPr>
        <w:spacing w:after="0" w:line="240" w:lineRule="auto"/>
        <w:jc w:val="center"/>
        <w:rPr>
          <w:rFonts w:ascii="Gotham Book" w:hAnsi="Gotham Book"/>
          <w:b/>
          <w:bCs/>
          <w:color w:val="747474" w:themeColor="background2" w:themeShade="80"/>
          <w:sz w:val="34"/>
          <w:szCs w:val="32"/>
        </w:rPr>
      </w:pPr>
    </w:p>
    <w:p w14:paraId="33C55FCB" w14:textId="77777777" w:rsidR="00A01CF7" w:rsidRDefault="00A01CF7" w:rsidP="008A5DA1">
      <w:pPr>
        <w:spacing w:after="0" w:line="240" w:lineRule="auto"/>
        <w:jc w:val="center"/>
        <w:rPr>
          <w:rFonts w:ascii="Gotham Book" w:hAnsi="Gotham Book"/>
          <w:b/>
          <w:bCs/>
          <w:color w:val="747474" w:themeColor="background2" w:themeShade="80"/>
          <w:sz w:val="34"/>
          <w:szCs w:val="32"/>
        </w:rPr>
      </w:pPr>
    </w:p>
    <w:p w14:paraId="253F4824" w14:textId="77777777" w:rsidR="00A01CF7" w:rsidRDefault="00A01CF7" w:rsidP="008A5DA1">
      <w:pPr>
        <w:spacing w:after="0" w:line="240" w:lineRule="auto"/>
        <w:jc w:val="center"/>
        <w:rPr>
          <w:rFonts w:ascii="Gotham Book" w:hAnsi="Gotham Book"/>
          <w:b/>
          <w:bCs/>
          <w:color w:val="747474" w:themeColor="background2" w:themeShade="80"/>
          <w:sz w:val="34"/>
          <w:szCs w:val="32"/>
        </w:rPr>
      </w:pPr>
    </w:p>
    <w:p w14:paraId="4F197963" w14:textId="77777777" w:rsidR="00A01CF7" w:rsidRDefault="00A01CF7" w:rsidP="008A5DA1">
      <w:pPr>
        <w:spacing w:after="0" w:line="240" w:lineRule="auto"/>
        <w:jc w:val="center"/>
        <w:rPr>
          <w:rFonts w:ascii="Gotham Book" w:hAnsi="Gotham Book"/>
          <w:b/>
          <w:bCs/>
          <w:color w:val="747474" w:themeColor="background2" w:themeShade="80"/>
          <w:sz w:val="34"/>
          <w:szCs w:val="32"/>
        </w:rPr>
      </w:pPr>
    </w:p>
    <w:p w14:paraId="41161E2C" w14:textId="77777777" w:rsidR="00A01CF7" w:rsidRDefault="00A01CF7" w:rsidP="008A5DA1">
      <w:pPr>
        <w:spacing w:after="0" w:line="240" w:lineRule="auto"/>
        <w:jc w:val="center"/>
        <w:rPr>
          <w:rFonts w:ascii="Gotham Book" w:hAnsi="Gotham Book"/>
          <w:b/>
          <w:bCs/>
          <w:color w:val="747474" w:themeColor="background2" w:themeShade="80"/>
          <w:sz w:val="34"/>
          <w:szCs w:val="32"/>
        </w:rPr>
      </w:pPr>
    </w:p>
    <w:p w14:paraId="22F0BD90" w14:textId="77777777" w:rsidR="00A01CF7" w:rsidRDefault="00A01CF7" w:rsidP="008A5DA1">
      <w:pPr>
        <w:spacing w:after="0" w:line="240" w:lineRule="auto"/>
        <w:jc w:val="center"/>
        <w:rPr>
          <w:rFonts w:ascii="Gotham Book" w:hAnsi="Gotham Book"/>
          <w:b/>
          <w:bCs/>
          <w:color w:val="747474" w:themeColor="background2" w:themeShade="80"/>
          <w:sz w:val="34"/>
          <w:szCs w:val="32"/>
        </w:rPr>
      </w:pPr>
    </w:p>
    <w:p w14:paraId="3B7C9E22" w14:textId="77777777" w:rsidR="00A01CF7" w:rsidRDefault="00A01CF7" w:rsidP="008A5DA1">
      <w:pPr>
        <w:spacing w:after="0" w:line="240" w:lineRule="auto"/>
        <w:jc w:val="center"/>
        <w:rPr>
          <w:rFonts w:ascii="Gotham Book" w:hAnsi="Gotham Book"/>
          <w:b/>
          <w:bCs/>
          <w:color w:val="747474" w:themeColor="background2" w:themeShade="80"/>
          <w:sz w:val="34"/>
          <w:szCs w:val="32"/>
        </w:rPr>
      </w:pPr>
    </w:p>
    <w:p w14:paraId="2F935D8A" w14:textId="77777777" w:rsidR="00A01CF7" w:rsidRDefault="00A01CF7" w:rsidP="008A5DA1">
      <w:pPr>
        <w:spacing w:after="0" w:line="240" w:lineRule="auto"/>
        <w:jc w:val="center"/>
        <w:rPr>
          <w:rFonts w:ascii="Gotham Book" w:hAnsi="Gotham Book"/>
          <w:b/>
          <w:bCs/>
          <w:color w:val="747474" w:themeColor="background2" w:themeShade="80"/>
          <w:sz w:val="34"/>
          <w:szCs w:val="32"/>
        </w:rPr>
      </w:pPr>
    </w:p>
    <w:p w14:paraId="75BF408E" w14:textId="77777777" w:rsidR="00A01CF7" w:rsidRDefault="00A01CF7" w:rsidP="008A5DA1">
      <w:pPr>
        <w:spacing w:after="0" w:line="240" w:lineRule="auto"/>
        <w:jc w:val="center"/>
        <w:rPr>
          <w:rFonts w:ascii="Gotham Book" w:hAnsi="Gotham Book"/>
          <w:b/>
          <w:bCs/>
          <w:color w:val="747474" w:themeColor="background2" w:themeShade="80"/>
          <w:sz w:val="34"/>
          <w:szCs w:val="32"/>
        </w:rPr>
      </w:pPr>
    </w:p>
    <w:p w14:paraId="6FFFDFD1" w14:textId="77777777" w:rsidR="00A01CF7" w:rsidRDefault="00A01CF7" w:rsidP="008A5DA1">
      <w:pPr>
        <w:spacing w:after="0" w:line="240" w:lineRule="auto"/>
        <w:jc w:val="center"/>
        <w:rPr>
          <w:rFonts w:ascii="Gotham Book" w:hAnsi="Gotham Book"/>
          <w:b/>
          <w:bCs/>
          <w:color w:val="747474" w:themeColor="background2" w:themeShade="80"/>
          <w:sz w:val="34"/>
          <w:szCs w:val="32"/>
        </w:rPr>
      </w:pPr>
    </w:p>
    <w:p w14:paraId="4698C80B" w14:textId="77777777" w:rsidR="00A01CF7" w:rsidRDefault="00A01CF7" w:rsidP="008A5DA1">
      <w:pPr>
        <w:spacing w:after="0" w:line="240" w:lineRule="auto"/>
        <w:jc w:val="center"/>
        <w:rPr>
          <w:rFonts w:ascii="Gotham Book" w:hAnsi="Gotham Book"/>
          <w:b/>
          <w:bCs/>
          <w:color w:val="747474" w:themeColor="background2" w:themeShade="80"/>
          <w:sz w:val="34"/>
          <w:szCs w:val="32"/>
        </w:rPr>
      </w:pPr>
    </w:p>
    <w:p w14:paraId="081EABF6" w14:textId="77777777" w:rsidR="00A01CF7" w:rsidRDefault="00A01CF7" w:rsidP="008A5DA1">
      <w:pPr>
        <w:spacing w:after="0" w:line="240" w:lineRule="auto"/>
        <w:jc w:val="center"/>
        <w:rPr>
          <w:rFonts w:ascii="Gotham Book" w:hAnsi="Gotham Book"/>
          <w:b/>
          <w:bCs/>
          <w:color w:val="747474" w:themeColor="background2" w:themeShade="80"/>
          <w:sz w:val="34"/>
          <w:szCs w:val="32"/>
        </w:rPr>
      </w:pPr>
    </w:p>
    <w:p w14:paraId="70970680" w14:textId="77777777" w:rsidR="00A01CF7" w:rsidRDefault="00A01CF7" w:rsidP="008A5DA1">
      <w:pPr>
        <w:spacing w:after="0" w:line="240" w:lineRule="auto"/>
        <w:jc w:val="center"/>
        <w:rPr>
          <w:rFonts w:ascii="Gotham Book" w:hAnsi="Gotham Book"/>
          <w:b/>
          <w:bCs/>
          <w:color w:val="747474" w:themeColor="background2" w:themeShade="80"/>
          <w:sz w:val="34"/>
          <w:szCs w:val="32"/>
        </w:rPr>
      </w:pPr>
    </w:p>
    <w:p w14:paraId="1B6C45A0" w14:textId="77777777" w:rsidR="00A01CF7" w:rsidRDefault="00A01CF7" w:rsidP="008A5DA1">
      <w:pPr>
        <w:spacing w:after="0" w:line="240" w:lineRule="auto"/>
        <w:jc w:val="center"/>
        <w:rPr>
          <w:rFonts w:ascii="Gotham Book" w:hAnsi="Gotham Book"/>
          <w:b/>
          <w:bCs/>
          <w:color w:val="747474" w:themeColor="background2" w:themeShade="80"/>
          <w:sz w:val="34"/>
          <w:szCs w:val="32"/>
        </w:rPr>
      </w:pPr>
    </w:p>
    <w:p w14:paraId="5C42DE2A" w14:textId="77777777" w:rsidR="00A01CF7" w:rsidRDefault="00A01CF7" w:rsidP="008A5DA1">
      <w:pPr>
        <w:spacing w:after="0" w:line="240" w:lineRule="auto"/>
        <w:jc w:val="center"/>
        <w:rPr>
          <w:rFonts w:ascii="Gotham Book" w:hAnsi="Gotham Book"/>
          <w:b/>
          <w:bCs/>
          <w:color w:val="747474" w:themeColor="background2" w:themeShade="80"/>
          <w:sz w:val="34"/>
          <w:szCs w:val="32"/>
        </w:rPr>
      </w:pPr>
    </w:p>
    <w:p w14:paraId="3D9AD9B2" w14:textId="77777777" w:rsidR="00A01CF7" w:rsidRDefault="00A01CF7" w:rsidP="008A5DA1">
      <w:pPr>
        <w:spacing w:after="0" w:line="240" w:lineRule="auto"/>
        <w:jc w:val="center"/>
        <w:rPr>
          <w:rFonts w:ascii="Gotham Book" w:hAnsi="Gotham Book"/>
          <w:b/>
          <w:bCs/>
          <w:color w:val="747474" w:themeColor="background2" w:themeShade="80"/>
          <w:sz w:val="34"/>
          <w:szCs w:val="32"/>
        </w:rPr>
      </w:pPr>
    </w:p>
    <w:p w14:paraId="6EA7AFD8" w14:textId="77777777" w:rsidR="00A01CF7" w:rsidRDefault="00A01CF7" w:rsidP="008A5DA1">
      <w:pPr>
        <w:spacing w:after="0" w:line="240" w:lineRule="auto"/>
        <w:jc w:val="center"/>
        <w:rPr>
          <w:rFonts w:ascii="Gotham Book" w:hAnsi="Gotham Book"/>
          <w:b/>
          <w:bCs/>
          <w:color w:val="747474" w:themeColor="background2" w:themeShade="80"/>
          <w:sz w:val="34"/>
          <w:szCs w:val="32"/>
        </w:rPr>
      </w:pPr>
    </w:p>
    <w:p w14:paraId="713855DB" w14:textId="77777777" w:rsidR="00A01CF7" w:rsidRDefault="00A01CF7" w:rsidP="008A5DA1">
      <w:pPr>
        <w:spacing w:after="0" w:line="240" w:lineRule="auto"/>
        <w:jc w:val="center"/>
        <w:rPr>
          <w:rFonts w:ascii="Gotham Book" w:hAnsi="Gotham Book"/>
          <w:b/>
          <w:bCs/>
          <w:color w:val="747474" w:themeColor="background2" w:themeShade="80"/>
          <w:sz w:val="34"/>
          <w:szCs w:val="32"/>
        </w:rPr>
      </w:pPr>
    </w:p>
    <w:p w14:paraId="2C49F1C3" w14:textId="77777777" w:rsidR="00A01CF7" w:rsidRDefault="00A01CF7" w:rsidP="008A5DA1">
      <w:pPr>
        <w:spacing w:after="0" w:line="240" w:lineRule="auto"/>
        <w:jc w:val="center"/>
        <w:rPr>
          <w:rFonts w:ascii="Gotham Book" w:hAnsi="Gotham Book"/>
          <w:b/>
          <w:bCs/>
          <w:color w:val="747474" w:themeColor="background2" w:themeShade="80"/>
          <w:sz w:val="34"/>
          <w:szCs w:val="32"/>
        </w:rPr>
      </w:pPr>
    </w:p>
    <w:p w14:paraId="61566791" w14:textId="77777777" w:rsidR="00A01CF7" w:rsidRDefault="00A01CF7" w:rsidP="008A5DA1">
      <w:pPr>
        <w:spacing w:after="0" w:line="240" w:lineRule="auto"/>
        <w:jc w:val="center"/>
        <w:rPr>
          <w:rFonts w:ascii="Gotham Book" w:hAnsi="Gotham Book"/>
          <w:b/>
          <w:bCs/>
          <w:color w:val="747474" w:themeColor="background2" w:themeShade="80"/>
          <w:sz w:val="34"/>
          <w:szCs w:val="32"/>
        </w:rPr>
      </w:pPr>
    </w:p>
    <w:p w14:paraId="2A4D8853" w14:textId="77777777" w:rsidR="00A01CF7" w:rsidRPr="00DF315E" w:rsidRDefault="00A01CF7" w:rsidP="008A5DA1">
      <w:pPr>
        <w:spacing w:after="0" w:line="240" w:lineRule="auto"/>
        <w:jc w:val="center"/>
        <w:rPr>
          <w:rFonts w:ascii="Gotham Book" w:hAnsi="Gotham Book"/>
          <w:b/>
          <w:bCs/>
          <w:color w:val="747474" w:themeColor="background2" w:themeShade="80"/>
          <w:sz w:val="34"/>
          <w:szCs w:val="32"/>
        </w:rPr>
      </w:pPr>
    </w:p>
    <w:p w14:paraId="7E2B2F99" w14:textId="0664D0B8" w:rsidR="008A5DA1" w:rsidRPr="00DF315E" w:rsidRDefault="008A5DA1" w:rsidP="008A5DA1">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A01CF7">
        <w:rPr>
          <w:rFonts w:ascii="Gotham Book" w:hAnsi="Gotham Book"/>
          <w:b/>
          <w:bCs/>
          <w:color w:val="000000" w:themeColor="text1"/>
          <w:sz w:val="34"/>
          <w:szCs w:val="32"/>
        </w:rPr>
        <w:t>Looking Ahead</w:t>
      </w:r>
    </w:p>
    <w:p w14:paraId="59CDF5D8" w14:textId="77777777" w:rsidR="008A5DA1" w:rsidRPr="00DF315E" w:rsidRDefault="008A5DA1" w:rsidP="008A5DA1">
      <w:pPr>
        <w:rPr>
          <w:rFonts w:ascii="Gotham Book" w:hAnsi="Gotham Book"/>
          <w:sz w:val="22"/>
          <w:szCs w:val="22"/>
        </w:rPr>
      </w:pPr>
    </w:p>
    <w:tbl>
      <w:tblPr>
        <w:tblStyle w:val="TableGrid"/>
        <w:tblW w:w="0" w:type="auto"/>
        <w:tblLook w:val="04A0" w:firstRow="1" w:lastRow="0" w:firstColumn="1" w:lastColumn="0" w:noHBand="0" w:noVBand="1"/>
      </w:tblPr>
      <w:tblGrid>
        <w:gridCol w:w="2235"/>
        <w:gridCol w:w="7115"/>
      </w:tblGrid>
      <w:tr w:rsidR="008A5DA1" w:rsidRPr="00DF315E" w14:paraId="7C92183A" w14:textId="77777777" w:rsidTr="00AD5047">
        <w:tc>
          <w:tcPr>
            <w:tcW w:w="2515" w:type="dxa"/>
            <w:shd w:val="clear" w:color="auto" w:fill="D9D9D9" w:themeFill="background1" w:themeFillShade="D9"/>
          </w:tcPr>
          <w:p w14:paraId="4D5D43A6" w14:textId="77777777" w:rsidR="008A5DA1" w:rsidRPr="00BC511F" w:rsidRDefault="008A5DA1" w:rsidP="00AD5047">
            <w:pPr>
              <w:rPr>
                <w:rFonts w:ascii="Gotham Book" w:hAnsi="Gotham Book"/>
                <w:b/>
                <w:bCs/>
                <w:sz w:val="28"/>
                <w:szCs w:val="32"/>
              </w:rPr>
            </w:pPr>
            <w:r w:rsidRPr="00BC511F">
              <w:rPr>
                <w:rFonts w:ascii="Gotham Book" w:hAnsi="Gotham Book"/>
                <w:b/>
                <w:bCs/>
                <w:sz w:val="28"/>
                <w:szCs w:val="32"/>
              </w:rPr>
              <w:t>Warm-up</w:t>
            </w:r>
          </w:p>
          <w:p w14:paraId="0DF90B87" w14:textId="77777777" w:rsidR="008A5DA1" w:rsidRPr="00BC511F" w:rsidRDefault="008A5DA1" w:rsidP="00AD5047">
            <w:pPr>
              <w:rPr>
                <w:rFonts w:ascii="Gotham Book" w:hAnsi="Gotham Book"/>
                <w:b/>
                <w:bCs/>
                <w:sz w:val="28"/>
                <w:szCs w:val="32"/>
              </w:rPr>
            </w:pPr>
          </w:p>
          <w:p w14:paraId="263BF3D1" w14:textId="77777777" w:rsidR="008A5DA1" w:rsidRPr="00BC511F" w:rsidRDefault="008A5DA1" w:rsidP="00AD5047">
            <w:pPr>
              <w:rPr>
                <w:rFonts w:ascii="Gotham Book" w:hAnsi="Gotham Book"/>
                <w:b/>
                <w:bCs/>
                <w:sz w:val="28"/>
                <w:szCs w:val="32"/>
              </w:rPr>
            </w:pPr>
          </w:p>
          <w:p w14:paraId="65054E1F" w14:textId="77777777" w:rsidR="008A5DA1" w:rsidRPr="00BC511F" w:rsidRDefault="008A5DA1" w:rsidP="00AD5047">
            <w:pPr>
              <w:rPr>
                <w:rFonts w:ascii="Gotham Book" w:hAnsi="Gotham Book"/>
                <w:b/>
                <w:bCs/>
                <w:sz w:val="28"/>
                <w:szCs w:val="32"/>
              </w:rPr>
            </w:pPr>
          </w:p>
        </w:tc>
        <w:tc>
          <w:tcPr>
            <w:tcW w:w="8275" w:type="dxa"/>
          </w:tcPr>
          <w:p w14:paraId="6FE3B70C" w14:textId="28A1D004" w:rsidR="008A5DA1" w:rsidRDefault="00A01CF7" w:rsidP="00A01CF7">
            <w:pPr>
              <w:pStyle w:val="ListParagraph"/>
              <w:numPr>
                <w:ilvl w:val="0"/>
                <w:numId w:val="15"/>
              </w:numPr>
              <w:spacing w:after="0" w:line="276" w:lineRule="auto"/>
              <w:rPr>
                <w:rFonts w:ascii="Gotham Book" w:hAnsi="Gotham Book"/>
                <w:sz w:val="24"/>
                <w:szCs w:val="24"/>
              </w:rPr>
            </w:pPr>
            <w:r>
              <w:rPr>
                <w:rFonts w:ascii="Gotham Book" w:hAnsi="Gotham Book"/>
                <w:sz w:val="24"/>
                <w:szCs w:val="24"/>
              </w:rPr>
              <w:t>Students make observations about an image of children sitting on a Lone Star Gas Company truck. Students use their observations to make predictions about what they expect to see or learn in the upcoming unit.</w:t>
            </w:r>
          </w:p>
          <w:p w14:paraId="64B0D0C0" w14:textId="77777777" w:rsidR="00A01CF7" w:rsidRDefault="00A01CF7" w:rsidP="00A01CF7">
            <w:pPr>
              <w:pStyle w:val="ListParagraph"/>
              <w:numPr>
                <w:ilvl w:val="0"/>
                <w:numId w:val="15"/>
              </w:numPr>
              <w:spacing w:after="0" w:line="276" w:lineRule="auto"/>
              <w:rPr>
                <w:rFonts w:ascii="Gotham Book" w:hAnsi="Gotham Book"/>
                <w:sz w:val="24"/>
                <w:szCs w:val="24"/>
              </w:rPr>
            </w:pPr>
            <w:r>
              <w:rPr>
                <w:rFonts w:ascii="Gotham Book" w:hAnsi="Gotham Book"/>
                <w:sz w:val="24"/>
                <w:szCs w:val="24"/>
              </w:rPr>
              <w:t>Slides 2 provides an enlarged view of the image on student warm-ups.</w:t>
            </w:r>
          </w:p>
          <w:p w14:paraId="776AB58E" w14:textId="77777777" w:rsidR="00A01CF7" w:rsidRDefault="00A01CF7" w:rsidP="00A01CF7">
            <w:pPr>
              <w:pStyle w:val="ListParagraph"/>
              <w:numPr>
                <w:ilvl w:val="0"/>
                <w:numId w:val="15"/>
              </w:numPr>
              <w:spacing w:after="0" w:line="276" w:lineRule="auto"/>
              <w:rPr>
                <w:rFonts w:ascii="Gotham Book" w:hAnsi="Gotham Book"/>
                <w:sz w:val="24"/>
                <w:szCs w:val="24"/>
              </w:rPr>
            </w:pPr>
            <w:r>
              <w:rPr>
                <w:rFonts w:ascii="Gotham Book" w:hAnsi="Gotham Book"/>
                <w:sz w:val="24"/>
                <w:szCs w:val="24"/>
              </w:rPr>
              <w:t>Slide 3 provides sentence stems to guide student responses when sharing with the class.</w:t>
            </w:r>
          </w:p>
          <w:p w14:paraId="425B9850" w14:textId="77777777" w:rsidR="00A01CF7" w:rsidRDefault="00A01CF7" w:rsidP="00A01CF7">
            <w:pPr>
              <w:pStyle w:val="ListParagraph"/>
              <w:numPr>
                <w:ilvl w:val="0"/>
                <w:numId w:val="15"/>
              </w:numPr>
              <w:spacing w:after="0" w:line="276" w:lineRule="auto"/>
              <w:rPr>
                <w:rFonts w:ascii="Gotham Book" w:hAnsi="Gotham Book"/>
                <w:sz w:val="24"/>
                <w:szCs w:val="24"/>
              </w:rPr>
            </w:pPr>
            <w:r>
              <w:rPr>
                <w:rFonts w:ascii="Gotham Book" w:hAnsi="Gotham Book"/>
                <w:sz w:val="24"/>
                <w:szCs w:val="24"/>
              </w:rPr>
              <w:t>Slides 4 and 5 provide the essential question and “We will / I will” statements for the lesson.</w:t>
            </w:r>
          </w:p>
          <w:p w14:paraId="1792FA1E" w14:textId="46070E23" w:rsidR="00A01CF7" w:rsidRPr="00A01CF7" w:rsidRDefault="00A01CF7" w:rsidP="00A01CF7">
            <w:pPr>
              <w:pStyle w:val="ListParagraph"/>
              <w:spacing w:after="0" w:line="276" w:lineRule="auto"/>
              <w:rPr>
                <w:rFonts w:ascii="Gotham Book" w:hAnsi="Gotham Book"/>
                <w:sz w:val="24"/>
                <w:szCs w:val="24"/>
              </w:rPr>
            </w:pPr>
          </w:p>
        </w:tc>
      </w:tr>
      <w:tr w:rsidR="008A5DA1" w:rsidRPr="00DF315E" w14:paraId="5D943714" w14:textId="77777777" w:rsidTr="00AD5047">
        <w:tc>
          <w:tcPr>
            <w:tcW w:w="2515" w:type="dxa"/>
            <w:shd w:val="clear" w:color="auto" w:fill="D9D9D9" w:themeFill="background1" w:themeFillShade="D9"/>
          </w:tcPr>
          <w:p w14:paraId="0BB86647" w14:textId="77777777" w:rsidR="008A5DA1" w:rsidRPr="00BC511F" w:rsidRDefault="008A5DA1" w:rsidP="00AD5047">
            <w:pPr>
              <w:rPr>
                <w:rFonts w:ascii="Gotham Book" w:hAnsi="Gotham Book"/>
                <w:b/>
                <w:bCs/>
                <w:sz w:val="28"/>
                <w:szCs w:val="32"/>
              </w:rPr>
            </w:pPr>
            <w:r w:rsidRPr="00BC511F">
              <w:rPr>
                <w:rFonts w:ascii="Gotham Book" w:hAnsi="Gotham Book"/>
                <w:b/>
                <w:bCs/>
                <w:sz w:val="28"/>
                <w:szCs w:val="32"/>
              </w:rPr>
              <w:t>Lesson</w:t>
            </w:r>
          </w:p>
        </w:tc>
        <w:tc>
          <w:tcPr>
            <w:tcW w:w="8275" w:type="dxa"/>
          </w:tcPr>
          <w:p w14:paraId="280A4C6D" w14:textId="77777777" w:rsidR="008A5DA1" w:rsidRDefault="00A01CF7" w:rsidP="00A01CF7">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Part I: Oil at Spindletop!</w:t>
            </w:r>
          </w:p>
          <w:p w14:paraId="0417C513" w14:textId="77777777" w:rsidR="00A01CF7" w:rsidRDefault="00A01CF7" w:rsidP="00A01CF7">
            <w:pPr>
              <w:spacing w:after="0" w:line="240" w:lineRule="auto"/>
              <w:rPr>
                <w:rFonts w:ascii="Gotham Book" w:hAnsi="Gotham Book"/>
                <w:color w:val="000000" w:themeColor="text1"/>
                <w:sz w:val="24"/>
                <w:szCs w:val="24"/>
                <w:u w:val="single"/>
              </w:rPr>
            </w:pPr>
          </w:p>
          <w:p w14:paraId="67AAD884" w14:textId="514E475D" w:rsidR="00A01CF7" w:rsidRDefault="00A01CF7" w:rsidP="00A01CF7">
            <w:pPr>
              <w:pStyle w:val="ListParagraph"/>
              <w:numPr>
                <w:ilvl w:val="0"/>
                <w:numId w:val="17"/>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read a brief introductory passage explaining the events of the oil discovery at Spindletop and read a newspaper excerpt announcing the discovery.</w:t>
            </w:r>
          </w:p>
          <w:p w14:paraId="06BEF980" w14:textId="77777777" w:rsidR="00A01CF7" w:rsidRDefault="00A01CF7" w:rsidP="00A01CF7">
            <w:pPr>
              <w:spacing w:after="0" w:line="240" w:lineRule="auto"/>
              <w:rPr>
                <w:rFonts w:ascii="Gotham Book" w:hAnsi="Gotham Book"/>
                <w:color w:val="000000" w:themeColor="text1"/>
                <w:sz w:val="24"/>
                <w:szCs w:val="24"/>
              </w:rPr>
            </w:pPr>
          </w:p>
          <w:p w14:paraId="00C94485" w14:textId="34ADEF41" w:rsidR="00A01CF7" w:rsidRDefault="00A01CF7" w:rsidP="00A01CF7">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Part II: Texas in the Age of Oil</w:t>
            </w:r>
          </w:p>
          <w:p w14:paraId="60F4F603" w14:textId="77777777" w:rsidR="00A01CF7" w:rsidRDefault="00A01CF7" w:rsidP="00A01CF7">
            <w:pPr>
              <w:spacing w:after="0" w:line="240" w:lineRule="auto"/>
              <w:rPr>
                <w:rFonts w:ascii="Gotham Book" w:hAnsi="Gotham Book"/>
                <w:color w:val="000000" w:themeColor="text1"/>
                <w:sz w:val="24"/>
                <w:szCs w:val="24"/>
                <w:u w:val="single"/>
              </w:rPr>
            </w:pPr>
          </w:p>
          <w:p w14:paraId="707BED60" w14:textId="182907C6" w:rsidR="00A01CF7" w:rsidRDefault="00A01CF7" w:rsidP="00A01CF7">
            <w:pPr>
              <w:pStyle w:val="ListParagraph"/>
              <w:numPr>
                <w:ilvl w:val="0"/>
                <w:numId w:val="17"/>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read an excerpt from the Texas Almanac and State Industrial Guide for 1904 explaining </w:t>
            </w:r>
            <w:r w:rsidR="000168A5">
              <w:rPr>
                <w:rFonts w:ascii="Gotham Book" w:hAnsi="Gotham Book"/>
                <w:color w:val="000000" w:themeColor="text1"/>
                <w:sz w:val="24"/>
                <w:szCs w:val="24"/>
              </w:rPr>
              <w:t xml:space="preserve">the effect that oil had on the state in the three years following Spindletop. </w:t>
            </w:r>
          </w:p>
          <w:p w14:paraId="4351F789" w14:textId="24BAB9F0" w:rsidR="000168A5" w:rsidRDefault="000168A5" w:rsidP="00A01CF7">
            <w:pPr>
              <w:pStyle w:val="ListParagraph"/>
              <w:numPr>
                <w:ilvl w:val="0"/>
                <w:numId w:val="17"/>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use the information in the passage to write a paragraph explaining three significant effects of the discovery of oil on Texas, the U.S., and the world.</w:t>
            </w:r>
          </w:p>
          <w:p w14:paraId="076F4873" w14:textId="3478520C" w:rsidR="000168A5" w:rsidRDefault="000168A5" w:rsidP="00A01CF7">
            <w:pPr>
              <w:pStyle w:val="ListParagraph"/>
              <w:numPr>
                <w:ilvl w:val="0"/>
                <w:numId w:val="17"/>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Slides 6 – 8 provide images to accompany and enhance each section of the worksheets. </w:t>
            </w:r>
          </w:p>
          <w:p w14:paraId="6F3A37AA" w14:textId="77777777" w:rsidR="000168A5" w:rsidRDefault="000168A5" w:rsidP="000168A5">
            <w:pPr>
              <w:spacing w:after="0" w:line="240" w:lineRule="auto"/>
              <w:rPr>
                <w:rFonts w:ascii="Gotham Book" w:hAnsi="Gotham Book"/>
                <w:color w:val="000000" w:themeColor="text1"/>
                <w:sz w:val="24"/>
                <w:szCs w:val="24"/>
              </w:rPr>
            </w:pPr>
          </w:p>
          <w:p w14:paraId="56ABECC6" w14:textId="39CBE867" w:rsidR="000168A5" w:rsidRDefault="000168A5" w:rsidP="000168A5">
            <w:pPr>
              <w:pStyle w:val="ListParagraph"/>
              <w:numPr>
                <w:ilvl w:val="0"/>
                <w:numId w:val="17"/>
              </w:numPr>
              <w:spacing w:after="0" w:line="240" w:lineRule="auto"/>
              <w:rPr>
                <w:rFonts w:ascii="Gotham Book" w:hAnsi="Gotham Book"/>
                <w:color w:val="000000" w:themeColor="text1"/>
                <w:sz w:val="24"/>
                <w:szCs w:val="24"/>
              </w:rPr>
            </w:pPr>
            <w:r w:rsidRPr="000168A5">
              <w:rPr>
                <w:rFonts w:ascii="Gotham Book" w:hAnsi="Gotham Book"/>
                <w:color w:val="000000" w:themeColor="text1"/>
                <w:sz w:val="24"/>
                <w:szCs w:val="24"/>
                <w:u w:val="single"/>
              </w:rPr>
              <w:t>Advanced</w:t>
            </w:r>
            <w:r>
              <w:rPr>
                <w:rFonts w:ascii="Gotham Book" w:hAnsi="Gotham Book"/>
                <w:color w:val="000000" w:themeColor="text1"/>
                <w:sz w:val="24"/>
                <w:szCs w:val="24"/>
              </w:rPr>
              <w:t>: Students write a seven- to ten-sentence paragraph explaining three significant effects of the discovery of oil at Spindletop, providing examples and evidence from the primary source excerpts.</w:t>
            </w:r>
          </w:p>
          <w:p w14:paraId="5E98772E" w14:textId="77777777" w:rsidR="000168A5" w:rsidRPr="000168A5" w:rsidRDefault="000168A5" w:rsidP="000168A5">
            <w:pPr>
              <w:pStyle w:val="ListParagraph"/>
              <w:rPr>
                <w:rFonts w:ascii="Gotham Book" w:hAnsi="Gotham Book"/>
                <w:color w:val="000000" w:themeColor="text1"/>
                <w:sz w:val="24"/>
                <w:szCs w:val="24"/>
              </w:rPr>
            </w:pPr>
          </w:p>
          <w:p w14:paraId="2DE2530A" w14:textId="1792B832" w:rsidR="000168A5" w:rsidRDefault="000168A5" w:rsidP="000168A5">
            <w:pPr>
              <w:pStyle w:val="ListParagraph"/>
              <w:numPr>
                <w:ilvl w:val="0"/>
                <w:numId w:val="17"/>
              </w:numPr>
              <w:spacing w:after="0" w:line="240" w:lineRule="auto"/>
              <w:rPr>
                <w:rFonts w:ascii="Gotham Book" w:hAnsi="Gotham Book"/>
                <w:color w:val="000000" w:themeColor="text1"/>
                <w:sz w:val="24"/>
                <w:szCs w:val="24"/>
              </w:rPr>
            </w:pPr>
            <w:r w:rsidRPr="000168A5">
              <w:rPr>
                <w:rFonts w:ascii="Gotham Book" w:hAnsi="Gotham Book"/>
                <w:color w:val="000000" w:themeColor="text1"/>
                <w:sz w:val="24"/>
                <w:szCs w:val="24"/>
                <w:u w:val="single"/>
              </w:rPr>
              <w:t>Grade Level</w:t>
            </w:r>
            <w:r>
              <w:rPr>
                <w:rFonts w:ascii="Gotham Book" w:hAnsi="Gotham Book"/>
                <w:color w:val="000000" w:themeColor="text1"/>
                <w:sz w:val="24"/>
                <w:szCs w:val="24"/>
              </w:rPr>
              <w:t>: Students write a five- to seven-sentence paragraph explaining three significant effects of the discovery of oil at Spindletop, providing examples and evidence from the primary source excerpts. Sentence stems are provided to guide students through their paragraph.</w:t>
            </w:r>
          </w:p>
          <w:p w14:paraId="46E4362C" w14:textId="77777777" w:rsidR="000168A5" w:rsidRPr="000168A5" w:rsidRDefault="000168A5" w:rsidP="000168A5">
            <w:pPr>
              <w:pStyle w:val="ListParagraph"/>
              <w:rPr>
                <w:rFonts w:ascii="Gotham Book" w:hAnsi="Gotham Book"/>
                <w:color w:val="000000" w:themeColor="text1"/>
                <w:sz w:val="24"/>
                <w:szCs w:val="24"/>
              </w:rPr>
            </w:pPr>
          </w:p>
          <w:p w14:paraId="0E49F90E" w14:textId="66AD8765" w:rsidR="000168A5" w:rsidRPr="000168A5" w:rsidRDefault="000168A5" w:rsidP="000168A5">
            <w:pPr>
              <w:pStyle w:val="ListParagraph"/>
              <w:numPr>
                <w:ilvl w:val="0"/>
                <w:numId w:val="17"/>
              </w:numPr>
              <w:spacing w:after="0" w:line="240" w:lineRule="auto"/>
              <w:rPr>
                <w:rFonts w:ascii="Gotham Book" w:hAnsi="Gotham Book"/>
                <w:color w:val="000000" w:themeColor="text1"/>
                <w:sz w:val="24"/>
                <w:szCs w:val="24"/>
              </w:rPr>
            </w:pPr>
            <w:r w:rsidRPr="000168A5">
              <w:rPr>
                <w:rFonts w:ascii="Gotham Book" w:hAnsi="Gotham Book"/>
                <w:color w:val="000000" w:themeColor="text1"/>
                <w:sz w:val="24"/>
                <w:szCs w:val="24"/>
                <w:u w:val="single"/>
              </w:rPr>
              <w:lastRenderedPageBreak/>
              <w:t>Foundations</w:t>
            </w:r>
            <w:r>
              <w:rPr>
                <w:rFonts w:ascii="Gotham Book" w:hAnsi="Gotham Book"/>
                <w:color w:val="000000" w:themeColor="text1"/>
                <w:sz w:val="24"/>
                <w:szCs w:val="24"/>
              </w:rPr>
              <w:t>: Students write a three-sentence response explaining one significant effect of the discovery of oil at Spindletop, providing examples and evidence from the primary source excerpts. Sentence stems are provided to guide students through their paragraph.</w:t>
            </w:r>
          </w:p>
          <w:p w14:paraId="7081C572" w14:textId="77777777" w:rsidR="00A01CF7" w:rsidRDefault="00A01CF7" w:rsidP="00A01CF7">
            <w:pPr>
              <w:spacing w:after="0" w:line="240" w:lineRule="auto"/>
              <w:rPr>
                <w:rFonts w:ascii="Gotham Book" w:hAnsi="Gotham Book"/>
                <w:color w:val="000000" w:themeColor="text1"/>
                <w:sz w:val="24"/>
                <w:szCs w:val="24"/>
              </w:rPr>
            </w:pPr>
          </w:p>
          <w:p w14:paraId="3C38795A" w14:textId="5A0FD823" w:rsidR="00A01CF7" w:rsidRPr="00A01CF7" w:rsidRDefault="00A01CF7" w:rsidP="00A01CF7">
            <w:pPr>
              <w:spacing w:after="0" w:line="240" w:lineRule="auto"/>
              <w:rPr>
                <w:rFonts w:ascii="Gotham Book" w:hAnsi="Gotham Book"/>
                <w:color w:val="000000" w:themeColor="text1"/>
                <w:sz w:val="24"/>
                <w:szCs w:val="24"/>
              </w:rPr>
            </w:pPr>
          </w:p>
        </w:tc>
      </w:tr>
      <w:tr w:rsidR="008A5DA1" w:rsidRPr="00DF315E" w14:paraId="522F2561" w14:textId="77777777" w:rsidTr="00AD5047">
        <w:tc>
          <w:tcPr>
            <w:tcW w:w="2515" w:type="dxa"/>
            <w:shd w:val="clear" w:color="auto" w:fill="D9D9D9" w:themeFill="background1" w:themeFillShade="D9"/>
          </w:tcPr>
          <w:p w14:paraId="1A11DBC0" w14:textId="77777777" w:rsidR="008A5DA1" w:rsidRPr="00BC511F" w:rsidRDefault="008A5DA1" w:rsidP="00AD5047">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3A28144A" w14:textId="77777777" w:rsidR="008A5DA1" w:rsidRPr="00BC511F" w:rsidRDefault="008A5DA1" w:rsidP="00AD5047">
            <w:pPr>
              <w:rPr>
                <w:rFonts w:ascii="Gotham Book" w:hAnsi="Gotham Book"/>
                <w:b/>
                <w:bCs/>
                <w:sz w:val="28"/>
                <w:szCs w:val="32"/>
              </w:rPr>
            </w:pPr>
          </w:p>
          <w:p w14:paraId="2E9F35EC" w14:textId="77777777" w:rsidR="008A5DA1" w:rsidRPr="00BC511F" w:rsidRDefault="008A5DA1" w:rsidP="00AD5047">
            <w:pPr>
              <w:rPr>
                <w:rFonts w:ascii="Gotham Book" w:hAnsi="Gotham Book"/>
                <w:sz w:val="28"/>
                <w:szCs w:val="32"/>
              </w:rPr>
            </w:pPr>
          </w:p>
        </w:tc>
        <w:tc>
          <w:tcPr>
            <w:tcW w:w="8275" w:type="dxa"/>
          </w:tcPr>
          <w:p w14:paraId="6B23E090" w14:textId="77777777" w:rsidR="008A5DA1" w:rsidRDefault="000168A5" w:rsidP="000168A5">
            <w:pPr>
              <w:pStyle w:val="ListParagraph"/>
              <w:numPr>
                <w:ilvl w:val="0"/>
                <w:numId w:val="18"/>
              </w:numPr>
              <w:spacing w:after="0" w:line="240" w:lineRule="auto"/>
              <w:rPr>
                <w:rFonts w:ascii="Gotham Book" w:hAnsi="Gotham Book"/>
                <w:sz w:val="24"/>
                <w:szCs w:val="24"/>
              </w:rPr>
            </w:pPr>
            <w:r>
              <w:rPr>
                <w:rFonts w:ascii="Gotham Book" w:hAnsi="Gotham Book"/>
                <w:sz w:val="24"/>
                <w:szCs w:val="24"/>
              </w:rPr>
              <w:t>Students answer a multiple-choice question asking them to identify the response that best summarizes one of the defining characteristics of the next unit, the Age of Oil.</w:t>
            </w:r>
          </w:p>
          <w:p w14:paraId="1060F4BC" w14:textId="77777777" w:rsidR="000168A5" w:rsidRDefault="000168A5" w:rsidP="000168A5">
            <w:pPr>
              <w:pStyle w:val="ListParagraph"/>
              <w:numPr>
                <w:ilvl w:val="0"/>
                <w:numId w:val="18"/>
              </w:numPr>
              <w:spacing w:after="0" w:line="240" w:lineRule="auto"/>
              <w:rPr>
                <w:rFonts w:ascii="Gotham Book" w:hAnsi="Gotham Book"/>
                <w:sz w:val="24"/>
                <w:szCs w:val="24"/>
              </w:rPr>
            </w:pPr>
            <w:r>
              <w:rPr>
                <w:rFonts w:ascii="Gotham Book" w:hAnsi="Gotham Book"/>
                <w:sz w:val="24"/>
                <w:szCs w:val="24"/>
              </w:rPr>
              <w:t>Slides 9 and 10 restate the directions and provide sentence stems to guide student responses when sharing with the class.</w:t>
            </w:r>
          </w:p>
          <w:p w14:paraId="2CE46CD0" w14:textId="1E2D9284" w:rsidR="000168A5" w:rsidRPr="000168A5" w:rsidRDefault="000168A5" w:rsidP="000168A5">
            <w:pPr>
              <w:pStyle w:val="ListParagraph"/>
              <w:spacing w:after="0" w:line="240" w:lineRule="auto"/>
              <w:rPr>
                <w:rFonts w:ascii="Gotham Book" w:hAnsi="Gotham Book"/>
                <w:sz w:val="24"/>
                <w:szCs w:val="24"/>
              </w:rPr>
            </w:pPr>
          </w:p>
        </w:tc>
      </w:tr>
    </w:tbl>
    <w:p w14:paraId="15A160BB" w14:textId="77777777" w:rsidR="008A5DA1" w:rsidRPr="00DF315E" w:rsidRDefault="008A5DA1" w:rsidP="008A5DA1">
      <w:pPr>
        <w:rPr>
          <w:rFonts w:ascii="Gotham Book" w:hAnsi="Gotham Book"/>
          <w:noProof/>
          <w:sz w:val="18"/>
          <w:szCs w:val="18"/>
        </w:rPr>
      </w:pPr>
    </w:p>
    <w:p w14:paraId="6B08B01C" w14:textId="77777777" w:rsidR="008A5DA1" w:rsidRPr="00DF315E" w:rsidRDefault="008A5DA1" w:rsidP="008A5DA1">
      <w:pPr>
        <w:rPr>
          <w:rFonts w:ascii="Gotham Book" w:hAnsi="Gotham Book"/>
          <w:noProof/>
          <w:sz w:val="18"/>
          <w:szCs w:val="18"/>
        </w:rPr>
      </w:pPr>
    </w:p>
    <w:p w14:paraId="47591BA1" w14:textId="77777777" w:rsidR="008A5DA1" w:rsidRDefault="008A5DA1" w:rsidP="008A5DA1">
      <w:pPr>
        <w:jc w:val="center"/>
        <w:rPr>
          <w:rFonts w:ascii="Gotham Book" w:hAnsi="Gotham Book"/>
          <w:b/>
          <w:bCs/>
          <w:noProof/>
          <w:sz w:val="34"/>
          <w:szCs w:val="44"/>
        </w:rPr>
      </w:pPr>
      <w:r w:rsidRPr="00DF315E">
        <w:rPr>
          <w:rFonts w:ascii="Gotham Book" w:hAnsi="Gotham Book"/>
          <w:b/>
          <w:bCs/>
          <w:noProof/>
          <w:sz w:val="34"/>
          <w:szCs w:val="44"/>
        </w:rPr>
        <w:t>Primary Sources and Other</w:t>
      </w:r>
      <w:r w:rsidRPr="00093A67">
        <w:rPr>
          <w:rFonts w:ascii="Gotham Book" w:hAnsi="Gotham Book"/>
          <w:b/>
          <w:bCs/>
          <w:noProof/>
          <w:sz w:val="34"/>
          <w:szCs w:val="44"/>
        </w:rPr>
        <w:t xml:space="preserve"> Resources Used</w:t>
      </w:r>
    </w:p>
    <w:p w14:paraId="0D6002A9" w14:textId="0895FA11" w:rsidR="008A5DA1" w:rsidRDefault="008A5DA1" w:rsidP="008A5DA1">
      <w:pPr>
        <w:pStyle w:val="NormalWeb"/>
        <w:numPr>
          <w:ilvl w:val="0"/>
          <w:numId w:val="2"/>
        </w:numPr>
        <w:spacing w:before="0" w:beforeAutospacing="0" w:after="0" w:afterAutospacing="0"/>
        <w:textAlignment w:val="baseline"/>
        <w:rPr>
          <w:color w:val="000000"/>
        </w:rPr>
      </w:pPr>
      <w:r>
        <w:rPr>
          <w:i/>
          <w:iCs/>
          <w:color w:val="000000"/>
        </w:rPr>
        <w:t>The Lucas Gusher, 1901</w:t>
      </w:r>
      <w:r>
        <w:rPr>
          <w:color w:val="000000"/>
        </w:rPr>
        <w:t xml:space="preserve">. 1901. Photograph. University of North Texas Libraries, The Portal to Texas History; crediting University of Texas at Arlington Library. </w:t>
      </w:r>
      <w:r w:rsidRPr="00B61952">
        <w:rPr>
          <w:rFonts w:eastAsiaTheme="majorEastAsia"/>
        </w:rPr>
        <w:t>https://texashistory.unt.edu/ark:/67531/metapth41398/</w:t>
      </w:r>
    </w:p>
    <w:p w14:paraId="54C97887" w14:textId="1EB4CD00" w:rsidR="00454677" w:rsidRDefault="00454677" w:rsidP="00454677">
      <w:pPr>
        <w:pStyle w:val="NormalWeb"/>
        <w:numPr>
          <w:ilvl w:val="0"/>
          <w:numId w:val="2"/>
        </w:numPr>
        <w:spacing w:before="0" w:beforeAutospacing="0" w:after="0" w:afterAutospacing="0"/>
        <w:textAlignment w:val="baseline"/>
        <w:rPr>
          <w:color w:val="000000"/>
        </w:rPr>
      </w:pPr>
      <w:r>
        <w:rPr>
          <w:color w:val="000000"/>
        </w:rPr>
        <w:t>“</w:t>
      </w:r>
      <w:bookmarkStart w:id="1" w:name="_Hlk216350208"/>
      <w:r>
        <w:rPr>
          <w:color w:val="000000"/>
        </w:rPr>
        <w:t>Galveston Tribune. (Galveston, Tex.), Vol. 21, No. 45, Ed. 1 Monday, January 14, 1901</w:t>
      </w:r>
      <w:bookmarkEnd w:id="1"/>
      <w:r>
        <w:rPr>
          <w:color w:val="000000"/>
        </w:rPr>
        <w:t xml:space="preserve">.” The Portal to Texas History, January 26, 2020. </w:t>
      </w:r>
      <w:r w:rsidR="003B004E" w:rsidRPr="00B61952">
        <w:t>https://texashistory.unt.edu/ark:/67531/metapth1218593/m1/4/</w:t>
      </w:r>
      <w:r w:rsidR="003B004E">
        <w:rPr>
          <w:color w:val="000000"/>
        </w:rPr>
        <w:t xml:space="preserve"> </w:t>
      </w:r>
    </w:p>
    <w:p w14:paraId="56149CD5" w14:textId="15102A38" w:rsidR="00F84933" w:rsidRDefault="00F84933" w:rsidP="00F84933">
      <w:pPr>
        <w:pStyle w:val="NormalWeb"/>
        <w:numPr>
          <w:ilvl w:val="0"/>
          <w:numId w:val="2"/>
        </w:numPr>
        <w:spacing w:before="0" w:beforeAutospacing="0" w:after="0" w:afterAutospacing="0"/>
        <w:textAlignment w:val="baseline"/>
        <w:rPr>
          <w:color w:val="000000"/>
        </w:rPr>
      </w:pPr>
      <w:r>
        <w:rPr>
          <w:color w:val="000000"/>
        </w:rPr>
        <w:t xml:space="preserve">Courts, Clarke &amp;. </w:t>
      </w:r>
      <w:bookmarkStart w:id="2" w:name="_Hlk216350239"/>
      <w:r>
        <w:rPr>
          <w:color w:val="000000"/>
        </w:rPr>
        <w:t xml:space="preserve">“Texas Almanac and State Industrial Guide for 1904.” </w:t>
      </w:r>
      <w:bookmarkEnd w:id="2"/>
      <w:r>
        <w:rPr>
          <w:color w:val="000000"/>
        </w:rPr>
        <w:t xml:space="preserve">The Portal to Texas History. A. H. Belo &amp; Co., October 19, 2010. </w:t>
      </w:r>
      <w:r w:rsidR="00B61952" w:rsidRPr="00B61952">
        <w:rPr>
          <w:color w:val="000000"/>
        </w:rPr>
        <w:t>https://texashistory.unt.edu/ark:/67531/metapth123779/m1/166/</w:t>
      </w:r>
      <w:r w:rsidR="00B61952">
        <w:rPr>
          <w:color w:val="000000"/>
        </w:rPr>
        <w:t xml:space="preserve"> </w:t>
      </w:r>
    </w:p>
    <w:p w14:paraId="307F66FE" w14:textId="3B8F4007" w:rsidR="005925CA" w:rsidRDefault="005B46CF" w:rsidP="005925CA">
      <w:pPr>
        <w:pStyle w:val="NormalWeb"/>
        <w:numPr>
          <w:ilvl w:val="0"/>
          <w:numId w:val="2"/>
        </w:numPr>
        <w:spacing w:before="0" w:beforeAutospacing="0" w:after="0" w:afterAutospacing="0"/>
        <w:textAlignment w:val="baseline"/>
        <w:rPr>
          <w:color w:val="000000"/>
        </w:rPr>
      </w:pPr>
      <w:r w:rsidRPr="005B46CF">
        <w:rPr>
          <w:color w:val="000000"/>
        </w:rPr>
        <w:t>Trost Studio. Oil Field in Beaumont, Texas, 1901, photograph, 1901; (</w:t>
      </w:r>
      <w:r w:rsidRPr="00B61952">
        <w:t>https://texashistory.unt.edu/ark:/67531/metapth41397/</w:t>
      </w:r>
      <w:r w:rsidRPr="005B46CF">
        <w:rPr>
          <w:color w:val="000000"/>
        </w:rPr>
        <w:t>: accessed December 11, 2025), University of North Texas Libraries, The Portal to Texas History, </w:t>
      </w:r>
      <w:r w:rsidRPr="00B61952">
        <w:t>https://texashistory.unt.edu</w:t>
      </w:r>
      <w:r w:rsidRPr="005B46CF">
        <w:rPr>
          <w:color w:val="000000"/>
        </w:rPr>
        <w:t>; crediting University of Texas at Arlington Library.</w:t>
      </w:r>
    </w:p>
    <w:p w14:paraId="3C298919" w14:textId="4E70F1FC" w:rsidR="002A743A" w:rsidRDefault="002A743A" w:rsidP="002A743A">
      <w:pPr>
        <w:pStyle w:val="NormalWeb"/>
        <w:numPr>
          <w:ilvl w:val="0"/>
          <w:numId w:val="2"/>
        </w:numPr>
        <w:spacing w:before="0" w:beforeAutospacing="0" w:after="0" w:afterAutospacing="0"/>
        <w:textAlignment w:val="baseline"/>
        <w:rPr>
          <w:color w:val="000000"/>
        </w:rPr>
      </w:pPr>
      <w:r>
        <w:rPr>
          <w:i/>
          <w:iCs/>
          <w:color w:val="000000"/>
        </w:rPr>
        <w:t>[Lone Star Gas Co Truck]</w:t>
      </w:r>
      <w:r>
        <w:rPr>
          <w:color w:val="000000"/>
        </w:rPr>
        <w:t xml:space="preserve">. ca. 1910. Photograph. University of North Texas Libraries, The Portal to Texas History; crediting Clay County Historical Society. </w:t>
      </w:r>
      <w:r w:rsidRPr="00B61952">
        <w:rPr>
          <w:rFonts w:eastAsiaTheme="majorEastAsia"/>
        </w:rPr>
        <w:t>https://texashistory.unt.edu/ark:/67531/metapth16974/</w:t>
      </w:r>
      <w:r>
        <w:rPr>
          <w:color w:val="000000"/>
        </w:rPr>
        <w:t xml:space="preserve">. </w:t>
      </w:r>
    </w:p>
    <w:p w14:paraId="6A130FF5" w14:textId="77777777" w:rsidR="008A5DA1" w:rsidRPr="000168A5" w:rsidRDefault="008A5DA1" w:rsidP="000168A5">
      <w:pPr>
        <w:pStyle w:val="NormalWeb"/>
        <w:spacing w:before="0" w:beforeAutospacing="0" w:after="0" w:afterAutospacing="0"/>
        <w:ind w:left="360"/>
        <w:textAlignment w:val="baseline"/>
        <w:rPr>
          <w:color w:val="000000"/>
        </w:rPr>
      </w:pPr>
    </w:p>
    <w:bookmarkEnd w:id="0"/>
    <w:p w14:paraId="78581F1D" w14:textId="77777777" w:rsidR="008A5DA1" w:rsidRPr="00BF4184" w:rsidRDefault="008A5DA1" w:rsidP="008A5DA1"/>
    <w:p w14:paraId="7DE2CF69" w14:textId="77777777" w:rsidR="00FD2265" w:rsidRDefault="00FD2265"/>
    <w:sectPr w:rsidR="00FD226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5B715" w14:textId="77777777" w:rsidR="008A5DA1" w:rsidRDefault="008A5DA1" w:rsidP="008A5DA1">
      <w:pPr>
        <w:spacing w:after="0" w:line="240" w:lineRule="auto"/>
      </w:pPr>
      <w:r>
        <w:separator/>
      </w:r>
    </w:p>
  </w:endnote>
  <w:endnote w:type="continuationSeparator" w:id="0">
    <w:p w14:paraId="28FED471" w14:textId="77777777" w:rsidR="008A5DA1" w:rsidRDefault="008A5DA1" w:rsidP="008A5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743790"/>
      <w:docPartObj>
        <w:docPartGallery w:val="Page Numbers (Bottom of Page)"/>
        <w:docPartUnique/>
      </w:docPartObj>
    </w:sdtPr>
    <w:sdtEndPr>
      <w:rPr>
        <w:noProof/>
      </w:rPr>
    </w:sdtEndPr>
    <w:sdtContent>
      <w:p w14:paraId="482D6CA0" w14:textId="69648444" w:rsidR="008A5DA1" w:rsidRDefault="008A5DA1">
        <w:pPr>
          <w:pStyle w:val="Footer"/>
          <w:jc w:val="center"/>
        </w:pPr>
        <w:r>
          <w:rPr>
            <w:noProof/>
            <w:sz w:val="18"/>
            <w:szCs w:val="18"/>
          </w:rPr>
          <w:drawing>
            <wp:anchor distT="0" distB="0" distL="114300" distR="114300" simplePos="0" relativeHeight="251661312" behindDoc="1" locked="0" layoutInCell="1" allowOverlap="1" wp14:anchorId="2EC94515" wp14:editId="57B4000D">
              <wp:simplePos x="0" y="0"/>
              <wp:positionH relativeFrom="margin">
                <wp:posOffset>5480613</wp:posOffset>
              </wp:positionH>
              <wp:positionV relativeFrom="paragraph">
                <wp:posOffset>-152473</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1258DCB7" w14:textId="7973C549" w:rsidR="008A5DA1" w:rsidRDefault="008A5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8260A" w14:textId="77777777" w:rsidR="008A5DA1" w:rsidRDefault="008A5DA1" w:rsidP="008A5DA1">
      <w:pPr>
        <w:spacing w:after="0" w:line="240" w:lineRule="auto"/>
      </w:pPr>
      <w:r>
        <w:separator/>
      </w:r>
    </w:p>
  </w:footnote>
  <w:footnote w:type="continuationSeparator" w:id="0">
    <w:p w14:paraId="2A72372D" w14:textId="77777777" w:rsidR="008A5DA1" w:rsidRDefault="008A5DA1" w:rsidP="008A5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0661" w14:textId="40DE18FB" w:rsidR="008A5DA1" w:rsidRDefault="008A5DA1">
    <w:pPr>
      <w:pStyle w:val="Header"/>
    </w:pPr>
    <w:r w:rsidRPr="008D7B34">
      <w:rPr>
        <w:rFonts w:ascii="Gotham Book" w:hAnsi="Gotham Book"/>
        <w:noProof/>
      </w:rPr>
      <w:drawing>
        <wp:anchor distT="0" distB="0" distL="114300" distR="114300" simplePos="0" relativeHeight="251659264" behindDoc="1" locked="0" layoutInCell="1" allowOverlap="1" wp14:anchorId="4650726F" wp14:editId="7C82B0FB">
          <wp:simplePos x="0" y="0"/>
          <wp:positionH relativeFrom="margin">
            <wp:align>left</wp:align>
          </wp:positionH>
          <wp:positionV relativeFrom="paragraph">
            <wp:posOffset>-277840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C58629" w14:textId="77777777" w:rsidR="008A5DA1" w:rsidRDefault="008A5D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C19"/>
    <w:multiLevelType w:val="multilevel"/>
    <w:tmpl w:val="1A28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A30A7"/>
    <w:multiLevelType w:val="hybridMultilevel"/>
    <w:tmpl w:val="A1FE1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F5896"/>
    <w:multiLevelType w:val="hybridMultilevel"/>
    <w:tmpl w:val="9A4C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750D6"/>
    <w:multiLevelType w:val="hybridMultilevel"/>
    <w:tmpl w:val="2AE6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E53FE"/>
    <w:multiLevelType w:val="multilevel"/>
    <w:tmpl w:val="0244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27088"/>
    <w:multiLevelType w:val="multilevel"/>
    <w:tmpl w:val="D5F4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981B61"/>
    <w:multiLevelType w:val="hybridMultilevel"/>
    <w:tmpl w:val="4096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801EBE"/>
    <w:multiLevelType w:val="multilevel"/>
    <w:tmpl w:val="2ECE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7669F8"/>
    <w:multiLevelType w:val="hybridMultilevel"/>
    <w:tmpl w:val="5810D33A"/>
    <w:lvl w:ilvl="0" w:tplc="D71623D8">
      <w:start w:val="1"/>
      <w:numFmt w:val="decimal"/>
      <w:lvlText w:val="%1."/>
      <w:lvlJc w:val="left"/>
      <w:pPr>
        <w:tabs>
          <w:tab w:val="num" w:pos="720"/>
        </w:tabs>
        <w:ind w:left="720" w:hanging="360"/>
      </w:pPr>
    </w:lvl>
    <w:lvl w:ilvl="1" w:tplc="84820E0C" w:tentative="1">
      <w:start w:val="1"/>
      <w:numFmt w:val="decimal"/>
      <w:lvlText w:val="%2."/>
      <w:lvlJc w:val="left"/>
      <w:pPr>
        <w:tabs>
          <w:tab w:val="num" w:pos="1440"/>
        </w:tabs>
        <w:ind w:left="1440" w:hanging="360"/>
      </w:pPr>
    </w:lvl>
    <w:lvl w:ilvl="2" w:tplc="4E688450" w:tentative="1">
      <w:start w:val="1"/>
      <w:numFmt w:val="decimal"/>
      <w:lvlText w:val="%3."/>
      <w:lvlJc w:val="left"/>
      <w:pPr>
        <w:tabs>
          <w:tab w:val="num" w:pos="2160"/>
        </w:tabs>
        <w:ind w:left="2160" w:hanging="360"/>
      </w:pPr>
    </w:lvl>
    <w:lvl w:ilvl="3" w:tplc="591A9AB2" w:tentative="1">
      <w:start w:val="1"/>
      <w:numFmt w:val="decimal"/>
      <w:lvlText w:val="%4."/>
      <w:lvlJc w:val="left"/>
      <w:pPr>
        <w:tabs>
          <w:tab w:val="num" w:pos="2880"/>
        </w:tabs>
        <w:ind w:left="2880" w:hanging="360"/>
      </w:pPr>
    </w:lvl>
    <w:lvl w:ilvl="4" w:tplc="295AC514" w:tentative="1">
      <w:start w:val="1"/>
      <w:numFmt w:val="decimal"/>
      <w:lvlText w:val="%5."/>
      <w:lvlJc w:val="left"/>
      <w:pPr>
        <w:tabs>
          <w:tab w:val="num" w:pos="3600"/>
        </w:tabs>
        <w:ind w:left="3600" w:hanging="360"/>
      </w:pPr>
    </w:lvl>
    <w:lvl w:ilvl="5" w:tplc="128A8D56" w:tentative="1">
      <w:start w:val="1"/>
      <w:numFmt w:val="decimal"/>
      <w:lvlText w:val="%6."/>
      <w:lvlJc w:val="left"/>
      <w:pPr>
        <w:tabs>
          <w:tab w:val="num" w:pos="4320"/>
        </w:tabs>
        <w:ind w:left="4320" w:hanging="360"/>
      </w:pPr>
    </w:lvl>
    <w:lvl w:ilvl="6" w:tplc="9BE64160" w:tentative="1">
      <w:start w:val="1"/>
      <w:numFmt w:val="decimal"/>
      <w:lvlText w:val="%7."/>
      <w:lvlJc w:val="left"/>
      <w:pPr>
        <w:tabs>
          <w:tab w:val="num" w:pos="5040"/>
        </w:tabs>
        <w:ind w:left="5040" w:hanging="360"/>
      </w:pPr>
    </w:lvl>
    <w:lvl w:ilvl="7" w:tplc="88243F60" w:tentative="1">
      <w:start w:val="1"/>
      <w:numFmt w:val="decimal"/>
      <w:lvlText w:val="%8."/>
      <w:lvlJc w:val="left"/>
      <w:pPr>
        <w:tabs>
          <w:tab w:val="num" w:pos="5760"/>
        </w:tabs>
        <w:ind w:left="5760" w:hanging="360"/>
      </w:pPr>
    </w:lvl>
    <w:lvl w:ilvl="8" w:tplc="C6145EF8" w:tentative="1">
      <w:start w:val="1"/>
      <w:numFmt w:val="decimal"/>
      <w:lvlText w:val="%9."/>
      <w:lvlJc w:val="left"/>
      <w:pPr>
        <w:tabs>
          <w:tab w:val="num" w:pos="6480"/>
        </w:tabs>
        <w:ind w:left="6480" w:hanging="360"/>
      </w:pPr>
    </w:lvl>
  </w:abstractNum>
  <w:abstractNum w:abstractNumId="11"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2D1601F"/>
    <w:multiLevelType w:val="hybridMultilevel"/>
    <w:tmpl w:val="B3D4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4F31F6"/>
    <w:multiLevelType w:val="hybridMultilevel"/>
    <w:tmpl w:val="D7B84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654044"/>
    <w:multiLevelType w:val="hybridMultilevel"/>
    <w:tmpl w:val="93D26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73050C"/>
    <w:multiLevelType w:val="multilevel"/>
    <w:tmpl w:val="9C6C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FA31C3"/>
    <w:multiLevelType w:val="multilevel"/>
    <w:tmpl w:val="897E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4184589">
    <w:abstractNumId w:val="5"/>
  </w:num>
  <w:num w:numId="2" w16cid:durableId="1394768724">
    <w:abstractNumId w:val="9"/>
  </w:num>
  <w:num w:numId="3" w16cid:durableId="1452819361">
    <w:abstractNumId w:val="11"/>
  </w:num>
  <w:num w:numId="4" w16cid:durableId="1678657642">
    <w:abstractNumId w:val="15"/>
  </w:num>
  <w:num w:numId="5" w16cid:durableId="888763203">
    <w:abstractNumId w:val="6"/>
  </w:num>
  <w:num w:numId="6" w16cid:durableId="441799675">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7" w16cid:durableId="63020968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8" w16cid:durableId="1593584708">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9" w16cid:durableId="1493133583">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0" w16cid:durableId="1316377238">
    <w:abstractNumId w:val="8"/>
  </w:num>
  <w:num w:numId="11" w16cid:durableId="1741176997">
    <w:abstractNumId w:val="10"/>
  </w:num>
  <w:num w:numId="12" w16cid:durableId="205603916">
    <w:abstractNumId w:val="14"/>
  </w:num>
  <w:num w:numId="13" w16cid:durableId="1993098497">
    <w:abstractNumId w:val="1"/>
  </w:num>
  <w:num w:numId="14" w16cid:durableId="788398805">
    <w:abstractNumId w:val="12"/>
  </w:num>
  <w:num w:numId="15" w16cid:durableId="612515210">
    <w:abstractNumId w:val="2"/>
  </w:num>
  <w:num w:numId="16" w16cid:durableId="1114978608">
    <w:abstractNumId w:val="7"/>
  </w:num>
  <w:num w:numId="17" w16cid:durableId="867179127">
    <w:abstractNumId w:val="3"/>
  </w:num>
  <w:num w:numId="18" w16cid:durableId="9317443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053"/>
    <w:rsid w:val="000168A5"/>
    <w:rsid w:val="000C17D4"/>
    <w:rsid w:val="001B77A8"/>
    <w:rsid w:val="002677EE"/>
    <w:rsid w:val="002A3A0C"/>
    <w:rsid w:val="002A743A"/>
    <w:rsid w:val="002D37EB"/>
    <w:rsid w:val="003607FB"/>
    <w:rsid w:val="003B004E"/>
    <w:rsid w:val="003B7053"/>
    <w:rsid w:val="00454677"/>
    <w:rsid w:val="00490A68"/>
    <w:rsid w:val="005925CA"/>
    <w:rsid w:val="005B46CF"/>
    <w:rsid w:val="0061580F"/>
    <w:rsid w:val="006311A8"/>
    <w:rsid w:val="006B058C"/>
    <w:rsid w:val="006D6DFB"/>
    <w:rsid w:val="00804057"/>
    <w:rsid w:val="00812E1C"/>
    <w:rsid w:val="008A5DA1"/>
    <w:rsid w:val="00A01CF7"/>
    <w:rsid w:val="00B079F2"/>
    <w:rsid w:val="00B61952"/>
    <w:rsid w:val="00BB1842"/>
    <w:rsid w:val="00E30EA8"/>
    <w:rsid w:val="00F84933"/>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E539E"/>
  <w15:chartTrackingRefBased/>
  <w15:docId w15:val="{CC5A0743-4CBD-45B6-8797-73084C52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DA1"/>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3B7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0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0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0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0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0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0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0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0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053"/>
    <w:rPr>
      <w:rFonts w:eastAsiaTheme="majorEastAsia" w:cstheme="majorBidi"/>
      <w:color w:val="272727" w:themeColor="text1" w:themeTint="D8"/>
    </w:rPr>
  </w:style>
  <w:style w:type="paragraph" w:styleId="Title">
    <w:name w:val="Title"/>
    <w:basedOn w:val="Normal"/>
    <w:next w:val="Normal"/>
    <w:link w:val="TitleChar"/>
    <w:uiPriority w:val="10"/>
    <w:qFormat/>
    <w:rsid w:val="003B7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053"/>
    <w:pPr>
      <w:spacing w:before="160"/>
      <w:jc w:val="center"/>
    </w:pPr>
    <w:rPr>
      <w:i/>
      <w:iCs/>
      <w:color w:val="404040" w:themeColor="text1" w:themeTint="BF"/>
    </w:rPr>
  </w:style>
  <w:style w:type="character" w:customStyle="1" w:styleId="QuoteChar">
    <w:name w:val="Quote Char"/>
    <w:basedOn w:val="DefaultParagraphFont"/>
    <w:link w:val="Quote"/>
    <w:uiPriority w:val="29"/>
    <w:rsid w:val="003B7053"/>
    <w:rPr>
      <w:i/>
      <w:iCs/>
      <w:color w:val="404040" w:themeColor="text1" w:themeTint="BF"/>
    </w:rPr>
  </w:style>
  <w:style w:type="paragraph" w:styleId="ListParagraph">
    <w:name w:val="List Paragraph"/>
    <w:basedOn w:val="Normal"/>
    <w:uiPriority w:val="34"/>
    <w:qFormat/>
    <w:rsid w:val="003B7053"/>
    <w:pPr>
      <w:ind w:left="720"/>
      <w:contextualSpacing/>
    </w:pPr>
  </w:style>
  <w:style w:type="character" w:styleId="IntenseEmphasis">
    <w:name w:val="Intense Emphasis"/>
    <w:basedOn w:val="DefaultParagraphFont"/>
    <w:uiPriority w:val="21"/>
    <w:qFormat/>
    <w:rsid w:val="003B7053"/>
    <w:rPr>
      <w:i/>
      <w:iCs/>
      <w:color w:val="0F4761" w:themeColor="accent1" w:themeShade="BF"/>
    </w:rPr>
  </w:style>
  <w:style w:type="paragraph" w:styleId="IntenseQuote">
    <w:name w:val="Intense Quote"/>
    <w:basedOn w:val="Normal"/>
    <w:next w:val="Normal"/>
    <w:link w:val="IntenseQuoteChar"/>
    <w:uiPriority w:val="30"/>
    <w:qFormat/>
    <w:rsid w:val="003B7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053"/>
    <w:rPr>
      <w:i/>
      <w:iCs/>
      <w:color w:val="0F4761" w:themeColor="accent1" w:themeShade="BF"/>
    </w:rPr>
  </w:style>
  <w:style w:type="character" w:styleId="IntenseReference">
    <w:name w:val="Intense Reference"/>
    <w:basedOn w:val="DefaultParagraphFont"/>
    <w:uiPriority w:val="32"/>
    <w:qFormat/>
    <w:rsid w:val="003B7053"/>
    <w:rPr>
      <w:b/>
      <w:bCs/>
      <w:smallCaps/>
      <w:color w:val="0F4761" w:themeColor="accent1" w:themeShade="BF"/>
      <w:spacing w:val="5"/>
    </w:rPr>
  </w:style>
  <w:style w:type="table" w:styleId="TableGrid">
    <w:name w:val="Table Grid"/>
    <w:basedOn w:val="TableNormal"/>
    <w:uiPriority w:val="39"/>
    <w:rsid w:val="008A5DA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5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DA1"/>
    <w:rPr>
      <w:rFonts w:eastAsiaTheme="minorEastAsia"/>
      <w:kern w:val="0"/>
      <w:sz w:val="20"/>
      <w:szCs w:val="20"/>
      <w14:ligatures w14:val="none"/>
    </w:rPr>
  </w:style>
  <w:style w:type="paragraph" w:styleId="Footer">
    <w:name w:val="footer"/>
    <w:basedOn w:val="Normal"/>
    <w:link w:val="FooterChar"/>
    <w:uiPriority w:val="99"/>
    <w:unhideWhenUsed/>
    <w:rsid w:val="008A5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DA1"/>
    <w:rPr>
      <w:rFonts w:eastAsiaTheme="minorEastAsia"/>
      <w:kern w:val="0"/>
      <w:sz w:val="20"/>
      <w:szCs w:val="20"/>
      <w14:ligatures w14:val="none"/>
    </w:rPr>
  </w:style>
  <w:style w:type="paragraph" w:styleId="NormalWeb">
    <w:name w:val="Normal (Web)"/>
    <w:basedOn w:val="Normal"/>
    <w:uiPriority w:val="99"/>
    <w:unhideWhenUsed/>
    <w:rsid w:val="008A5D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5DA1"/>
    <w:rPr>
      <w:color w:val="0000FF"/>
      <w:u w:val="single"/>
    </w:rPr>
  </w:style>
  <w:style w:type="character" w:styleId="UnresolvedMention">
    <w:name w:val="Unresolved Mention"/>
    <w:basedOn w:val="DefaultParagraphFont"/>
    <w:uiPriority w:val="99"/>
    <w:semiHidden/>
    <w:unhideWhenUsed/>
    <w:rsid w:val="003B004E"/>
    <w:rPr>
      <w:color w:val="605E5C"/>
      <w:shd w:val="clear" w:color="auto" w:fill="E1DFDD"/>
    </w:rPr>
  </w:style>
  <w:style w:type="character" w:styleId="FollowedHyperlink">
    <w:name w:val="FollowedHyperlink"/>
    <w:basedOn w:val="DefaultParagraphFont"/>
    <w:uiPriority w:val="99"/>
    <w:semiHidden/>
    <w:unhideWhenUsed/>
    <w:rsid w:val="003B004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61</TotalTime>
  <Pages>5</Pages>
  <Words>1034</Words>
  <Characters>6048</Characters>
  <Application>Microsoft Office Word</Application>
  <DocSecurity>0</DocSecurity>
  <Lines>216</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8</cp:revision>
  <dcterms:created xsi:type="dcterms:W3CDTF">2025-11-17T20:25:00Z</dcterms:created>
  <dcterms:modified xsi:type="dcterms:W3CDTF">2026-01-16T19:47:00Z</dcterms:modified>
</cp:coreProperties>
</file>