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29A46" w14:textId="2A85B423" w:rsidR="00055169" w:rsidRPr="003E6D26" w:rsidRDefault="00055169" w:rsidP="00055169">
      <w:pPr>
        <w:spacing w:after="0"/>
        <w:rPr>
          <w:rFonts w:ascii="Gotham Book" w:hAnsi="Gotham Book"/>
          <w:sz w:val="56"/>
          <w:szCs w:val="240"/>
          <w:lang w:val="es-MX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59264" behindDoc="1" locked="0" layoutInCell="1" allowOverlap="1" wp14:anchorId="14BD6EF1" wp14:editId="4255D543">
            <wp:simplePos x="0" y="0"/>
            <wp:positionH relativeFrom="column">
              <wp:posOffset>2643</wp:posOffset>
            </wp:positionH>
            <wp:positionV relativeFrom="paragraph">
              <wp:posOffset>2643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17514077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3E6D26">
        <w:rPr>
          <w:rFonts w:ascii="Gotham Book" w:hAnsi="Gotham Book"/>
          <w:lang w:val="es-MX"/>
        </w:rPr>
        <w:t xml:space="preserve">                   </w:t>
      </w:r>
      <w:r w:rsidRPr="003E6D26">
        <w:rPr>
          <w:rFonts w:ascii="Gotham Book" w:hAnsi="Gotham Book"/>
          <w:b/>
          <w:bCs/>
          <w:i/>
          <w:iCs/>
          <w:sz w:val="52"/>
          <w:szCs w:val="200"/>
          <w:lang w:val="es-MX"/>
        </w:rPr>
        <w:t xml:space="preserve">Calentamiento: </w:t>
      </w:r>
      <w:r w:rsidRPr="003E6D26">
        <w:rPr>
          <w:rFonts w:ascii="Gotham Book" w:hAnsi="Gotham Book"/>
          <w:sz w:val="46"/>
          <w:szCs w:val="144"/>
          <w:lang w:val="es-MX"/>
        </w:rPr>
        <w:t>El problema del algodón</w:t>
      </w:r>
    </w:p>
    <w:p w14:paraId="4D757840" w14:textId="6C65D7F7" w:rsidR="00055169" w:rsidRPr="003E6D26" w:rsidRDefault="00055169" w:rsidP="00055169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</w:pPr>
      <w:r w:rsidRPr="003E6D26"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  <w:t xml:space="preserve">                      Unidad 10: Algodón, ganado y ferrocarriles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055169" w:rsidRPr="00C7059C" w14:paraId="63398229" w14:textId="77777777" w:rsidTr="0022323B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92FCCD" w14:textId="77777777" w:rsidR="00055169" w:rsidRPr="00C7059C" w:rsidRDefault="00055169" w:rsidP="0022323B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7F91E3C" w14:textId="77777777" w:rsidR="00055169" w:rsidRPr="00C7059C" w:rsidRDefault="00055169" w:rsidP="0022323B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09D4DE" w14:textId="77777777" w:rsidR="00055169" w:rsidRPr="00C7059C" w:rsidRDefault="00055169" w:rsidP="0022323B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337FFCC" w14:textId="77777777" w:rsidR="00055169" w:rsidRPr="00C7059C" w:rsidRDefault="00055169" w:rsidP="0022323B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5D02F5" w14:textId="77777777" w:rsidR="00055169" w:rsidRPr="00C7059C" w:rsidRDefault="00055169" w:rsidP="0022323B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194766A5" w14:textId="77777777" w:rsidR="00055169" w:rsidRPr="00C7059C" w:rsidRDefault="00055169" w:rsidP="0022323B">
            <w:pPr>
              <w:rPr>
                <w:rFonts w:ascii="Gotham Book" w:hAnsi="Gotham Book"/>
              </w:rPr>
            </w:pPr>
          </w:p>
        </w:tc>
      </w:tr>
    </w:tbl>
    <w:p w14:paraId="1EAAAD0C" w14:textId="2ABA5DD6" w:rsidR="00055169" w:rsidRPr="00847381" w:rsidRDefault="00055169" w:rsidP="00055169">
      <w:pPr>
        <w:rPr>
          <w:rFonts w:ascii="Gotham Book" w:hAnsi="Gotham Book"/>
          <w:sz w:val="8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2F2AC1" w14:paraId="3E0A0629" w14:textId="77777777" w:rsidTr="002F2AC1">
        <w:tc>
          <w:tcPr>
            <w:tcW w:w="10790" w:type="dxa"/>
          </w:tcPr>
          <w:p w14:paraId="57B41321" w14:textId="77777777" w:rsidR="002F2AC1" w:rsidRPr="003E6D26" w:rsidRDefault="002F2AC1">
            <w:pPr>
              <w:rPr>
                <w:rFonts w:ascii="Courier New" w:hAnsi="Courier New" w:cs="Courier New"/>
                <w:sz w:val="24"/>
                <w:szCs w:val="24"/>
                <w:lang w:val="es-MX"/>
              </w:rPr>
            </w:pPr>
            <w:r w:rsidRPr="003E6D26">
              <w:rPr>
                <w:rFonts w:ascii="Courier New" w:hAnsi="Courier New" w:cs="Courier New"/>
                <w:sz w:val="24"/>
                <w:szCs w:val="24"/>
                <w:lang w:val="es-MX"/>
              </w:rPr>
              <w:t>"Las clases agrícolas, con mayoría de cuatro a uno en todo el país, deberían gobernar; pero en nuestro propio condado había el hecho llamativo de que ningún agricultor ocupaba un solo cargo oficial. – Que era deber de los agricultores velar por sus propios intereses y elegir a hombres que supieran sus intereses."</w:t>
            </w:r>
          </w:p>
          <w:p w14:paraId="46E443CE" w14:textId="19BFCA13" w:rsidR="002F2AC1" w:rsidRPr="00BB58BD" w:rsidRDefault="00BB58BD" w:rsidP="00BB58BD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 w:rsidRPr="003E6D26">
              <w:rPr>
                <w:rFonts w:ascii="Gotham Book" w:hAnsi="Gotham Book"/>
                <w:lang w:val="es-MX"/>
              </w:rPr>
              <w:t xml:space="preserve">Un discurso pronunciado por T. B. King de la Alianza de Agricultores en una celebración del 4 de julio. El Imperio Stephenville. (Stephenville, Tex.), Vol. 5, Nº 48, Ed. 1 Sábado, 12 de julio de 1879. </w:t>
            </w:r>
            <w:r w:rsidRPr="00BB58BD">
              <w:rPr>
                <w:rFonts w:ascii="Gotham Book" w:hAnsi="Gotham Book"/>
              </w:rPr>
              <w:t>El portal a la historia de Texas</w:t>
            </w:r>
          </w:p>
        </w:tc>
      </w:tr>
    </w:tbl>
    <w:p w14:paraId="4568E397" w14:textId="694EAE86" w:rsidR="00BB58BD" w:rsidRPr="00BB58BD" w:rsidRDefault="00BB58BD">
      <w:pPr>
        <w:rPr>
          <w:sz w:val="8"/>
          <w:szCs w:val="8"/>
        </w:rPr>
      </w:pPr>
    </w:p>
    <w:p w14:paraId="71DE4605" w14:textId="4C69A228" w:rsidR="00BB58BD" w:rsidRPr="003E6D26" w:rsidRDefault="00BB58BD" w:rsidP="00BB58BD">
      <w:pPr>
        <w:pStyle w:val="ListParagraph"/>
        <w:numPr>
          <w:ilvl w:val="0"/>
          <w:numId w:val="2"/>
        </w:numPr>
        <w:rPr>
          <w:rFonts w:ascii="Gotham Book" w:hAnsi="Gotham Book"/>
          <w:lang w:val="es-MX"/>
        </w:rPr>
      </w:pPr>
      <w:r w:rsidRPr="003E6D26">
        <w:rPr>
          <w:rFonts w:ascii="Gotham Book" w:hAnsi="Gotham Book"/>
          <w:lang w:val="es-MX"/>
        </w:rPr>
        <w:t xml:space="preserve">¿Cuál es la opinión del autor sobre los agricultores y su papel en el gobierno?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B58BD" w:rsidRPr="003E6D26" w14:paraId="673794DF" w14:textId="77777777" w:rsidTr="00847381">
        <w:trPr>
          <w:trHeight w:val="1205"/>
        </w:trPr>
        <w:tc>
          <w:tcPr>
            <w:tcW w:w="10790" w:type="dxa"/>
          </w:tcPr>
          <w:p w14:paraId="28873CE3" w14:textId="77777777" w:rsidR="00BB58BD" w:rsidRPr="003E6D26" w:rsidRDefault="00BB58BD">
            <w:pPr>
              <w:rPr>
                <w:lang w:val="es-MX"/>
              </w:rPr>
            </w:pPr>
          </w:p>
        </w:tc>
      </w:tr>
    </w:tbl>
    <w:p w14:paraId="170F125E" w14:textId="77777777" w:rsidR="00BB58BD" w:rsidRPr="003E6D26" w:rsidRDefault="00BB58BD" w:rsidP="00BB58BD">
      <w:pPr>
        <w:rPr>
          <w:rFonts w:ascii="Gotham Book" w:hAnsi="Gotham Book"/>
          <w:lang w:val="es-MX"/>
        </w:rPr>
      </w:pPr>
      <w:bookmarkStart w:id="0" w:name="_Hlk215574776"/>
    </w:p>
    <w:p w14:paraId="408C53D0" w14:textId="77777777" w:rsidR="00BB58BD" w:rsidRPr="003E6D26" w:rsidRDefault="00BB58BD" w:rsidP="00BB58BD">
      <w:pPr>
        <w:rPr>
          <w:rFonts w:ascii="Gotham Book" w:hAnsi="Gotham Book"/>
          <w:lang w:val="es-MX"/>
        </w:rPr>
      </w:pPr>
    </w:p>
    <w:p w14:paraId="023D117F" w14:textId="77777777" w:rsidR="00BB58BD" w:rsidRPr="003E6D26" w:rsidRDefault="00BB58BD" w:rsidP="00BB58BD">
      <w:pPr>
        <w:spacing w:after="0"/>
        <w:rPr>
          <w:rFonts w:ascii="Gotham Book" w:hAnsi="Gotham Book"/>
          <w:sz w:val="56"/>
          <w:szCs w:val="240"/>
          <w:lang w:val="es-MX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63360" behindDoc="1" locked="0" layoutInCell="1" allowOverlap="1" wp14:anchorId="174092A8" wp14:editId="2347057C">
            <wp:simplePos x="0" y="0"/>
            <wp:positionH relativeFrom="column">
              <wp:posOffset>2643</wp:posOffset>
            </wp:positionH>
            <wp:positionV relativeFrom="paragraph">
              <wp:posOffset>2643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78889618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3E6D26">
        <w:rPr>
          <w:rFonts w:ascii="Gotham Book" w:hAnsi="Gotham Book"/>
          <w:lang w:val="es-MX"/>
        </w:rPr>
        <w:t xml:space="preserve">                   </w:t>
      </w:r>
      <w:r w:rsidRPr="003E6D26">
        <w:rPr>
          <w:rFonts w:ascii="Gotham Book" w:hAnsi="Gotham Book"/>
          <w:b/>
          <w:bCs/>
          <w:i/>
          <w:iCs/>
          <w:sz w:val="52"/>
          <w:szCs w:val="200"/>
          <w:lang w:val="es-MX"/>
        </w:rPr>
        <w:t xml:space="preserve">Calentamiento: </w:t>
      </w:r>
      <w:r w:rsidRPr="003E6D26">
        <w:rPr>
          <w:rFonts w:ascii="Gotham Book" w:hAnsi="Gotham Book"/>
          <w:sz w:val="46"/>
          <w:szCs w:val="144"/>
          <w:lang w:val="es-MX"/>
        </w:rPr>
        <w:t>El problema del algodón</w:t>
      </w:r>
    </w:p>
    <w:p w14:paraId="7BD4E277" w14:textId="77777777" w:rsidR="00BB58BD" w:rsidRPr="003E6D26" w:rsidRDefault="00BB58BD" w:rsidP="00BB58BD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</w:pPr>
      <w:r w:rsidRPr="003E6D26"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  <w:t xml:space="preserve">                      Unidad 10: Algodón, ganado y ferrocarriles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BB58BD" w:rsidRPr="00C7059C" w14:paraId="39B2D0C6" w14:textId="77777777" w:rsidTr="0022323B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100EB51" w14:textId="77777777" w:rsidR="00BB58BD" w:rsidRPr="00C7059C" w:rsidRDefault="00BB58BD" w:rsidP="0022323B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B504531" w14:textId="77777777" w:rsidR="00BB58BD" w:rsidRPr="00C7059C" w:rsidRDefault="00BB58BD" w:rsidP="0022323B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7B1636" w14:textId="77777777" w:rsidR="00BB58BD" w:rsidRPr="00C7059C" w:rsidRDefault="00BB58BD" w:rsidP="0022323B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A0FCBF2" w14:textId="77777777" w:rsidR="00BB58BD" w:rsidRPr="00C7059C" w:rsidRDefault="00BB58BD" w:rsidP="0022323B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0FAA7B" w14:textId="77777777" w:rsidR="00BB58BD" w:rsidRPr="00C7059C" w:rsidRDefault="00BB58BD" w:rsidP="0022323B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430BE090" w14:textId="77777777" w:rsidR="00BB58BD" w:rsidRPr="00C7059C" w:rsidRDefault="00BB58BD" w:rsidP="0022323B">
            <w:pPr>
              <w:rPr>
                <w:rFonts w:ascii="Gotham Book" w:hAnsi="Gotham Book"/>
              </w:rPr>
            </w:pPr>
          </w:p>
        </w:tc>
      </w:tr>
    </w:tbl>
    <w:p w14:paraId="4B24AEAB" w14:textId="4AAEB302" w:rsidR="00BB58BD" w:rsidRPr="00847381" w:rsidRDefault="00BB58BD" w:rsidP="00BB58BD">
      <w:pPr>
        <w:rPr>
          <w:rFonts w:ascii="Gotham Book" w:hAnsi="Gotham Book"/>
          <w:sz w:val="8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B58BD" w14:paraId="02C698D7" w14:textId="77777777" w:rsidTr="0022323B">
        <w:tc>
          <w:tcPr>
            <w:tcW w:w="10790" w:type="dxa"/>
          </w:tcPr>
          <w:p w14:paraId="594DB175" w14:textId="77777777" w:rsidR="00BB58BD" w:rsidRPr="003E6D26" w:rsidRDefault="00BB58BD" w:rsidP="0022323B">
            <w:pPr>
              <w:rPr>
                <w:rFonts w:ascii="Courier New" w:hAnsi="Courier New" w:cs="Courier New"/>
                <w:sz w:val="24"/>
                <w:szCs w:val="24"/>
                <w:lang w:val="es-MX"/>
              </w:rPr>
            </w:pPr>
            <w:r w:rsidRPr="003E6D26">
              <w:rPr>
                <w:rFonts w:ascii="Courier New" w:hAnsi="Courier New" w:cs="Courier New"/>
                <w:sz w:val="24"/>
                <w:szCs w:val="24"/>
                <w:lang w:val="es-MX"/>
              </w:rPr>
              <w:t>"Las clases agrícolas, con mayoría de cuatro a uno en todo el país, deberían gobernar; pero en nuestro propio condado había el hecho llamativo de que ningún agricultor ocupaba un solo cargo oficial. – Que era deber de los agricultores velar por sus propios intereses y elegir a hombres que supieran sus intereses."</w:t>
            </w:r>
          </w:p>
          <w:p w14:paraId="149DBF75" w14:textId="77777777" w:rsidR="00BB58BD" w:rsidRPr="00BB58BD" w:rsidRDefault="00BB58BD" w:rsidP="0022323B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 w:rsidRPr="003E6D26">
              <w:rPr>
                <w:rFonts w:ascii="Gotham Book" w:hAnsi="Gotham Book"/>
                <w:lang w:val="es-MX"/>
              </w:rPr>
              <w:t xml:space="preserve">Un discurso pronunciado por T. B. King de la Alianza de Agricultores en una celebración del 4 de julio. El Imperio Stephenville. (Stephenville, Tex.), Vol. 5, Nº 48, Ed. 1 Sábado, 12 de julio de 1879. </w:t>
            </w:r>
            <w:r w:rsidRPr="00BB58BD">
              <w:rPr>
                <w:rFonts w:ascii="Gotham Book" w:hAnsi="Gotham Book"/>
              </w:rPr>
              <w:t>El portal a la historia de Texas</w:t>
            </w:r>
          </w:p>
        </w:tc>
      </w:tr>
    </w:tbl>
    <w:p w14:paraId="17E21F77" w14:textId="77777777" w:rsidR="00BB58BD" w:rsidRPr="00BB58BD" w:rsidRDefault="00BB58BD" w:rsidP="00BB58BD">
      <w:pPr>
        <w:rPr>
          <w:sz w:val="8"/>
          <w:szCs w:val="8"/>
        </w:rPr>
      </w:pPr>
    </w:p>
    <w:p w14:paraId="58DDC3EA" w14:textId="723C2935" w:rsidR="00BB58BD" w:rsidRPr="003E6D26" w:rsidRDefault="00BB58BD" w:rsidP="00BB58BD">
      <w:pPr>
        <w:pStyle w:val="ListParagraph"/>
        <w:numPr>
          <w:ilvl w:val="0"/>
          <w:numId w:val="2"/>
        </w:numPr>
        <w:rPr>
          <w:rFonts w:ascii="Gotham Book" w:hAnsi="Gotham Book"/>
          <w:lang w:val="es-MX"/>
        </w:rPr>
      </w:pPr>
      <w:r w:rsidRPr="003E6D26">
        <w:rPr>
          <w:rFonts w:ascii="Gotham Book" w:hAnsi="Gotham Book"/>
          <w:lang w:val="es-MX"/>
        </w:rPr>
        <w:t xml:space="preserve">¿Cuál es la opinión del autor sobre los agricultores y su papel en el gobierno?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B58BD" w:rsidRPr="003E6D26" w14:paraId="6B0EF759" w14:textId="77777777" w:rsidTr="00847381">
        <w:trPr>
          <w:trHeight w:val="1250"/>
        </w:trPr>
        <w:tc>
          <w:tcPr>
            <w:tcW w:w="10790" w:type="dxa"/>
          </w:tcPr>
          <w:p w14:paraId="5CEC29DD" w14:textId="77777777" w:rsidR="00BB58BD" w:rsidRPr="003E6D26" w:rsidRDefault="00BB58BD" w:rsidP="00BB58BD">
            <w:pPr>
              <w:rPr>
                <w:lang w:val="es-MX"/>
              </w:rPr>
            </w:pPr>
          </w:p>
        </w:tc>
      </w:tr>
    </w:tbl>
    <w:p w14:paraId="5142A7BB" w14:textId="72091470" w:rsidR="00BB58BD" w:rsidRPr="003E6D26" w:rsidRDefault="00BB58BD" w:rsidP="00BB58BD">
      <w:pPr>
        <w:rPr>
          <w:rFonts w:ascii="Gotham Book" w:hAnsi="Gotham Book"/>
          <w:sz w:val="12"/>
          <w:szCs w:val="12"/>
          <w:lang w:val="es-MX"/>
        </w:rPr>
      </w:pPr>
      <w:bookmarkStart w:id="1" w:name="_Hlk193898309"/>
    </w:p>
    <w:p w14:paraId="05298AB4" w14:textId="7020B5A1" w:rsidR="00BB58BD" w:rsidRPr="003E6D26" w:rsidRDefault="00BB58BD" w:rsidP="00094118">
      <w:pPr>
        <w:rPr>
          <w:rFonts w:ascii="Gotham Book" w:hAnsi="Gotham Book"/>
          <w:b/>
          <w:bCs/>
          <w:i/>
          <w:iCs/>
          <w:sz w:val="44"/>
          <w:szCs w:val="40"/>
          <w:lang w:val="es-MX"/>
        </w:rPr>
      </w:pPr>
      <w:bookmarkStart w:id="2" w:name="_Hlk187049074"/>
      <w:r w:rsidRPr="00094118">
        <w:rPr>
          <w:rFonts w:ascii="Gotham Book" w:hAnsi="Gotham Book"/>
          <w:noProof/>
          <w:sz w:val="44"/>
          <w:szCs w:val="44"/>
        </w:rPr>
        <w:drawing>
          <wp:anchor distT="0" distB="0" distL="114300" distR="114300" simplePos="0" relativeHeight="251661312" behindDoc="1" locked="0" layoutInCell="1" allowOverlap="1" wp14:anchorId="25BABFBC" wp14:editId="7FB446A6">
            <wp:simplePos x="0" y="0"/>
            <wp:positionH relativeFrom="margin">
              <wp:align>left</wp:align>
            </wp:positionH>
            <wp:positionV relativeFrom="paragraph">
              <wp:posOffset>10010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4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4118" w:rsidRPr="003E6D26">
        <w:rPr>
          <w:rFonts w:ascii="Gotham Book" w:hAnsi="Gotham Book"/>
          <w:noProof/>
          <w:sz w:val="44"/>
          <w:szCs w:val="44"/>
          <w:lang w:val="es-MX"/>
        </w:rPr>
        <w:t>El problema del billete de salida</w:t>
      </w:r>
      <w:r w:rsidRPr="003E6D26">
        <w:rPr>
          <w:rFonts w:ascii="Gotham Book" w:hAnsi="Gotham Book"/>
          <w:b/>
          <w:bCs/>
          <w:i/>
          <w:iCs/>
          <w:sz w:val="52"/>
          <w:szCs w:val="52"/>
          <w:lang w:val="es-MX"/>
        </w:rPr>
        <w:t xml:space="preserve">  de algodón </w:t>
      </w:r>
    </w:p>
    <w:bookmarkEnd w:id="0"/>
    <w:bookmarkEnd w:id="1"/>
    <w:bookmarkEnd w:id="2"/>
    <w:p w14:paraId="7AEDAEA2" w14:textId="77777777" w:rsidR="00BB58BD" w:rsidRPr="003E6D26" w:rsidRDefault="00BB58BD">
      <w:pPr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CF1BB7" w14:paraId="0518080C" w14:textId="77777777" w:rsidTr="00CF1BB7">
        <w:tc>
          <w:tcPr>
            <w:tcW w:w="10790" w:type="dxa"/>
          </w:tcPr>
          <w:p w14:paraId="3AD29D57" w14:textId="54BAB829" w:rsidR="00CF1BB7" w:rsidRPr="003E6D26" w:rsidRDefault="00CF1BB7">
            <w:pPr>
              <w:rPr>
                <w:rFonts w:ascii="Gotham Book" w:hAnsi="Gotham Book"/>
                <w:i/>
                <w:iCs/>
                <w:sz w:val="26"/>
                <w:szCs w:val="28"/>
                <w:lang w:val="es-MX"/>
              </w:rPr>
            </w:pPr>
            <w:r w:rsidRPr="003E6D26">
              <w:rPr>
                <w:rFonts w:ascii="Gotham Book" w:hAnsi="Gotham Book"/>
                <w:i/>
                <w:iCs/>
                <w:sz w:val="26"/>
                <w:szCs w:val="28"/>
                <w:lang w:val="es-MX"/>
              </w:rPr>
              <w:t xml:space="preserve">"Sufriendo precios bajos, altos costes y crecientes tasas de arrendamiento, y cansados de esperar en vano la ayuda del gobierno, los agricultores organizaron el Partido Popular (más comúnmente llamado Partido Populista) en 1891 y desafiaron a demócratas y republicanos en las elecciones estatales y nacionales al año siguiente.... Como todos los movimientos de terceros partidos, el populismo pronto desapareció: gran parte de su energía se agotó cuando el Partido Demócrata nacional adoptó partes de su plataforma en 1896." </w:t>
            </w:r>
          </w:p>
          <w:p w14:paraId="04C7EE92" w14:textId="61F8212C" w:rsidR="00CF1BB7" w:rsidRPr="00CF1BB7" w:rsidRDefault="00CF1BB7" w:rsidP="00CF1BB7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bookmarkStart w:id="3" w:name="_Hlk215668547"/>
            <w:r w:rsidRPr="003E6D26">
              <w:rPr>
                <w:rFonts w:ascii="Gotham Book" w:hAnsi="Gotham Book"/>
                <w:lang w:val="es-MX"/>
              </w:rPr>
              <w:t xml:space="preserve">Campbell, Randolph, </w:t>
            </w:r>
            <w:r w:rsidRPr="003E6D26">
              <w:rPr>
                <w:rFonts w:ascii="Gotham Book" w:hAnsi="Gotham Book"/>
                <w:i/>
                <w:iCs/>
                <w:lang w:val="es-MX"/>
              </w:rPr>
              <w:t>Gone to Texas: Una historia del Estado de la Estrella Solitaria.</w:t>
            </w:r>
            <w:r w:rsidRPr="003E6D26">
              <w:rPr>
                <w:rFonts w:ascii="Gotham Book" w:hAnsi="Gotham Book"/>
                <w:lang w:val="es-MX"/>
              </w:rPr>
              <w:t xml:space="preserve"> </w:t>
            </w:r>
            <w:r>
              <w:rPr>
                <w:rFonts w:ascii="Gotham Book" w:hAnsi="Gotham Book"/>
              </w:rPr>
              <w:t>2003</w:t>
            </w:r>
            <w:bookmarkEnd w:id="3"/>
          </w:p>
        </w:tc>
      </w:tr>
    </w:tbl>
    <w:p w14:paraId="363833EB" w14:textId="77777777" w:rsidR="00BB58BD" w:rsidRPr="00CF1BB7" w:rsidRDefault="00BB58BD">
      <w:pPr>
        <w:rPr>
          <w:sz w:val="10"/>
          <w:szCs w:val="10"/>
        </w:rPr>
      </w:pPr>
    </w:p>
    <w:p w14:paraId="3A612DC5" w14:textId="359B6FD1" w:rsidR="00CF1BB7" w:rsidRPr="003E6D26" w:rsidRDefault="00CF1BB7">
      <w:pPr>
        <w:rPr>
          <w:rFonts w:ascii="Gotham Book" w:hAnsi="Gotham Book"/>
          <w:sz w:val="24"/>
          <w:szCs w:val="24"/>
          <w:lang w:val="es-MX"/>
        </w:rPr>
      </w:pPr>
      <w:r w:rsidRPr="003E6D26">
        <w:rPr>
          <w:rFonts w:ascii="Gotham Book" w:hAnsi="Gotham Book"/>
          <w:sz w:val="24"/>
          <w:szCs w:val="24"/>
          <w:lang w:val="es-MX"/>
        </w:rPr>
        <w:t xml:space="preserve">Enumera TRES cosas que podemos aprender sobre el Partido Populista basándonos en el extracto anterior.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795"/>
      </w:tblGrid>
      <w:tr w:rsidR="00CF1BB7" w:rsidRPr="003E6D26" w14:paraId="7B5E56F6" w14:textId="77777777" w:rsidTr="00CF1BB7">
        <w:trPr>
          <w:trHeight w:val="665"/>
        </w:trPr>
        <w:tc>
          <w:tcPr>
            <w:tcW w:w="10795" w:type="dxa"/>
            <w:vAlign w:val="center"/>
          </w:tcPr>
          <w:p w14:paraId="0744F457" w14:textId="31602777" w:rsidR="00CF1BB7" w:rsidRPr="003E6D26" w:rsidRDefault="00CF1BB7" w:rsidP="00CF1BB7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  <w:lang w:val="es-MX"/>
              </w:rPr>
            </w:pPr>
          </w:p>
        </w:tc>
      </w:tr>
      <w:tr w:rsidR="00CF1BB7" w:rsidRPr="003E6D26" w14:paraId="11247033" w14:textId="77777777" w:rsidTr="00CF1BB7">
        <w:trPr>
          <w:trHeight w:val="620"/>
        </w:trPr>
        <w:tc>
          <w:tcPr>
            <w:tcW w:w="10795" w:type="dxa"/>
            <w:vAlign w:val="center"/>
          </w:tcPr>
          <w:p w14:paraId="6D3B25C2" w14:textId="375BBF44" w:rsidR="00CF1BB7" w:rsidRPr="003E6D26" w:rsidRDefault="00CF1BB7" w:rsidP="00CF1BB7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  <w:lang w:val="es-MX"/>
              </w:rPr>
            </w:pPr>
          </w:p>
        </w:tc>
      </w:tr>
      <w:tr w:rsidR="00CF1BB7" w:rsidRPr="003E6D26" w14:paraId="6608BACA" w14:textId="77777777" w:rsidTr="00CF1BB7">
        <w:trPr>
          <w:trHeight w:val="620"/>
        </w:trPr>
        <w:tc>
          <w:tcPr>
            <w:tcW w:w="10795" w:type="dxa"/>
            <w:vAlign w:val="center"/>
          </w:tcPr>
          <w:p w14:paraId="3DF11D95" w14:textId="29C1655F" w:rsidR="00CF1BB7" w:rsidRPr="003E6D26" w:rsidRDefault="00CF1BB7" w:rsidP="00CF1BB7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  <w:lang w:val="es-MX"/>
              </w:rPr>
            </w:pPr>
          </w:p>
        </w:tc>
      </w:tr>
    </w:tbl>
    <w:p w14:paraId="0CE69E8E" w14:textId="007E684E" w:rsidR="00CF1BB7" w:rsidRPr="003E6D26" w:rsidRDefault="00CF1BB7" w:rsidP="00CF1BB7">
      <w:pPr>
        <w:rPr>
          <w:rFonts w:ascii="Gotham Book" w:hAnsi="Gotham Book"/>
          <w:lang w:val="es-MX"/>
        </w:rPr>
      </w:pPr>
    </w:p>
    <w:p w14:paraId="56A1D963" w14:textId="77777777" w:rsidR="00CF1BB7" w:rsidRPr="003E6D26" w:rsidRDefault="00CF1BB7" w:rsidP="00CF1BB7">
      <w:pPr>
        <w:rPr>
          <w:rFonts w:ascii="Gotham Book" w:hAnsi="Gotham Book"/>
          <w:lang w:val="es-MX"/>
        </w:rPr>
      </w:pPr>
    </w:p>
    <w:p w14:paraId="7A9657D5" w14:textId="77777777" w:rsidR="00CF1BB7" w:rsidRPr="003E6D26" w:rsidRDefault="00CF1BB7" w:rsidP="00CF1BB7">
      <w:pPr>
        <w:rPr>
          <w:rFonts w:ascii="Gotham Book" w:hAnsi="Gotham Book"/>
          <w:lang w:val="es-MX"/>
        </w:rPr>
      </w:pPr>
    </w:p>
    <w:p w14:paraId="6C350F86" w14:textId="52D04B76" w:rsidR="00CF1BB7" w:rsidRPr="003E6D26" w:rsidRDefault="00094118" w:rsidP="00CF1BB7">
      <w:pPr>
        <w:rPr>
          <w:rFonts w:ascii="Gotham Book" w:hAnsi="Gotham Book"/>
          <w:lang w:val="es-MX"/>
        </w:rPr>
      </w:pPr>
      <w:r w:rsidRPr="00BB58BD">
        <w:rPr>
          <w:rFonts w:ascii="Gotham Book" w:hAnsi="Gotham Book"/>
          <w:noProof/>
          <w:sz w:val="40"/>
          <w:szCs w:val="56"/>
        </w:rPr>
        <w:drawing>
          <wp:anchor distT="0" distB="0" distL="114300" distR="114300" simplePos="0" relativeHeight="251665408" behindDoc="1" locked="0" layoutInCell="1" allowOverlap="1" wp14:anchorId="7F1809F3" wp14:editId="4B8D1D92">
            <wp:simplePos x="0" y="0"/>
            <wp:positionH relativeFrom="margin">
              <wp:align>left</wp:align>
            </wp:positionH>
            <wp:positionV relativeFrom="paragraph">
              <wp:posOffset>10010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155794781" name="Picture 15579478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212A6E" w14:textId="281BEFEE" w:rsidR="00CF1BB7" w:rsidRPr="003E6D26" w:rsidRDefault="00094118" w:rsidP="00094118">
      <w:pPr>
        <w:rPr>
          <w:lang w:val="es-MX"/>
        </w:rPr>
      </w:pPr>
      <w:r w:rsidRPr="003E6D26">
        <w:rPr>
          <w:rFonts w:ascii="Gotham Book" w:hAnsi="Gotham Book"/>
          <w:noProof/>
          <w:sz w:val="40"/>
          <w:szCs w:val="56"/>
          <w:lang w:val="es-MX"/>
        </w:rPr>
        <w:t xml:space="preserve">       </w:t>
      </w:r>
      <w:r w:rsidRPr="003E6D26">
        <w:rPr>
          <w:rFonts w:ascii="Gotham Book" w:hAnsi="Gotham Book"/>
          <w:noProof/>
          <w:sz w:val="44"/>
          <w:szCs w:val="44"/>
          <w:lang w:val="es-MX"/>
        </w:rPr>
        <w:t>El problema del billete de salida</w:t>
      </w:r>
      <w:r w:rsidRPr="003E6D26">
        <w:rPr>
          <w:rFonts w:ascii="Gotham Book" w:hAnsi="Gotham Book"/>
          <w:b/>
          <w:bCs/>
          <w:i/>
          <w:iCs/>
          <w:sz w:val="52"/>
          <w:szCs w:val="52"/>
          <w:lang w:val="es-MX"/>
        </w:rPr>
        <w:t xml:space="preserve"> de algodón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CF1BB7" w14:paraId="2145A9B6" w14:textId="77777777" w:rsidTr="0022323B">
        <w:tc>
          <w:tcPr>
            <w:tcW w:w="10790" w:type="dxa"/>
          </w:tcPr>
          <w:p w14:paraId="1B657B1B" w14:textId="77777777" w:rsidR="00CF1BB7" w:rsidRPr="003E6D26" w:rsidRDefault="00CF1BB7" w:rsidP="0022323B">
            <w:pPr>
              <w:rPr>
                <w:rFonts w:ascii="Gotham Book" w:hAnsi="Gotham Book"/>
                <w:i/>
                <w:iCs/>
                <w:sz w:val="26"/>
                <w:szCs w:val="28"/>
                <w:lang w:val="es-MX"/>
              </w:rPr>
            </w:pPr>
            <w:r w:rsidRPr="003E6D26">
              <w:rPr>
                <w:rFonts w:ascii="Gotham Book" w:hAnsi="Gotham Book"/>
                <w:i/>
                <w:iCs/>
                <w:sz w:val="26"/>
                <w:szCs w:val="28"/>
                <w:lang w:val="es-MX"/>
              </w:rPr>
              <w:t xml:space="preserve">"Sufriendo por los bajos precios, los altos costes y el aumento de las tasas de alquiler, y cansados de esperar en vano ayuda del gobierno, los agricultores organizaron el Partido Popular (más comúnmente llamado Partido Populista) en 1891 y desafiaron a demócratas y republicanos en las elecciones estatales y nacionales al año siguiente.... Como todos los movimientos de terceros partidos, el populismo pronto desapareció: gran parte de su energía se agotó cuando el Partido Demócrata nacional adoptó partes de su plataforma en 1896." </w:t>
            </w:r>
          </w:p>
          <w:p w14:paraId="1F3076AE" w14:textId="77777777" w:rsidR="00CF1BB7" w:rsidRPr="00CF1BB7" w:rsidRDefault="00CF1BB7" w:rsidP="0022323B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 w:rsidRPr="003E6D26">
              <w:rPr>
                <w:rFonts w:ascii="Gotham Book" w:hAnsi="Gotham Book"/>
                <w:lang w:val="es-MX"/>
              </w:rPr>
              <w:t xml:space="preserve">Campbell, Randolph, </w:t>
            </w:r>
            <w:r w:rsidRPr="003E6D26">
              <w:rPr>
                <w:rFonts w:ascii="Gotham Book" w:hAnsi="Gotham Book"/>
                <w:i/>
                <w:iCs/>
                <w:lang w:val="es-MX"/>
              </w:rPr>
              <w:t>Gone to Texas: Una historia del Estado de la Estrella Solitaria.</w:t>
            </w:r>
            <w:r w:rsidRPr="003E6D26">
              <w:rPr>
                <w:rFonts w:ascii="Gotham Book" w:hAnsi="Gotham Book"/>
                <w:lang w:val="es-MX"/>
              </w:rPr>
              <w:t xml:space="preserve"> </w:t>
            </w:r>
            <w:r>
              <w:rPr>
                <w:rFonts w:ascii="Gotham Book" w:hAnsi="Gotham Book"/>
              </w:rPr>
              <w:t>2003</w:t>
            </w:r>
          </w:p>
        </w:tc>
      </w:tr>
    </w:tbl>
    <w:p w14:paraId="088C5CF3" w14:textId="77777777" w:rsidR="00CF1BB7" w:rsidRPr="00CF1BB7" w:rsidRDefault="00CF1BB7" w:rsidP="00CF1BB7">
      <w:pPr>
        <w:rPr>
          <w:sz w:val="10"/>
          <w:szCs w:val="10"/>
        </w:rPr>
      </w:pPr>
    </w:p>
    <w:p w14:paraId="0BD681BD" w14:textId="77777777" w:rsidR="00CF1BB7" w:rsidRPr="003E6D26" w:rsidRDefault="00CF1BB7" w:rsidP="00CF1BB7">
      <w:pPr>
        <w:rPr>
          <w:rFonts w:ascii="Gotham Book" w:hAnsi="Gotham Book"/>
          <w:sz w:val="24"/>
          <w:szCs w:val="24"/>
          <w:lang w:val="es-MX"/>
        </w:rPr>
      </w:pPr>
      <w:r w:rsidRPr="003E6D26">
        <w:rPr>
          <w:rFonts w:ascii="Gotham Book" w:hAnsi="Gotham Book"/>
          <w:sz w:val="24"/>
          <w:szCs w:val="24"/>
          <w:lang w:val="es-MX"/>
        </w:rPr>
        <w:t xml:space="preserve">Enumera TRES cosas que podemos aprender sobre el Partido Populista basándonos en el extracto anterior.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795"/>
      </w:tblGrid>
      <w:tr w:rsidR="00CF1BB7" w:rsidRPr="003E6D26" w14:paraId="798AF01B" w14:textId="77777777" w:rsidTr="0022323B">
        <w:trPr>
          <w:trHeight w:val="665"/>
        </w:trPr>
        <w:tc>
          <w:tcPr>
            <w:tcW w:w="10795" w:type="dxa"/>
            <w:vAlign w:val="center"/>
          </w:tcPr>
          <w:p w14:paraId="3F3BF0A0" w14:textId="77777777" w:rsidR="00CF1BB7" w:rsidRPr="003E6D26" w:rsidRDefault="00CF1BB7" w:rsidP="0022323B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  <w:lang w:val="es-MX"/>
              </w:rPr>
            </w:pPr>
          </w:p>
        </w:tc>
      </w:tr>
      <w:tr w:rsidR="00CF1BB7" w:rsidRPr="003E6D26" w14:paraId="074D67DC" w14:textId="77777777" w:rsidTr="0022323B">
        <w:trPr>
          <w:trHeight w:val="620"/>
        </w:trPr>
        <w:tc>
          <w:tcPr>
            <w:tcW w:w="10795" w:type="dxa"/>
            <w:vAlign w:val="center"/>
          </w:tcPr>
          <w:p w14:paraId="622A2EAC" w14:textId="77777777" w:rsidR="00CF1BB7" w:rsidRPr="003E6D26" w:rsidRDefault="00CF1BB7" w:rsidP="0022323B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  <w:lang w:val="es-MX"/>
              </w:rPr>
            </w:pPr>
          </w:p>
        </w:tc>
      </w:tr>
      <w:tr w:rsidR="00CF1BB7" w:rsidRPr="003E6D26" w14:paraId="7D926574" w14:textId="77777777" w:rsidTr="0022323B">
        <w:trPr>
          <w:trHeight w:val="620"/>
        </w:trPr>
        <w:tc>
          <w:tcPr>
            <w:tcW w:w="10795" w:type="dxa"/>
            <w:vAlign w:val="center"/>
          </w:tcPr>
          <w:p w14:paraId="3F962190" w14:textId="77777777" w:rsidR="00CF1BB7" w:rsidRPr="003E6D26" w:rsidRDefault="00CF1BB7" w:rsidP="0022323B">
            <w:pPr>
              <w:pStyle w:val="ListParagraph"/>
              <w:numPr>
                <w:ilvl w:val="0"/>
                <w:numId w:val="5"/>
              </w:numPr>
              <w:rPr>
                <w:rFonts w:ascii="Gotham Book" w:hAnsi="Gotham Book"/>
                <w:lang w:val="es-MX"/>
              </w:rPr>
            </w:pPr>
          </w:p>
        </w:tc>
      </w:tr>
    </w:tbl>
    <w:p w14:paraId="313762D0" w14:textId="45E62E29" w:rsidR="00CF1BB7" w:rsidRPr="003E6D26" w:rsidRDefault="00CF1BB7" w:rsidP="00094118">
      <w:pPr>
        <w:rPr>
          <w:rFonts w:ascii="Gotham Book" w:hAnsi="Gotham Book"/>
          <w:lang w:val="es-MX"/>
        </w:rPr>
      </w:pPr>
    </w:p>
    <w:sectPr w:rsidR="00CF1BB7" w:rsidRPr="003E6D26" w:rsidSect="0005516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ok">
    <w:altName w:val="Cambria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4FEC"/>
    <w:multiLevelType w:val="hybridMultilevel"/>
    <w:tmpl w:val="9D8A4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8309E"/>
    <w:multiLevelType w:val="hybridMultilevel"/>
    <w:tmpl w:val="C7801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E1A26"/>
    <w:multiLevelType w:val="hybridMultilevel"/>
    <w:tmpl w:val="2B4A32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214BE"/>
    <w:multiLevelType w:val="hybridMultilevel"/>
    <w:tmpl w:val="E22C7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8E5BA2"/>
    <w:multiLevelType w:val="hybridMultilevel"/>
    <w:tmpl w:val="4CC800BE"/>
    <w:lvl w:ilvl="0" w:tplc="D360A250">
      <w:start w:val="45"/>
      <w:numFmt w:val="bullet"/>
      <w:lvlText w:val="-"/>
      <w:lvlJc w:val="left"/>
      <w:pPr>
        <w:ind w:left="720" w:hanging="360"/>
      </w:pPr>
      <w:rPr>
        <w:rFonts w:ascii="Gotham Book" w:eastAsiaTheme="minorEastAsia" w:hAnsi="Gotham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926463">
    <w:abstractNumId w:val="4"/>
  </w:num>
  <w:num w:numId="2" w16cid:durableId="2104104442">
    <w:abstractNumId w:val="0"/>
  </w:num>
  <w:num w:numId="3" w16cid:durableId="1576167720">
    <w:abstractNumId w:val="3"/>
  </w:num>
  <w:num w:numId="4" w16cid:durableId="1489978365">
    <w:abstractNumId w:val="2"/>
  </w:num>
  <w:num w:numId="5" w16cid:durableId="1694262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D84"/>
    <w:rsid w:val="00055169"/>
    <w:rsid w:val="00064D84"/>
    <w:rsid w:val="00094118"/>
    <w:rsid w:val="002F2AC1"/>
    <w:rsid w:val="003E6D26"/>
    <w:rsid w:val="00490A68"/>
    <w:rsid w:val="00623178"/>
    <w:rsid w:val="00847381"/>
    <w:rsid w:val="008C647C"/>
    <w:rsid w:val="0097691C"/>
    <w:rsid w:val="009A1F83"/>
    <w:rsid w:val="00BB1842"/>
    <w:rsid w:val="00BB58BD"/>
    <w:rsid w:val="00C020FE"/>
    <w:rsid w:val="00C14359"/>
    <w:rsid w:val="00C254D7"/>
    <w:rsid w:val="00CF1BB7"/>
    <w:rsid w:val="00F44D7B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350A4"/>
  <w15:chartTrackingRefBased/>
  <w15:docId w15:val="{AA6FC263-20C2-4ADF-8000-E1076A282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169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4D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4D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4D8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4D8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4D8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4D8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4D8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4D8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4D8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4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4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4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4D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4D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4D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4D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4D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4D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4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64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4D8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64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4D84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64D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4D84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64D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D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4D8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5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E6D2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Props1.xml><?xml version="1.0" encoding="utf-8"?>
<ds:datastoreItem xmlns:ds="http://schemas.openxmlformats.org/officeDocument/2006/customXml" ds:itemID="{CECED488-2E49-4578-A3AA-28F815950CAF}"/>
</file>

<file path=customXml/itemProps2.xml><?xml version="1.0" encoding="utf-8"?>
<ds:datastoreItem xmlns:ds="http://schemas.openxmlformats.org/officeDocument/2006/customXml" ds:itemID="{96461254-D4B5-40F3-9340-080E0E28B5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615BCC-1309-4AA8-B1B7-F36DC1586F97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2025-12-03T20:22:00Z</dcterms:created>
  <dcterms:modified xsi:type="dcterms:W3CDTF">2026-04-28T23:01:00Z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