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6D25" w14:textId="7E39812A" w:rsidR="00340F57" w:rsidRPr="00EC31C2" w:rsidRDefault="00340F57" w:rsidP="00340F57">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10</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Cotton, Cattle, &amp; Railroads </w:t>
      </w:r>
    </w:p>
    <w:p w14:paraId="4DB81116" w14:textId="5588DC92" w:rsidR="00340F57" w:rsidRPr="00EC31C2" w:rsidRDefault="00340F57" w:rsidP="00340F57">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What’s the story?</w:t>
      </w:r>
    </w:p>
    <w:p w14:paraId="16D5574F" w14:textId="77777777" w:rsidR="00340F57" w:rsidRPr="00EC31C2" w:rsidRDefault="00340F57" w:rsidP="00340F57">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90 - 120 minutes</w:t>
      </w:r>
      <w:r w:rsidRPr="00EC31C2">
        <w:rPr>
          <w:rFonts w:ascii="Gotham Book" w:hAnsi="Gotham Book"/>
          <w:b/>
          <w:bCs/>
          <w:color w:val="747474" w:themeColor="background2" w:themeShade="80"/>
          <w:sz w:val="32"/>
          <w:szCs w:val="28"/>
        </w:rPr>
        <w:t>)</w:t>
      </w:r>
    </w:p>
    <w:p w14:paraId="70C82DF5" w14:textId="77777777" w:rsidR="00340F57" w:rsidRPr="00DF315E" w:rsidRDefault="00340F57" w:rsidP="00340F57">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340F57" w:rsidRPr="00DF315E" w14:paraId="08A5B70D" w14:textId="77777777" w:rsidTr="00EF59E1">
        <w:tc>
          <w:tcPr>
            <w:tcW w:w="2515" w:type="dxa"/>
            <w:shd w:val="clear" w:color="auto" w:fill="E8E8E8" w:themeFill="background2"/>
          </w:tcPr>
          <w:p w14:paraId="4A9815E7" w14:textId="77777777" w:rsidR="00340F57" w:rsidRPr="00BC511F" w:rsidRDefault="00340F57" w:rsidP="00EF59E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4AD9AE16" w14:textId="73E7B3DA" w:rsidR="00340F57" w:rsidRDefault="00340F57" w:rsidP="00340F57">
            <w:pPr>
              <w:spacing w:after="0" w:line="240" w:lineRule="auto"/>
              <w:rPr>
                <w:rFonts w:ascii="Gotham Book" w:hAnsi="Gotham Book"/>
                <w:sz w:val="24"/>
                <w:szCs w:val="24"/>
              </w:rPr>
            </w:pPr>
            <w:r>
              <w:rPr>
                <w:rFonts w:ascii="Gotham Book" w:hAnsi="Gotham Book"/>
                <w:sz w:val="24"/>
                <w:szCs w:val="24"/>
              </w:rPr>
              <w:t xml:space="preserve">In this two-day lesson, students will </w:t>
            </w:r>
            <w:r w:rsidRPr="004B3C18">
              <w:rPr>
                <w:rFonts w:ascii="Gotham Book" w:hAnsi="Gotham Book"/>
                <w:sz w:val="24"/>
                <w:szCs w:val="24"/>
              </w:rPr>
              <w:t xml:space="preserve">examine </w:t>
            </w:r>
            <w:r>
              <w:rPr>
                <w:rFonts w:ascii="Gotham Book" w:hAnsi="Gotham Book"/>
                <w:sz w:val="24"/>
                <w:szCs w:val="24"/>
              </w:rPr>
              <w:t>six readings presenting</w:t>
            </w:r>
            <w:r w:rsidRPr="004B3C18">
              <w:rPr>
                <w:rFonts w:ascii="Gotham Book" w:hAnsi="Gotham Book"/>
                <w:sz w:val="24"/>
                <w:szCs w:val="24"/>
              </w:rPr>
              <w:t xml:space="preserve"> significant events that took place during </w:t>
            </w:r>
            <w:r>
              <w:rPr>
                <w:rFonts w:ascii="Gotham Book" w:hAnsi="Gotham Book"/>
                <w:sz w:val="24"/>
                <w:szCs w:val="24"/>
              </w:rPr>
              <w:t xml:space="preserve">Cotton, Cattle, and Railroads </w:t>
            </w:r>
            <w:r w:rsidRPr="004B3C18">
              <w:rPr>
                <w:rFonts w:ascii="Gotham Book" w:hAnsi="Gotham Book"/>
                <w:sz w:val="24"/>
                <w:szCs w:val="24"/>
              </w:rPr>
              <w:t xml:space="preserve">and identify their significance to </w:t>
            </w:r>
            <w:r>
              <w:rPr>
                <w:rFonts w:ascii="Gotham Book" w:hAnsi="Gotham Book"/>
                <w:sz w:val="24"/>
                <w:szCs w:val="24"/>
              </w:rPr>
              <w:t xml:space="preserve">United States and </w:t>
            </w:r>
            <w:r w:rsidRPr="004B3C18">
              <w:rPr>
                <w:rFonts w:ascii="Gotham Book" w:hAnsi="Gotham Book"/>
                <w:sz w:val="24"/>
                <w:szCs w:val="24"/>
              </w:rPr>
              <w:t>Texas history.</w:t>
            </w:r>
          </w:p>
          <w:p w14:paraId="61CC4B0C" w14:textId="77777777" w:rsidR="00340F57" w:rsidRDefault="00340F57" w:rsidP="00340F57">
            <w:pPr>
              <w:spacing w:after="0" w:line="240" w:lineRule="auto"/>
              <w:rPr>
                <w:rFonts w:ascii="Gotham Book" w:hAnsi="Gotham Book"/>
                <w:sz w:val="24"/>
                <w:szCs w:val="24"/>
              </w:rPr>
            </w:pPr>
          </w:p>
          <w:p w14:paraId="05581C1C" w14:textId="2097C6C5" w:rsidR="00340F57" w:rsidRPr="00A867EC" w:rsidRDefault="00340F57" w:rsidP="00340F57">
            <w:pPr>
              <w:numPr>
                <w:ilvl w:val="0"/>
                <w:numId w:val="5"/>
              </w:numPr>
              <w:tabs>
                <w:tab w:val="left" w:pos="720"/>
              </w:tabs>
              <w:spacing w:after="0" w:line="240" w:lineRule="auto"/>
              <w:rPr>
                <w:rFonts w:ascii="Gotham Book" w:hAnsi="Gotham Book"/>
                <w:sz w:val="24"/>
                <w:szCs w:val="24"/>
              </w:rPr>
            </w:pPr>
            <w:r w:rsidRPr="00A867EC">
              <w:rPr>
                <w:rFonts w:ascii="Gotham Book" w:hAnsi="Gotham Book"/>
                <w:b/>
                <w:bCs/>
                <w:i/>
                <w:iCs/>
                <w:sz w:val="24"/>
                <w:szCs w:val="24"/>
                <w:u w:val="single"/>
              </w:rPr>
              <w:t>We will</w:t>
            </w:r>
            <w:r w:rsidRPr="00A867EC">
              <w:rPr>
                <w:rFonts w:ascii="Gotham Book" w:hAnsi="Gotham Book"/>
                <w:sz w:val="24"/>
                <w:szCs w:val="24"/>
              </w:rPr>
              <w:t xml:space="preserve"> examine six primary topics and themes in </w:t>
            </w:r>
            <w:r>
              <w:rPr>
                <w:rFonts w:ascii="Gotham Book" w:hAnsi="Gotham Book"/>
                <w:sz w:val="24"/>
                <w:szCs w:val="24"/>
              </w:rPr>
              <w:t>Cotton, Cattle, and Railroads</w:t>
            </w:r>
            <w:r w:rsidRPr="00A867EC">
              <w:rPr>
                <w:rFonts w:ascii="Gotham Book" w:hAnsi="Gotham Book"/>
                <w:sz w:val="24"/>
                <w:szCs w:val="24"/>
              </w:rPr>
              <w:t xml:space="preserve"> to identify the major events that shaped the era in the United States and Texas.</w:t>
            </w:r>
          </w:p>
          <w:p w14:paraId="2FB39179" w14:textId="52DDF696" w:rsidR="00340F57" w:rsidRPr="00340F57" w:rsidRDefault="00340F57" w:rsidP="00340F57">
            <w:pPr>
              <w:numPr>
                <w:ilvl w:val="0"/>
                <w:numId w:val="5"/>
              </w:numPr>
              <w:tabs>
                <w:tab w:val="left" w:pos="720"/>
              </w:tabs>
              <w:spacing w:after="0" w:line="240" w:lineRule="auto"/>
              <w:rPr>
                <w:rFonts w:ascii="Gotham Book" w:hAnsi="Gotham Book"/>
                <w:sz w:val="24"/>
                <w:szCs w:val="24"/>
              </w:rPr>
            </w:pPr>
            <w:r w:rsidRPr="00A867EC">
              <w:rPr>
                <w:rFonts w:ascii="Gotham Book" w:hAnsi="Gotham Book"/>
                <w:b/>
                <w:bCs/>
                <w:i/>
                <w:iCs/>
                <w:sz w:val="24"/>
                <w:szCs w:val="24"/>
                <w:u w:val="single"/>
              </w:rPr>
              <w:t>I will</w:t>
            </w:r>
            <w:r w:rsidRPr="00A867EC">
              <w:rPr>
                <w:rFonts w:ascii="Gotham Book" w:hAnsi="Gotham Book"/>
                <w:sz w:val="24"/>
                <w:szCs w:val="24"/>
              </w:rPr>
              <w:t xml:space="preserve"> read six short passages about key events to determine the primary details and significance of key events that occurred during </w:t>
            </w:r>
            <w:r>
              <w:rPr>
                <w:rFonts w:ascii="Gotham Book" w:hAnsi="Gotham Book"/>
                <w:sz w:val="24"/>
                <w:szCs w:val="24"/>
              </w:rPr>
              <w:t>Cotton, Cattle, and Roads</w:t>
            </w:r>
            <w:r w:rsidRPr="00A867EC">
              <w:rPr>
                <w:rFonts w:ascii="Gotham Book" w:hAnsi="Gotham Book"/>
                <w:sz w:val="24"/>
                <w:szCs w:val="24"/>
              </w:rPr>
              <w:t>.</w:t>
            </w:r>
          </w:p>
          <w:p w14:paraId="478D092C" w14:textId="1BF85D55" w:rsidR="00340F57" w:rsidRPr="00DF315E" w:rsidRDefault="00340F57" w:rsidP="00EF59E1">
            <w:pPr>
              <w:spacing w:after="0" w:line="240" w:lineRule="auto"/>
              <w:rPr>
                <w:rFonts w:ascii="Gotham Book" w:hAnsi="Gotham Book"/>
                <w:sz w:val="24"/>
                <w:szCs w:val="24"/>
              </w:rPr>
            </w:pPr>
          </w:p>
        </w:tc>
      </w:tr>
      <w:tr w:rsidR="00340F57" w:rsidRPr="00DF315E" w14:paraId="160C9655" w14:textId="77777777" w:rsidTr="00EF59E1">
        <w:tc>
          <w:tcPr>
            <w:tcW w:w="2515" w:type="dxa"/>
            <w:shd w:val="clear" w:color="auto" w:fill="E8E8E8" w:themeFill="background2"/>
          </w:tcPr>
          <w:p w14:paraId="586C2DEF" w14:textId="77777777" w:rsidR="00340F57" w:rsidRPr="00BC511F" w:rsidRDefault="00340F57" w:rsidP="00EF59E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551141D2" w14:textId="77777777" w:rsidR="00340F57" w:rsidRDefault="00340F57" w:rsidP="00340F57">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population of Texas dramatically increased during the era, with some beginning to move into larger cities, and many migrating west to the frontier.</w:t>
            </w:r>
          </w:p>
          <w:p w14:paraId="0A7974E3" w14:textId="77777777" w:rsidR="00340F57" w:rsidRDefault="00340F57" w:rsidP="00340F57">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increase of Anglo settlers, professional bison hunters, and the U.S. Army resulted in conflicts with Plains Indians which ultimately resulted in the forced removal of Plains tribes. </w:t>
            </w:r>
          </w:p>
          <w:p w14:paraId="00F9F6F8" w14:textId="77777777" w:rsidR="00340F57" w:rsidRDefault="00340F57" w:rsidP="00340F57">
            <w:pPr>
              <w:pStyle w:val="ListParagraph"/>
              <w:numPr>
                <w:ilvl w:val="0"/>
                <w:numId w:val="6"/>
              </w:numPr>
              <w:spacing w:after="0" w:line="240" w:lineRule="auto"/>
              <w:rPr>
                <w:rFonts w:ascii="Gotham Book" w:hAnsi="Gotham Book"/>
                <w:sz w:val="24"/>
                <w:szCs w:val="24"/>
              </w:rPr>
            </w:pPr>
            <w:r>
              <w:rPr>
                <w:rFonts w:ascii="Gotham Book" w:hAnsi="Gotham Book"/>
                <w:sz w:val="24"/>
                <w:szCs w:val="24"/>
              </w:rPr>
              <w:t>Northern demand for beef led to the rise in cattle drives to Northern states, while population increases in the eastern part of the state and “Texas fever” caused more trails to be opened farther west.</w:t>
            </w:r>
          </w:p>
          <w:p w14:paraId="59F74B5B" w14:textId="77777777" w:rsidR="00340F57" w:rsidRDefault="00340F57" w:rsidP="00340F57">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success of the cattle industry gave rise to the establishment of large ranches in the Plains. Ranchers used barbed wire to close off large areas of the Plains, which decreased cattle drives.</w:t>
            </w:r>
          </w:p>
          <w:p w14:paraId="127023F6" w14:textId="55658D82" w:rsidR="00340F57" w:rsidRDefault="00340F57" w:rsidP="00340F57">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majority of Texans were cotton farmers, and falling cotton prices caused a lot of financial hardship for farmers. Farmers organized groups to advocate for political reform and economic relief.</w:t>
            </w:r>
          </w:p>
          <w:p w14:paraId="247C787C" w14:textId="77777777" w:rsidR="00340F57" w:rsidRDefault="00340F57" w:rsidP="00340F57">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Southern states passed Jim Crow laws, which restricted the rights of Black Southerners. </w:t>
            </w:r>
          </w:p>
          <w:p w14:paraId="33C057F1" w14:textId="77777777" w:rsidR="00340F57" w:rsidRDefault="00340F57" w:rsidP="00340F57">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Black Southerners played a meaningful role in the era as cowboys, ranch hands, and cavalry soldiers known as “buffalo soldiers.” </w:t>
            </w:r>
          </w:p>
          <w:p w14:paraId="3580B863" w14:textId="77777777" w:rsidR="00340F57" w:rsidRDefault="00340F57" w:rsidP="00340F57">
            <w:pPr>
              <w:pStyle w:val="ListParagraph"/>
              <w:spacing w:after="0" w:line="240" w:lineRule="auto"/>
              <w:rPr>
                <w:rFonts w:ascii="Gotham Book" w:hAnsi="Gotham Book"/>
                <w:sz w:val="24"/>
                <w:szCs w:val="24"/>
              </w:rPr>
            </w:pPr>
          </w:p>
          <w:p w14:paraId="492B1D37" w14:textId="7AEF3CAF" w:rsidR="00340F57" w:rsidRPr="00340F57" w:rsidRDefault="00340F57" w:rsidP="00340F57">
            <w:pPr>
              <w:pStyle w:val="ListParagraph"/>
              <w:spacing w:after="0" w:line="240" w:lineRule="auto"/>
              <w:rPr>
                <w:rFonts w:ascii="Gotham Book" w:hAnsi="Gotham Book"/>
                <w:sz w:val="24"/>
                <w:szCs w:val="24"/>
              </w:rPr>
            </w:pPr>
          </w:p>
        </w:tc>
      </w:tr>
      <w:tr w:rsidR="00340F57" w:rsidRPr="00DF315E" w14:paraId="396A9364" w14:textId="77777777" w:rsidTr="00EF59E1">
        <w:tc>
          <w:tcPr>
            <w:tcW w:w="2515" w:type="dxa"/>
            <w:shd w:val="clear" w:color="auto" w:fill="E8E8E8" w:themeFill="background2"/>
          </w:tcPr>
          <w:p w14:paraId="7BEFFC10" w14:textId="77777777" w:rsidR="00340F57" w:rsidRPr="00BC511F" w:rsidRDefault="00340F57" w:rsidP="00EF59E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Skills</w:t>
            </w:r>
          </w:p>
        </w:tc>
        <w:tc>
          <w:tcPr>
            <w:tcW w:w="8275" w:type="dxa"/>
          </w:tcPr>
          <w:p w14:paraId="12896F05" w14:textId="77777777" w:rsidR="00340F57" w:rsidRDefault="00340F57" w:rsidP="00340F57">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 and significance information.</w:t>
            </w:r>
          </w:p>
          <w:p w14:paraId="3D74D6B4" w14:textId="77777777" w:rsidR="00340F57" w:rsidRDefault="00340F57" w:rsidP="00340F57">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paraphrasing or summarizing main ideas and supporting evidence.</w:t>
            </w:r>
          </w:p>
          <w:p w14:paraId="2862B3F0" w14:textId="77777777" w:rsidR="00340F57" w:rsidRDefault="00340F57" w:rsidP="00340F57">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explaining the significance of historical events.</w:t>
            </w:r>
          </w:p>
          <w:p w14:paraId="5ACE9DB7" w14:textId="77777777" w:rsidR="00340F57" w:rsidRDefault="00340F57" w:rsidP="00340F57">
            <w:pPr>
              <w:pStyle w:val="ListParagraph"/>
              <w:numPr>
                <w:ilvl w:val="0"/>
                <w:numId w:val="7"/>
              </w:numPr>
              <w:spacing w:after="0" w:line="240" w:lineRule="auto"/>
              <w:rPr>
                <w:rFonts w:ascii="Gotham Book" w:hAnsi="Gotham Book"/>
                <w:sz w:val="24"/>
                <w:szCs w:val="24"/>
              </w:rPr>
            </w:pPr>
            <w:r w:rsidRPr="00340F57">
              <w:rPr>
                <w:rFonts w:ascii="Gotham Book" w:hAnsi="Gotham Book"/>
                <w:sz w:val="24"/>
                <w:szCs w:val="24"/>
              </w:rPr>
              <w:t>Explaining cause-and-effect relationships between significant historical events</w:t>
            </w:r>
          </w:p>
          <w:p w14:paraId="40A5F310" w14:textId="2CC54E89" w:rsidR="00340F57" w:rsidRPr="00340F57" w:rsidRDefault="00340F57" w:rsidP="00340F57">
            <w:pPr>
              <w:pStyle w:val="ListParagraph"/>
              <w:spacing w:after="0" w:line="240" w:lineRule="auto"/>
              <w:rPr>
                <w:rFonts w:ascii="Gotham Book" w:hAnsi="Gotham Book"/>
                <w:sz w:val="24"/>
                <w:szCs w:val="24"/>
              </w:rPr>
            </w:pPr>
          </w:p>
        </w:tc>
      </w:tr>
      <w:tr w:rsidR="00340F57" w:rsidRPr="00DF315E" w14:paraId="2EC69755" w14:textId="77777777" w:rsidTr="00EF59E1">
        <w:tc>
          <w:tcPr>
            <w:tcW w:w="2515" w:type="dxa"/>
            <w:shd w:val="clear" w:color="auto" w:fill="E8E8E8" w:themeFill="background2"/>
          </w:tcPr>
          <w:p w14:paraId="48A5305B" w14:textId="77777777" w:rsidR="00340F57" w:rsidRPr="00BC511F" w:rsidRDefault="00340F57" w:rsidP="00EF59E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043CE269" w14:textId="09559864" w:rsidR="00340F57" w:rsidRPr="00DF315E" w:rsidRDefault="00340F57" w:rsidP="00EF59E1">
            <w:pPr>
              <w:rPr>
                <w:rFonts w:ascii="Gotham Book" w:hAnsi="Gotham Book"/>
                <w:sz w:val="24"/>
                <w:szCs w:val="24"/>
              </w:rPr>
            </w:pPr>
            <w:r w:rsidRPr="00340F57">
              <w:rPr>
                <w:rFonts w:ascii="Gotham Book" w:hAnsi="Gotham Book"/>
                <w:sz w:val="24"/>
                <w:szCs w:val="24"/>
              </w:rPr>
              <w:t xml:space="preserve">What were the most significant events of Cotton, Cattle, </w:t>
            </w:r>
            <w:r w:rsidR="00447712">
              <w:rPr>
                <w:rFonts w:ascii="Gotham Book" w:hAnsi="Gotham Book"/>
                <w:sz w:val="24"/>
                <w:szCs w:val="24"/>
              </w:rPr>
              <w:t>&amp;</w:t>
            </w:r>
            <w:r w:rsidRPr="00340F57">
              <w:rPr>
                <w:rFonts w:ascii="Gotham Book" w:hAnsi="Gotham Book"/>
                <w:sz w:val="24"/>
                <w:szCs w:val="24"/>
              </w:rPr>
              <w:t xml:space="preserve"> Railroads? What were the details, causes, and effects of each event? </w:t>
            </w:r>
          </w:p>
        </w:tc>
      </w:tr>
      <w:tr w:rsidR="00340F57" w:rsidRPr="00DF315E" w14:paraId="35C32891" w14:textId="77777777" w:rsidTr="00EF59E1">
        <w:trPr>
          <w:trHeight w:val="305"/>
        </w:trPr>
        <w:tc>
          <w:tcPr>
            <w:tcW w:w="2515" w:type="dxa"/>
            <w:shd w:val="clear" w:color="auto" w:fill="E8E8E8" w:themeFill="background2"/>
          </w:tcPr>
          <w:p w14:paraId="13A872C5" w14:textId="77777777" w:rsidR="00340F57" w:rsidRPr="00BC511F" w:rsidRDefault="00340F57" w:rsidP="00EF59E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4047AFB5" w14:textId="77777777" w:rsidR="00340F57" w:rsidRDefault="00340F57" w:rsidP="00EF59E1">
            <w:pPr>
              <w:spacing w:after="0" w:line="240" w:lineRule="auto"/>
              <w:rPr>
                <w:rFonts w:ascii="Gotham Book" w:hAnsi="Gotham Book"/>
                <w:b/>
                <w:bCs/>
                <w:sz w:val="24"/>
                <w:szCs w:val="24"/>
              </w:rPr>
            </w:pPr>
            <w:r w:rsidRPr="00757D5D">
              <w:rPr>
                <w:rFonts w:ascii="Gotham Book" w:hAnsi="Gotham Book"/>
                <w:b/>
                <w:bCs/>
                <w:sz w:val="24"/>
                <w:szCs w:val="24"/>
              </w:rPr>
              <w:t>Warm-up</w:t>
            </w:r>
          </w:p>
          <w:p w14:paraId="192C78D1" w14:textId="77777777" w:rsidR="00340F57" w:rsidRDefault="00340F57" w:rsidP="00EF59E1">
            <w:pPr>
              <w:spacing w:after="0" w:line="240" w:lineRule="auto"/>
              <w:rPr>
                <w:rFonts w:ascii="Gotham Book" w:hAnsi="Gotham Book"/>
                <w:b/>
                <w:bCs/>
                <w:sz w:val="24"/>
                <w:szCs w:val="24"/>
              </w:rPr>
            </w:pPr>
          </w:p>
          <w:p w14:paraId="5A239708" w14:textId="16991BD4" w:rsidR="00340F57" w:rsidRDefault="00340F57" w:rsidP="00340F57">
            <w:pPr>
              <w:pStyle w:val="ListParagraph"/>
              <w:numPr>
                <w:ilvl w:val="0"/>
                <w:numId w:val="9"/>
              </w:numPr>
              <w:spacing w:after="0" w:line="240" w:lineRule="auto"/>
              <w:rPr>
                <w:rFonts w:ascii="Gotham Book" w:hAnsi="Gotham Book"/>
                <w:sz w:val="24"/>
                <w:szCs w:val="24"/>
              </w:rPr>
            </w:pPr>
            <w:r w:rsidRPr="00340F57">
              <w:rPr>
                <w:rFonts w:ascii="Gotham Book" w:hAnsi="Gotham Book"/>
                <w:sz w:val="24"/>
                <w:szCs w:val="24"/>
              </w:rPr>
              <w:t xml:space="preserve">Students </w:t>
            </w:r>
            <w:r>
              <w:rPr>
                <w:rFonts w:ascii="Gotham Book" w:hAnsi="Gotham Book"/>
                <w:sz w:val="24"/>
                <w:szCs w:val="24"/>
              </w:rPr>
              <w:t xml:space="preserve">read three (fictional) newspaper headlines related to the era and write at least one piece of information they would expect to read in each article. </w:t>
            </w:r>
          </w:p>
          <w:p w14:paraId="02D1A0B4" w14:textId="4B4BC1BA" w:rsidR="00340F57" w:rsidRPr="00340F57" w:rsidRDefault="00340F57" w:rsidP="00340F57">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Headlines include, “Prices of Cotton Fall Again!”, “Northern States Want TX Cattle!”, “Millions of Bison Killed!” </w:t>
            </w:r>
          </w:p>
          <w:p w14:paraId="2265F516" w14:textId="77777777" w:rsidR="00340F57" w:rsidRDefault="00340F57" w:rsidP="00EF59E1">
            <w:pPr>
              <w:spacing w:after="0" w:line="240" w:lineRule="auto"/>
              <w:rPr>
                <w:rFonts w:ascii="Gotham Book" w:hAnsi="Gotham Book"/>
                <w:b/>
                <w:bCs/>
                <w:sz w:val="24"/>
                <w:szCs w:val="24"/>
              </w:rPr>
            </w:pPr>
          </w:p>
          <w:p w14:paraId="3C78050A" w14:textId="77777777" w:rsidR="00340F57" w:rsidRDefault="00340F57" w:rsidP="00EF59E1">
            <w:pPr>
              <w:spacing w:after="0" w:line="240" w:lineRule="auto"/>
              <w:rPr>
                <w:rFonts w:ascii="Gotham Book" w:hAnsi="Gotham Book"/>
                <w:b/>
                <w:bCs/>
                <w:sz w:val="24"/>
                <w:szCs w:val="24"/>
              </w:rPr>
            </w:pPr>
            <w:r>
              <w:rPr>
                <w:rFonts w:ascii="Gotham Book" w:hAnsi="Gotham Book"/>
                <w:b/>
                <w:bCs/>
                <w:sz w:val="24"/>
                <w:szCs w:val="24"/>
              </w:rPr>
              <w:t xml:space="preserve">Lesson </w:t>
            </w:r>
          </w:p>
          <w:p w14:paraId="63662560" w14:textId="77777777" w:rsidR="00340F57" w:rsidRDefault="00340F57" w:rsidP="00EF59E1">
            <w:pPr>
              <w:spacing w:after="0" w:line="240" w:lineRule="auto"/>
              <w:rPr>
                <w:rFonts w:ascii="Gotham Book" w:hAnsi="Gotham Book"/>
                <w:sz w:val="24"/>
                <w:szCs w:val="24"/>
              </w:rPr>
            </w:pPr>
          </w:p>
          <w:p w14:paraId="4CAAF891" w14:textId="6373FFFA" w:rsidR="00340F57" w:rsidRPr="008C0CCF" w:rsidRDefault="00340F57" w:rsidP="00340F57">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 xml:space="preserve">Students read </w:t>
            </w:r>
            <w:r>
              <w:rPr>
                <w:rFonts w:ascii="Gotham Book" w:hAnsi="Gotham Book"/>
                <w:sz w:val="24"/>
                <w:szCs w:val="24"/>
              </w:rPr>
              <w:t>6</w:t>
            </w:r>
            <w:r w:rsidRPr="008C0CCF">
              <w:rPr>
                <w:rFonts w:ascii="Gotham Book" w:hAnsi="Gotham Book"/>
                <w:sz w:val="24"/>
                <w:szCs w:val="24"/>
              </w:rPr>
              <w:t xml:space="preserve"> short passages that present the most significant events of </w:t>
            </w:r>
            <w:r>
              <w:rPr>
                <w:rFonts w:ascii="Gotham Book" w:hAnsi="Gotham Book"/>
                <w:sz w:val="24"/>
                <w:szCs w:val="24"/>
              </w:rPr>
              <w:t xml:space="preserve">Reconstruction </w:t>
            </w:r>
            <w:r w:rsidRPr="008C0CCF">
              <w:rPr>
                <w:rFonts w:ascii="Gotham Book" w:hAnsi="Gotham Book"/>
                <w:sz w:val="24"/>
                <w:szCs w:val="24"/>
              </w:rPr>
              <w:t>in chronological order</w:t>
            </w:r>
            <w:r>
              <w:rPr>
                <w:rFonts w:ascii="Gotham Book" w:hAnsi="Gotham Book"/>
                <w:sz w:val="24"/>
                <w:szCs w:val="24"/>
              </w:rPr>
              <w:t xml:space="preserve"> including an overview of the era’s major changes, the end of Comanche dominance of the Plains, cowboys and cattle drives, the rise of mega ranches, farmers and laborers organize, </w:t>
            </w:r>
            <w:r w:rsidR="00A430A3">
              <w:rPr>
                <w:rFonts w:ascii="Gotham Book" w:hAnsi="Gotham Book"/>
                <w:sz w:val="24"/>
                <w:szCs w:val="24"/>
              </w:rPr>
              <w:t>and the rise of Jim Crow in the South.</w:t>
            </w:r>
          </w:p>
          <w:p w14:paraId="560EB7AE" w14:textId="2A99D2BE" w:rsidR="00340F57" w:rsidRPr="008A231C" w:rsidRDefault="00340F57" w:rsidP="00340F57">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Students use the readings to complete a</w:t>
            </w:r>
            <w:r>
              <w:rPr>
                <w:rFonts w:ascii="Gotham Book" w:hAnsi="Gotham Book"/>
                <w:sz w:val="24"/>
                <w:szCs w:val="24"/>
              </w:rPr>
              <w:t xml:space="preserve"> note-taking</w:t>
            </w:r>
            <w:r w:rsidRPr="008C0CCF">
              <w:rPr>
                <w:rFonts w:ascii="Gotham Book" w:hAnsi="Gotham Book"/>
                <w:sz w:val="24"/>
                <w:szCs w:val="24"/>
              </w:rPr>
              <w:t xml:space="preserve"> timeline of </w:t>
            </w:r>
            <w:r w:rsidR="00A430A3">
              <w:rPr>
                <w:rFonts w:ascii="Gotham Book" w:hAnsi="Gotham Book"/>
                <w:sz w:val="24"/>
                <w:szCs w:val="24"/>
              </w:rPr>
              <w:t>Cotton, Cattle, and Railroads</w:t>
            </w:r>
            <w:r>
              <w:rPr>
                <w:rFonts w:ascii="Gotham Book" w:hAnsi="Gotham Book"/>
                <w:sz w:val="24"/>
                <w:szCs w:val="24"/>
              </w:rPr>
              <w:t xml:space="preserve"> on their worksheet</w:t>
            </w:r>
            <w:r w:rsidRPr="008C0CCF">
              <w:rPr>
                <w:rFonts w:ascii="Gotham Book" w:hAnsi="Gotham Book"/>
                <w:sz w:val="24"/>
                <w:szCs w:val="24"/>
              </w:rPr>
              <w:t>, including the name of each event, its date</w:t>
            </w:r>
            <w:r>
              <w:rPr>
                <w:rFonts w:ascii="Gotham Book" w:hAnsi="Gotham Book"/>
                <w:sz w:val="24"/>
                <w:szCs w:val="24"/>
              </w:rPr>
              <w:t xml:space="preserve"> or timeframe</w:t>
            </w:r>
            <w:r w:rsidRPr="008C0CCF">
              <w:rPr>
                <w:rFonts w:ascii="Gotham Book" w:hAnsi="Gotham Book"/>
                <w:sz w:val="24"/>
                <w:szCs w:val="24"/>
              </w:rPr>
              <w:t xml:space="preserve">, key </w:t>
            </w:r>
            <w:r>
              <w:rPr>
                <w:rFonts w:ascii="Gotham Book" w:hAnsi="Gotham Book"/>
                <w:sz w:val="24"/>
                <w:szCs w:val="24"/>
              </w:rPr>
              <w:t>information</w:t>
            </w:r>
            <w:r w:rsidRPr="008C0CCF">
              <w:rPr>
                <w:rFonts w:ascii="Gotham Book" w:hAnsi="Gotham Book"/>
                <w:sz w:val="24"/>
                <w:szCs w:val="24"/>
              </w:rPr>
              <w:t xml:space="preserve"> </w:t>
            </w:r>
            <w:r>
              <w:rPr>
                <w:rFonts w:ascii="Gotham Book" w:hAnsi="Gotham Book"/>
                <w:sz w:val="24"/>
                <w:szCs w:val="24"/>
              </w:rPr>
              <w:t>related to the event</w:t>
            </w:r>
            <w:r w:rsidRPr="008C0CCF">
              <w:rPr>
                <w:rFonts w:ascii="Gotham Book" w:hAnsi="Gotham Book"/>
                <w:sz w:val="24"/>
                <w:szCs w:val="24"/>
              </w:rPr>
              <w:t>, and the significance of the event.</w:t>
            </w:r>
          </w:p>
          <w:p w14:paraId="60B4BE6C" w14:textId="77777777" w:rsidR="00340F57" w:rsidRPr="00340F57" w:rsidRDefault="00340F57" w:rsidP="00A430A3">
            <w:pPr>
              <w:pStyle w:val="ListParagraph"/>
              <w:spacing w:after="0" w:line="240" w:lineRule="auto"/>
              <w:rPr>
                <w:rFonts w:ascii="Gotham Book" w:hAnsi="Gotham Book"/>
                <w:sz w:val="24"/>
                <w:szCs w:val="24"/>
              </w:rPr>
            </w:pPr>
          </w:p>
          <w:p w14:paraId="10FA1A51" w14:textId="77777777" w:rsidR="00340F57" w:rsidRDefault="00340F57" w:rsidP="00EF59E1">
            <w:pPr>
              <w:spacing w:after="0" w:line="240" w:lineRule="auto"/>
              <w:rPr>
                <w:rFonts w:ascii="Gotham Book" w:hAnsi="Gotham Book"/>
                <w:sz w:val="24"/>
                <w:szCs w:val="24"/>
              </w:rPr>
            </w:pPr>
          </w:p>
          <w:p w14:paraId="65D04A2C" w14:textId="77777777" w:rsidR="00340F57" w:rsidRDefault="00340F57" w:rsidP="00EF59E1">
            <w:pPr>
              <w:spacing w:after="0" w:line="240" w:lineRule="auto"/>
              <w:rPr>
                <w:rFonts w:ascii="Gotham Book" w:hAnsi="Gotham Book"/>
                <w:b/>
                <w:bCs/>
                <w:sz w:val="24"/>
                <w:szCs w:val="24"/>
              </w:rPr>
            </w:pPr>
            <w:r>
              <w:rPr>
                <w:rFonts w:ascii="Gotham Book" w:hAnsi="Gotham Book"/>
                <w:b/>
                <w:bCs/>
                <w:sz w:val="24"/>
                <w:szCs w:val="24"/>
              </w:rPr>
              <w:t>Exit Ticket</w:t>
            </w:r>
          </w:p>
          <w:p w14:paraId="02BA7565" w14:textId="77777777" w:rsidR="00340F57" w:rsidRDefault="00340F57" w:rsidP="00EF59E1">
            <w:pPr>
              <w:spacing w:after="0" w:line="240" w:lineRule="auto"/>
              <w:rPr>
                <w:rFonts w:ascii="Gotham Book" w:hAnsi="Gotham Book"/>
                <w:b/>
                <w:bCs/>
                <w:sz w:val="24"/>
                <w:szCs w:val="24"/>
              </w:rPr>
            </w:pPr>
          </w:p>
          <w:p w14:paraId="46365D63" w14:textId="6EB76CF2" w:rsidR="00340F57" w:rsidRPr="00447712" w:rsidRDefault="00A430A3" w:rsidP="00A430A3">
            <w:pPr>
              <w:pStyle w:val="ListParagraph"/>
              <w:numPr>
                <w:ilvl w:val="0"/>
                <w:numId w:val="11"/>
              </w:numPr>
              <w:spacing w:after="0" w:line="240" w:lineRule="auto"/>
              <w:rPr>
                <w:rFonts w:ascii="Gotham Book" w:hAnsi="Gotham Book"/>
                <w:b/>
                <w:bCs/>
                <w:sz w:val="24"/>
                <w:szCs w:val="24"/>
              </w:rPr>
            </w:pPr>
            <w:r>
              <w:rPr>
                <w:rFonts w:ascii="Gotham Book" w:hAnsi="Gotham Book"/>
                <w:sz w:val="24"/>
                <w:szCs w:val="24"/>
              </w:rPr>
              <w:t xml:space="preserve">Students choose ONE event from the era from a list of options and write at least one cause and one effect of their chosen event. </w:t>
            </w:r>
          </w:p>
          <w:p w14:paraId="7EFC6BDB" w14:textId="77777777" w:rsidR="00447712" w:rsidRPr="00A430A3" w:rsidRDefault="00447712" w:rsidP="00447712">
            <w:pPr>
              <w:pStyle w:val="ListParagraph"/>
              <w:spacing w:after="0" w:line="240" w:lineRule="auto"/>
              <w:rPr>
                <w:rFonts w:ascii="Gotham Book" w:hAnsi="Gotham Book"/>
                <w:b/>
                <w:bCs/>
                <w:sz w:val="24"/>
                <w:szCs w:val="24"/>
              </w:rPr>
            </w:pPr>
          </w:p>
          <w:p w14:paraId="2EA97390" w14:textId="77777777" w:rsidR="00340F57" w:rsidRPr="005B6191" w:rsidRDefault="00340F57" w:rsidP="00EF59E1">
            <w:pPr>
              <w:spacing w:after="0" w:line="240" w:lineRule="auto"/>
              <w:rPr>
                <w:rFonts w:ascii="Gotham Book" w:hAnsi="Gotham Book"/>
                <w:b/>
                <w:bCs/>
                <w:sz w:val="24"/>
                <w:szCs w:val="24"/>
              </w:rPr>
            </w:pPr>
          </w:p>
        </w:tc>
      </w:tr>
      <w:tr w:rsidR="00340F57" w:rsidRPr="00DF315E" w14:paraId="26229905" w14:textId="77777777" w:rsidTr="00EF59E1">
        <w:tc>
          <w:tcPr>
            <w:tcW w:w="2515" w:type="dxa"/>
            <w:shd w:val="clear" w:color="auto" w:fill="E8E8E8" w:themeFill="background2"/>
          </w:tcPr>
          <w:p w14:paraId="1AF80092" w14:textId="77777777" w:rsidR="00340F57" w:rsidRPr="00BC511F" w:rsidRDefault="00340F57" w:rsidP="00EF59E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373A95DD" w14:textId="77777777" w:rsidR="00340F57" w:rsidRPr="00DF315E" w:rsidRDefault="00340F57" w:rsidP="00340F5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5D941B4C" w14:textId="77777777" w:rsidR="00340F57" w:rsidRPr="00DF315E" w:rsidRDefault="00340F57" w:rsidP="00340F5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4E9D9958" w14:textId="77777777" w:rsidR="00A430A3" w:rsidRDefault="00A430A3" w:rsidP="00A430A3">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Readings </w:t>
            </w:r>
            <w:r w:rsidRPr="00A430A3">
              <w:rPr>
                <w:rFonts w:ascii="Gotham Book" w:hAnsi="Gotham Book"/>
                <w:color w:val="595959" w:themeColor="text1" w:themeTint="A6"/>
                <w:sz w:val="24"/>
                <w:szCs w:val="24"/>
              </w:rPr>
              <w:t>(</w:t>
            </w:r>
            <w:r w:rsidRPr="00A430A3">
              <w:rPr>
                <w:rFonts w:ascii="Gotham Book" w:hAnsi="Gotham Book"/>
                <w:i/>
                <w:iCs/>
                <w:color w:val="595959" w:themeColor="text1" w:themeTint="A6"/>
                <w:sz w:val="24"/>
                <w:szCs w:val="24"/>
              </w:rPr>
              <w:t xml:space="preserve">Suggested printing 1 per student or partner group) </w:t>
            </w:r>
          </w:p>
          <w:p w14:paraId="0F10AC86" w14:textId="77777777" w:rsidR="00A430A3" w:rsidRDefault="00A430A3" w:rsidP="00A430A3">
            <w:pPr>
              <w:pStyle w:val="ListParagraph"/>
              <w:numPr>
                <w:ilvl w:val="0"/>
                <w:numId w:val="12"/>
              </w:numPr>
              <w:spacing w:after="0" w:line="240" w:lineRule="auto"/>
              <w:rPr>
                <w:rFonts w:ascii="Gotham Book" w:hAnsi="Gotham Book"/>
                <w:sz w:val="24"/>
                <w:szCs w:val="24"/>
              </w:rPr>
            </w:pPr>
            <w:r>
              <w:rPr>
                <w:rFonts w:ascii="Gotham Book" w:hAnsi="Gotham Book"/>
                <w:sz w:val="24"/>
                <w:szCs w:val="24"/>
              </w:rPr>
              <w:t>Advanced Readings</w:t>
            </w:r>
          </w:p>
          <w:p w14:paraId="0DB74535" w14:textId="77777777" w:rsidR="00A430A3" w:rsidRDefault="00A430A3" w:rsidP="00A430A3">
            <w:pPr>
              <w:pStyle w:val="ListParagraph"/>
              <w:numPr>
                <w:ilvl w:val="0"/>
                <w:numId w:val="12"/>
              </w:numPr>
              <w:spacing w:after="0" w:line="240" w:lineRule="auto"/>
              <w:rPr>
                <w:rFonts w:ascii="Gotham Book" w:hAnsi="Gotham Book"/>
                <w:sz w:val="24"/>
                <w:szCs w:val="24"/>
              </w:rPr>
            </w:pPr>
            <w:r>
              <w:rPr>
                <w:rFonts w:ascii="Gotham Book" w:hAnsi="Gotham Book"/>
                <w:sz w:val="24"/>
                <w:szCs w:val="24"/>
              </w:rPr>
              <w:t>Grade Level Readings</w:t>
            </w:r>
          </w:p>
          <w:p w14:paraId="347679B3" w14:textId="7A2FFC2F" w:rsidR="00A430A3" w:rsidRPr="00A430A3" w:rsidRDefault="00A430A3" w:rsidP="00A430A3">
            <w:pPr>
              <w:pStyle w:val="ListParagraph"/>
              <w:numPr>
                <w:ilvl w:val="0"/>
                <w:numId w:val="12"/>
              </w:numPr>
              <w:spacing w:after="0" w:line="240" w:lineRule="auto"/>
              <w:rPr>
                <w:rFonts w:ascii="Gotham Book" w:hAnsi="Gotham Book"/>
                <w:sz w:val="24"/>
                <w:szCs w:val="24"/>
              </w:rPr>
            </w:pPr>
            <w:r>
              <w:rPr>
                <w:rFonts w:ascii="Gotham Book" w:hAnsi="Gotham Book"/>
                <w:sz w:val="24"/>
                <w:szCs w:val="24"/>
              </w:rPr>
              <w:t>Foundations Readings</w:t>
            </w:r>
          </w:p>
          <w:p w14:paraId="15E80E8D" w14:textId="0DDB6320" w:rsidR="00340F57" w:rsidRPr="00DF315E" w:rsidRDefault="00340F57" w:rsidP="00340F57">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0282E5D5" w14:textId="77777777" w:rsidR="00340F57" w:rsidRPr="00DF315E" w:rsidRDefault="00340F57" w:rsidP="00340F57">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72B7CF1A" w14:textId="77777777" w:rsidR="00340F57" w:rsidRPr="00DF315E" w:rsidRDefault="00340F57" w:rsidP="00340F57">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10911787" w14:textId="77777777" w:rsidR="00340F57" w:rsidRPr="00DF315E" w:rsidRDefault="00340F57" w:rsidP="00340F57">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294062FF" w14:textId="77777777" w:rsidR="00340F57" w:rsidRPr="00DF315E" w:rsidRDefault="00340F57" w:rsidP="00EF59E1">
            <w:pPr>
              <w:rPr>
                <w:rFonts w:ascii="Gotham Book" w:hAnsi="Gotham Book"/>
                <w:sz w:val="24"/>
                <w:szCs w:val="24"/>
              </w:rPr>
            </w:pPr>
          </w:p>
        </w:tc>
      </w:tr>
      <w:tr w:rsidR="00340F57" w:rsidRPr="00DF315E" w14:paraId="078BC443" w14:textId="77777777" w:rsidTr="00EF59E1">
        <w:tc>
          <w:tcPr>
            <w:tcW w:w="2515" w:type="dxa"/>
            <w:shd w:val="clear" w:color="auto" w:fill="E8E8E8" w:themeFill="background2"/>
          </w:tcPr>
          <w:p w14:paraId="18551A21" w14:textId="77777777" w:rsidR="00340F57" w:rsidRPr="00BC511F" w:rsidRDefault="00340F57" w:rsidP="00EF59E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15D5533B" w14:textId="1F357927" w:rsidR="00A430A3" w:rsidRPr="00DF315E" w:rsidRDefault="00A430A3" w:rsidP="00A430A3">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Scaffolding including classwork </w:t>
            </w:r>
            <w:r>
              <w:rPr>
                <w:rFonts w:ascii="Gotham Book" w:hAnsi="Gotham Book"/>
                <w:sz w:val="24"/>
                <w:szCs w:val="24"/>
              </w:rPr>
              <w:t xml:space="preserve">and readings </w:t>
            </w:r>
            <w:r w:rsidRPr="00DF315E">
              <w:rPr>
                <w:rFonts w:ascii="Gotham Book" w:hAnsi="Gotham Book"/>
                <w:sz w:val="24"/>
                <w:szCs w:val="24"/>
              </w:rPr>
              <w:t>at three different levels of academic ability</w:t>
            </w:r>
          </w:p>
          <w:p w14:paraId="33E6B309" w14:textId="77777777" w:rsidR="00A430A3" w:rsidRPr="00DF315E" w:rsidRDefault="00A430A3" w:rsidP="00A430A3">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346F2761" w14:textId="77777777" w:rsidR="00A430A3" w:rsidRDefault="00A430A3" w:rsidP="00A430A3">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2746762D" w14:textId="77777777" w:rsidR="00A430A3" w:rsidRDefault="00A430A3" w:rsidP="00A430A3">
            <w:pPr>
              <w:pStyle w:val="ListParagraph"/>
              <w:numPr>
                <w:ilvl w:val="0"/>
                <w:numId w:val="4"/>
              </w:numPr>
              <w:spacing w:after="0" w:line="240" w:lineRule="auto"/>
              <w:rPr>
                <w:rFonts w:ascii="Gotham Book" w:hAnsi="Gotham Book"/>
                <w:sz w:val="24"/>
                <w:szCs w:val="24"/>
              </w:rPr>
            </w:pPr>
            <w:r>
              <w:rPr>
                <w:rFonts w:ascii="Gotham Book" w:hAnsi="Gotham Book"/>
                <w:sz w:val="24"/>
                <w:szCs w:val="24"/>
              </w:rPr>
              <w:t>Key information presented in bold lettering in the readings</w:t>
            </w:r>
          </w:p>
          <w:p w14:paraId="3E4CEB75" w14:textId="53D3BEEC" w:rsidR="00A430A3" w:rsidRPr="00DF315E" w:rsidRDefault="00A430A3" w:rsidP="00A430A3">
            <w:pPr>
              <w:pStyle w:val="ListParagraph"/>
              <w:numPr>
                <w:ilvl w:val="0"/>
                <w:numId w:val="4"/>
              </w:numPr>
              <w:spacing w:after="0" w:line="240" w:lineRule="auto"/>
              <w:rPr>
                <w:rFonts w:ascii="Gotham Book" w:hAnsi="Gotham Book"/>
                <w:sz w:val="24"/>
                <w:szCs w:val="24"/>
              </w:rPr>
            </w:pPr>
            <w:r>
              <w:rPr>
                <w:rFonts w:ascii="Gotham Book" w:hAnsi="Gotham Book"/>
                <w:sz w:val="24"/>
                <w:szCs w:val="24"/>
              </w:rPr>
              <w:t>Note-taking assistance including response options for dates, key details, and significance of each event.</w:t>
            </w:r>
          </w:p>
          <w:p w14:paraId="231F6C55" w14:textId="77777777" w:rsidR="00340F57" w:rsidRPr="00DF315E" w:rsidRDefault="00340F57" w:rsidP="00EF59E1">
            <w:pPr>
              <w:rPr>
                <w:rFonts w:ascii="Gotham Book" w:hAnsi="Gotham Book"/>
                <w:sz w:val="24"/>
                <w:szCs w:val="24"/>
              </w:rPr>
            </w:pPr>
          </w:p>
        </w:tc>
      </w:tr>
      <w:tr w:rsidR="00340F57" w:rsidRPr="00DF315E" w14:paraId="52A33E7A" w14:textId="77777777" w:rsidTr="00EF59E1">
        <w:tc>
          <w:tcPr>
            <w:tcW w:w="2515" w:type="dxa"/>
            <w:shd w:val="clear" w:color="auto" w:fill="E8E8E8" w:themeFill="background2"/>
          </w:tcPr>
          <w:p w14:paraId="17F4E77A" w14:textId="77777777" w:rsidR="00340F57" w:rsidRPr="00BC511F" w:rsidRDefault="00340F57" w:rsidP="00EF59E1">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29610272" w14:textId="77777777" w:rsidR="00340F57" w:rsidRPr="00DF315E" w:rsidRDefault="00340F57" w:rsidP="00EF59E1">
            <w:pPr>
              <w:rPr>
                <w:rFonts w:ascii="Gotham Book" w:hAnsi="Gotham Book"/>
                <w:b/>
                <w:bCs/>
                <w:i/>
                <w:iCs/>
                <w:color w:val="404040" w:themeColor="text1" w:themeTint="BF"/>
                <w:sz w:val="28"/>
                <w:szCs w:val="32"/>
              </w:rPr>
            </w:pPr>
          </w:p>
          <w:p w14:paraId="09A7A210" w14:textId="77777777" w:rsidR="00340F57" w:rsidRPr="00DF315E" w:rsidRDefault="00340F57" w:rsidP="00EF59E1">
            <w:pPr>
              <w:rPr>
                <w:rFonts w:ascii="Gotham Book" w:hAnsi="Gotham Book"/>
                <w:b/>
                <w:bCs/>
                <w:i/>
                <w:iCs/>
                <w:color w:val="404040" w:themeColor="text1" w:themeTint="BF"/>
                <w:sz w:val="28"/>
                <w:szCs w:val="32"/>
              </w:rPr>
            </w:pPr>
          </w:p>
        </w:tc>
        <w:tc>
          <w:tcPr>
            <w:tcW w:w="8275" w:type="dxa"/>
          </w:tcPr>
          <w:p w14:paraId="0CDAE51C" w14:textId="36794482" w:rsidR="00A430A3" w:rsidRPr="00A430A3" w:rsidRDefault="00A430A3" w:rsidP="00340F57">
            <w:pPr>
              <w:pStyle w:val="ListParagraph"/>
              <w:numPr>
                <w:ilvl w:val="0"/>
                <w:numId w:val="2"/>
              </w:numPr>
              <w:spacing w:after="0" w:line="240" w:lineRule="auto"/>
              <w:rPr>
                <w:rFonts w:ascii="Gotham Book" w:hAnsi="Gotham Book"/>
                <w:b/>
                <w:bCs/>
                <w:i/>
                <w:iCs/>
                <w:sz w:val="24"/>
                <w:szCs w:val="24"/>
              </w:rPr>
            </w:pPr>
            <w:r w:rsidRPr="00A430A3">
              <w:rPr>
                <w:rFonts w:ascii="Gotham Book" w:hAnsi="Gotham Book"/>
                <w:b/>
                <w:bCs/>
                <w:i/>
                <w:iCs/>
                <w:sz w:val="24"/>
                <w:szCs w:val="24"/>
              </w:rPr>
              <w:t>7.01(A)</w:t>
            </w:r>
            <w:r>
              <w:rPr>
                <w:rFonts w:ascii="Gotham Book" w:hAnsi="Gotham Book"/>
                <w:sz w:val="24"/>
                <w:szCs w:val="24"/>
              </w:rPr>
              <w:t xml:space="preserve"> Identify the major eras in Texas history, describe their defining characteristics, and explain the purpose of dividing the past into eras, including Cotton, Cattle, and Railroads. </w:t>
            </w:r>
          </w:p>
          <w:p w14:paraId="47BEB670" w14:textId="5F7CADFD" w:rsidR="00A430A3" w:rsidRPr="00A430A3" w:rsidRDefault="00A430A3" w:rsidP="00340F57">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7.06(A) </w:t>
            </w:r>
            <w:r>
              <w:rPr>
                <w:rFonts w:ascii="Gotham Book" w:hAnsi="Gotham Book"/>
                <w:sz w:val="24"/>
                <w:szCs w:val="24"/>
              </w:rPr>
              <w:t>Identify significant individuals, events, and issues, including the factors leading to the expansion of the Texas frontier, the effects of westward expansion on American Indians, the buffalo soldiers, and Quanah Parker.</w:t>
            </w:r>
          </w:p>
          <w:p w14:paraId="21005732" w14:textId="0E6193D8" w:rsidR="00A430A3" w:rsidRPr="00A430A3" w:rsidRDefault="00A430A3" w:rsidP="00340F57">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7.06(B) </w:t>
            </w:r>
            <w:r>
              <w:rPr>
                <w:rFonts w:ascii="Gotham Book" w:hAnsi="Gotham Book"/>
                <w:sz w:val="24"/>
                <w:szCs w:val="24"/>
              </w:rPr>
              <w:t xml:space="preserve">Identify significant individuals, events, and issues, including the development of the cattle industry from its Spanish beginnings and the cowboy way of life. </w:t>
            </w:r>
          </w:p>
          <w:p w14:paraId="2E8F92B0" w14:textId="245F9141" w:rsidR="00A430A3" w:rsidRPr="00A430A3" w:rsidRDefault="00A430A3" w:rsidP="00340F57">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7.06(C) </w:t>
            </w:r>
            <w:r>
              <w:rPr>
                <w:rFonts w:ascii="Gotham Book" w:hAnsi="Gotham Book"/>
                <w:sz w:val="24"/>
                <w:szCs w:val="24"/>
              </w:rPr>
              <w:t xml:space="preserve">Identify significant individuals, events, and issues, including the effects of the growth of railroads and the contributions of James Hogg. </w:t>
            </w:r>
          </w:p>
          <w:p w14:paraId="15D08A7A" w14:textId="11CE3FC1" w:rsidR="00A430A3" w:rsidRPr="00A430A3" w:rsidRDefault="00A430A3" w:rsidP="00340F57">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7.06(D) </w:t>
            </w:r>
            <w:r>
              <w:rPr>
                <w:rFonts w:ascii="Gotham Book" w:hAnsi="Gotham Book"/>
                <w:sz w:val="24"/>
                <w:szCs w:val="24"/>
              </w:rPr>
              <w:t xml:space="preserve">Explain the political, economic, and social impact of the agricultural industry and the development of West Texas resulting from the close of the frontier. </w:t>
            </w:r>
          </w:p>
          <w:p w14:paraId="675D0BE1" w14:textId="6E469A9C" w:rsidR="00A430A3" w:rsidRPr="00A430A3" w:rsidRDefault="00A430A3" w:rsidP="00340F57">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7.07(B) </w:t>
            </w:r>
            <w:r>
              <w:rPr>
                <w:rFonts w:ascii="Gotham Book" w:hAnsi="Gotham Book"/>
                <w:sz w:val="24"/>
                <w:szCs w:val="24"/>
              </w:rPr>
              <w:t>Define and trace the impact of “boom-and-bust” cycles of leading Texas industries throughout the 20</w:t>
            </w:r>
            <w:r w:rsidRPr="00A430A3">
              <w:rPr>
                <w:rFonts w:ascii="Gotham Book" w:hAnsi="Gotham Book"/>
                <w:sz w:val="24"/>
                <w:szCs w:val="24"/>
                <w:vertAlign w:val="superscript"/>
              </w:rPr>
              <w:t>th</w:t>
            </w:r>
            <w:r>
              <w:rPr>
                <w:rFonts w:ascii="Gotham Book" w:hAnsi="Gotham Book"/>
                <w:sz w:val="24"/>
                <w:szCs w:val="24"/>
              </w:rPr>
              <w:t xml:space="preserve"> and early 21</w:t>
            </w:r>
            <w:r w:rsidRPr="00A430A3">
              <w:rPr>
                <w:rFonts w:ascii="Gotham Book" w:hAnsi="Gotham Book"/>
                <w:sz w:val="24"/>
                <w:szCs w:val="24"/>
                <w:vertAlign w:val="superscript"/>
              </w:rPr>
              <w:t>st</w:t>
            </w:r>
            <w:r>
              <w:rPr>
                <w:rFonts w:ascii="Gotham Book" w:hAnsi="Gotham Book"/>
                <w:sz w:val="24"/>
                <w:szCs w:val="24"/>
              </w:rPr>
              <w:t xml:space="preserve"> centuries such as farming, cotton, and ranching.</w:t>
            </w:r>
          </w:p>
          <w:p w14:paraId="75005893" w14:textId="753DBB91" w:rsidR="00A430A3" w:rsidRPr="00A430A3" w:rsidRDefault="00A430A3" w:rsidP="00340F57">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lastRenderedPageBreak/>
              <w:t xml:space="preserve">7.09(A) </w:t>
            </w:r>
            <w:r>
              <w:rPr>
                <w:rFonts w:ascii="Gotham Book" w:hAnsi="Gotham Book"/>
                <w:sz w:val="24"/>
                <w:szCs w:val="24"/>
              </w:rPr>
              <w:t xml:space="preserve">Identify ways in which Texans have adapted to and modified the environment and explain the positive and negative consequences of the modifications. </w:t>
            </w:r>
          </w:p>
          <w:p w14:paraId="43C0F08E" w14:textId="65203A40" w:rsidR="00A430A3" w:rsidRPr="00820ECE" w:rsidRDefault="00A430A3" w:rsidP="00340F57">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7.09(C) </w:t>
            </w:r>
            <w:r>
              <w:rPr>
                <w:rFonts w:ascii="Gotham Book" w:hAnsi="Gotham Book"/>
                <w:sz w:val="24"/>
                <w:szCs w:val="24"/>
              </w:rPr>
              <w:t xml:space="preserve">Explain the ways in which geographic factors such as limited water resources have affected the political, economic, and social development of Texas. </w:t>
            </w:r>
          </w:p>
          <w:p w14:paraId="592FBFEF" w14:textId="54B67C6D" w:rsidR="00820ECE" w:rsidRPr="00A430A3" w:rsidRDefault="00820ECE" w:rsidP="00340F57">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7.19(C) </w:t>
            </w:r>
            <w:r>
              <w:rPr>
                <w:rFonts w:ascii="Gotham Book" w:hAnsi="Gotham Book"/>
                <w:sz w:val="24"/>
                <w:szCs w:val="24"/>
              </w:rPr>
              <w:t>Analyze the effects of various scientific discoveries and technological innovations on the development of Texas such as advancements in the agricultural industries.</w:t>
            </w:r>
          </w:p>
          <w:p w14:paraId="7F0100B2" w14:textId="7D504E5B" w:rsidR="00340F57" w:rsidRPr="00DF315E" w:rsidRDefault="00340F57" w:rsidP="00340F57">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6484B867" w14:textId="77777777" w:rsidR="00340F57" w:rsidRPr="00DF315E" w:rsidRDefault="00340F57" w:rsidP="00EF59E1">
            <w:pPr>
              <w:pStyle w:val="ListParagraph"/>
              <w:spacing w:after="0" w:line="240" w:lineRule="auto"/>
              <w:rPr>
                <w:rFonts w:ascii="Gotham Book" w:hAnsi="Gotham Book"/>
                <w:sz w:val="24"/>
                <w:szCs w:val="24"/>
              </w:rPr>
            </w:pPr>
          </w:p>
        </w:tc>
      </w:tr>
    </w:tbl>
    <w:p w14:paraId="5BA0C036" w14:textId="77777777" w:rsidR="00340F57" w:rsidRDefault="00340F57" w:rsidP="00340F57">
      <w:pPr>
        <w:rPr>
          <w:rFonts w:ascii="Gotham Book" w:hAnsi="Gotham Book"/>
          <w:sz w:val="22"/>
          <w:szCs w:val="22"/>
        </w:rPr>
      </w:pPr>
    </w:p>
    <w:p w14:paraId="0AF80431" w14:textId="77777777" w:rsidR="00820ECE" w:rsidRDefault="00820ECE" w:rsidP="00340F57">
      <w:pPr>
        <w:rPr>
          <w:rFonts w:ascii="Gotham Book" w:hAnsi="Gotham Book"/>
          <w:sz w:val="22"/>
          <w:szCs w:val="22"/>
        </w:rPr>
      </w:pPr>
    </w:p>
    <w:p w14:paraId="1CF02CA4" w14:textId="77777777" w:rsidR="00820ECE" w:rsidRDefault="00820ECE" w:rsidP="00340F57">
      <w:pPr>
        <w:rPr>
          <w:rFonts w:ascii="Gotham Book" w:hAnsi="Gotham Book"/>
          <w:sz w:val="22"/>
          <w:szCs w:val="22"/>
        </w:rPr>
      </w:pPr>
    </w:p>
    <w:p w14:paraId="617C505B" w14:textId="77777777" w:rsidR="00820ECE" w:rsidRDefault="00820ECE" w:rsidP="00340F57">
      <w:pPr>
        <w:rPr>
          <w:rFonts w:ascii="Gotham Book" w:hAnsi="Gotham Book"/>
          <w:sz w:val="22"/>
          <w:szCs w:val="22"/>
        </w:rPr>
      </w:pPr>
    </w:p>
    <w:p w14:paraId="639C2854" w14:textId="77777777" w:rsidR="00820ECE" w:rsidRDefault="00820ECE" w:rsidP="00340F57">
      <w:pPr>
        <w:rPr>
          <w:rFonts w:ascii="Gotham Book" w:hAnsi="Gotham Book"/>
          <w:sz w:val="22"/>
          <w:szCs w:val="22"/>
        </w:rPr>
      </w:pPr>
    </w:p>
    <w:p w14:paraId="1462E6F8" w14:textId="77777777" w:rsidR="00820ECE" w:rsidRDefault="00820ECE" w:rsidP="00340F57">
      <w:pPr>
        <w:rPr>
          <w:rFonts w:ascii="Gotham Book" w:hAnsi="Gotham Book"/>
          <w:sz w:val="22"/>
          <w:szCs w:val="22"/>
        </w:rPr>
      </w:pPr>
    </w:p>
    <w:p w14:paraId="061A6855" w14:textId="77777777" w:rsidR="00820ECE" w:rsidRDefault="00820ECE" w:rsidP="00340F57">
      <w:pPr>
        <w:rPr>
          <w:rFonts w:ascii="Gotham Book" w:hAnsi="Gotham Book"/>
          <w:sz w:val="22"/>
          <w:szCs w:val="22"/>
        </w:rPr>
      </w:pPr>
    </w:p>
    <w:p w14:paraId="1942A657" w14:textId="77777777" w:rsidR="00820ECE" w:rsidRDefault="00820ECE" w:rsidP="00340F57">
      <w:pPr>
        <w:rPr>
          <w:rFonts w:ascii="Gotham Book" w:hAnsi="Gotham Book"/>
          <w:sz w:val="22"/>
          <w:szCs w:val="22"/>
        </w:rPr>
      </w:pPr>
    </w:p>
    <w:p w14:paraId="2AD5653B" w14:textId="77777777" w:rsidR="00820ECE" w:rsidRDefault="00820ECE" w:rsidP="00340F57">
      <w:pPr>
        <w:rPr>
          <w:rFonts w:ascii="Gotham Book" w:hAnsi="Gotham Book"/>
          <w:sz w:val="22"/>
          <w:szCs w:val="22"/>
        </w:rPr>
      </w:pPr>
    </w:p>
    <w:p w14:paraId="314235C7" w14:textId="77777777" w:rsidR="00820ECE" w:rsidRDefault="00820ECE" w:rsidP="00340F57">
      <w:pPr>
        <w:rPr>
          <w:rFonts w:ascii="Gotham Book" w:hAnsi="Gotham Book"/>
          <w:sz w:val="22"/>
          <w:szCs w:val="22"/>
        </w:rPr>
      </w:pPr>
    </w:p>
    <w:p w14:paraId="656E2318" w14:textId="77777777" w:rsidR="00820ECE" w:rsidRDefault="00820ECE" w:rsidP="00340F57">
      <w:pPr>
        <w:rPr>
          <w:rFonts w:ascii="Gotham Book" w:hAnsi="Gotham Book"/>
          <w:sz w:val="22"/>
          <w:szCs w:val="22"/>
        </w:rPr>
      </w:pPr>
    </w:p>
    <w:p w14:paraId="74F5BAFA" w14:textId="77777777" w:rsidR="00820ECE" w:rsidRDefault="00820ECE" w:rsidP="00340F57">
      <w:pPr>
        <w:rPr>
          <w:rFonts w:ascii="Gotham Book" w:hAnsi="Gotham Book"/>
          <w:sz w:val="22"/>
          <w:szCs w:val="22"/>
        </w:rPr>
      </w:pPr>
    </w:p>
    <w:p w14:paraId="7BD8A4C1" w14:textId="77777777" w:rsidR="00820ECE" w:rsidRDefault="00820ECE" w:rsidP="00340F57">
      <w:pPr>
        <w:rPr>
          <w:rFonts w:ascii="Gotham Book" w:hAnsi="Gotham Book"/>
          <w:sz w:val="22"/>
          <w:szCs w:val="22"/>
        </w:rPr>
      </w:pPr>
    </w:p>
    <w:p w14:paraId="3E01044E" w14:textId="77777777" w:rsidR="00820ECE" w:rsidRDefault="00820ECE" w:rsidP="00340F57">
      <w:pPr>
        <w:rPr>
          <w:rFonts w:ascii="Gotham Book" w:hAnsi="Gotham Book"/>
          <w:sz w:val="22"/>
          <w:szCs w:val="22"/>
        </w:rPr>
      </w:pPr>
    </w:p>
    <w:p w14:paraId="03D4E388" w14:textId="77777777" w:rsidR="00820ECE" w:rsidRDefault="00820ECE" w:rsidP="00340F57">
      <w:pPr>
        <w:rPr>
          <w:rFonts w:ascii="Gotham Book" w:hAnsi="Gotham Book"/>
          <w:sz w:val="22"/>
          <w:szCs w:val="22"/>
        </w:rPr>
      </w:pPr>
    </w:p>
    <w:p w14:paraId="67C32779" w14:textId="77777777" w:rsidR="00820ECE" w:rsidRDefault="00820ECE" w:rsidP="00340F57">
      <w:pPr>
        <w:rPr>
          <w:rFonts w:ascii="Gotham Book" w:hAnsi="Gotham Book"/>
          <w:sz w:val="22"/>
          <w:szCs w:val="22"/>
        </w:rPr>
      </w:pPr>
    </w:p>
    <w:p w14:paraId="369BB049" w14:textId="77777777" w:rsidR="00820ECE" w:rsidRDefault="00820ECE" w:rsidP="00340F57">
      <w:pPr>
        <w:rPr>
          <w:rFonts w:ascii="Gotham Book" w:hAnsi="Gotham Book"/>
          <w:sz w:val="22"/>
          <w:szCs w:val="22"/>
        </w:rPr>
      </w:pPr>
    </w:p>
    <w:p w14:paraId="1CDC821A" w14:textId="77777777" w:rsidR="00820ECE" w:rsidRDefault="00820ECE" w:rsidP="00340F57">
      <w:pPr>
        <w:rPr>
          <w:rFonts w:ascii="Gotham Book" w:hAnsi="Gotham Book"/>
          <w:sz w:val="22"/>
          <w:szCs w:val="22"/>
        </w:rPr>
      </w:pPr>
    </w:p>
    <w:p w14:paraId="5ED160A1" w14:textId="77777777" w:rsidR="00820ECE" w:rsidRDefault="00820ECE" w:rsidP="00340F57">
      <w:pPr>
        <w:rPr>
          <w:rFonts w:ascii="Gotham Book" w:hAnsi="Gotham Book"/>
          <w:sz w:val="22"/>
          <w:szCs w:val="22"/>
        </w:rPr>
      </w:pPr>
    </w:p>
    <w:p w14:paraId="1FAE433A" w14:textId="77777777" w:rsidR="00820ECE" w:rsidRDefault="00820ECE" w:rsidP="00340F57">
      <w:pPr>
        <w:rPr>
          <w:rFonts w:ascii="Gotham Book" w:hAnsi="Gotham Book"/>
          <w:sz w:val="22"/>
          <w:szCs w:val="22"/>
        </w:rPr>
      </w:pPr>
    </w:p>
    <w:p w14:paraId="24F4456B" w14:textId="77777777" w:rsidR="00820ECE" w:rsidRPr="00DF315E" w:rsidRDefault="00820ECE" w:rsidP="00340F57">
      <w:pPr>
        <w:rPr>
          <w:rFonts w:ascii="Gotham Book" w:hAnsi="Gotham Book"/>
          <w:sz w:val="22"/>
          <w:szCs w:val="22"/>
        </w:rPr>
      </w:pPr>
    </w:p>
    <w:p w14:paraId="6D00A0F7" w14:textId="1F019101" w:rsidR="00340F57" w:rsidRPr="00DF315E" w:rsidRDefault="00340F57" w:rsidP="00340F57">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820ECE">
        <w:rPr>
          <w:rFonts w:ascii="Gotham Book" w:hAnsi="Gotham Book"/>
          <w:b/>
          <w:bCs/>
          <w:color w:val="000000" w:themeColor="text1"/>
          <w:sz w:val="34"/>
          <w:szCs w:val="32"/>
        </w:rPr>
        <w:t xml:space="preserve">What’s the story? </w:t>
      </w:r>
    </w:p>
    <w:p w14:paraId="4C2C1D7D" w14:textId="77777777" w:rsidR="00340F57" w:rsidRPr="00DF315E" w:rsidRDefault="00340F57" w:rsidP="00340F57">
      <w:pPr>
        <w:rPr>
          <w:rFonts w:ascii="Gotham Book" w:hAnsi="Gotham Book"/>
          <w:sz w:val="22"/>
          <w:szCs w:val="22"/>
        </w:rPr>
      </w:pPr>
    </w:p>
    <w:tbl>
      <w:tblPr>
        <w:tblStyle w:val="TableGrid"/>
        <w:tblW w:w="0" w:type="auto"/>
        <w:tblLook w:val="04A0" w:firstRow="1" w:lastRow="0" w:firstColumn="1" w:lastColumn="0" w:noHBand="0" w:noVBand="1"/>
      </w:tblPr>
      <w:tblGrid>
        <w:gridCol w:w="2236"/>
        <w:gridCol w:w="7114"/>
      </w:tblGrid>
      <w:tr w:rsidR="00B6327D" w:rsidRPr="00DF315E" w14:paraId="07F32FF4" w14:textId="77777777" w:rsidTr="00EF59E1">
        <w:tc>
          <w:tcPr>
            <w:tcW w:w="2515" w:type="dxa"/>
            <w:shd w:val="clear" w:color="auto" w:fill="D9D9D9" w:themeFill="background1" w:themeFillShade="D9"/>
          </w:tcPr>
          <w:p w14:paraId="537424B1" w14:textId="77777777" w:rsidR="00340F57" w:rsidRPr="00BC511F" w:rsidRDefault="00340F57" w:rsidP="00EF59E1">
            <w:pPr>
              <w:rPr>
                <w:rFonts w:ascii="Gotham Book" w:hAnsi="Gotham Book"/>
                <w:b/>
                <w:bCs/>
                <w:sz w:val="28"/>
                <w:szCs w:val="32"/>
              </w:rPr>
            </w:pPr>
            <w:r w:rsidRPr="00BC511F">
              <w:rPr>
                <w:rFonts w:ascii="Gotham Book" w:hAnsi="Gotham Book"/>
                <w:b/>
                <w:bCs/>
                <w:sz w:val="28"/>
                <w:szCs w:val="32"/>
              </w:rPr>
              <w:t>Warm-up</w:t>
            </w:r>
          </w:p>
          <w:p w14:paraId="29B083CD" w14:textId="77777777" w:rsidR="00340F57" w:rsidRPr="00BC511F" w:rsidRDefault="00340F57" w:rsidP="00EF59E1">
            <w:pPr>
              <w:rPr>
                <w:rFonts w:ascii="Gotham Book" w:hAnsi="Gotham Book"/>
                <w:b/>
                <w:bCs/>
                <w:sz w:val="28"/>
                <w:szCs w:val="32"/>
              </w:rPr>
            </w:pPr>
          </w:p>
          <w:p w14:paraId="73BD1FB8" w14:textId="77777777" w:rsidR="00340F57" w:rsidRPr="00BC511F" w:rsidRDefault="00340F57" w:rsidP="00EF59E1">
            <w:pPr>
              <w:rPr>
                <w:rFonts w:ascii="Gotham Book" w:hAnsi="Gotham Book"/>
                <w:b/>
                <w:bCs/>
                <w:sz w:val="28"/>
                <w:szCs w:val="32"/>
              </w:rPr>
            </w:pPr>
          </w:p>
          <w:p w14:paraId="3976C44A" w14:textId="77777777" w:rsidR="00340F57" w:rsidRPr="00BC511F" w:rsidRDefault="00340F57" w:rsidP="00EF59E1">
            <w:pPr>
              <w:rPr>
                <w:rFonts w:ascii="Gotham Book" w:hAnsi="Gotham Book"/>
                <w:b/>
                <w:bCs/>
                <w:sz w:val="28"/>
                <w:szCs w:val="32"/>
              </w:rPr>
            </w:pPr>
          </w:p>
        </w:tc>
        <w:tc>
          <w:tcPr>
            <w:tcW w:w="8275" w:type="dxa"/>
          </w:tcPr>
          <w:p w14:paraId="0F1870DB" w14:textId="77777777" w:rsidR="00340F57" w:rsidRDefault="00820ECE" w:rsidP="00820ECE">
            <w:pPr>
              <w:pStyle w:val="ListParagraph"/>
              <w:numPr>
                <w:ilvl w:val="0"/>
                <w:numId w:val="13"/>
              </w:numPr>
              <w:spacing w:after="0" w:line="276" w:lineRule="auto"/>
              <w:rPr>
                <w:rFonts w:ascii="Gotham Book" w:hAnsi="Gotham Book"/>
                <w:sz w:val="24"/>
                <w:szCs w:val="24"/>
              </w:rPr>
            </w:pPr>
            <w:r>
              <w:rPr>
                <w:rFonts w:ascii="Gotham Book" w:hAnsi="Gotham Book"/>
                <w:sz w:val="24"/>
                <w:szCs w:val="24"/>
              </w:rPr>
              <w:t xml:space="preserve">Students read three newspaper headlines and write at least one piece of information they would expect to find in each article based on its headline. </w:t>
            </w:r>
          </w:p>
          <w:p w14:paraId="3E207C8B" w14:textId="77777777" w:rsidR="00820ECE" w:rsidRDefault="00820ECE" w:rsidP="00820ECE">
            <w:pPr>
              <w:pStyle w:val="ListParagraph"/>
              <w:numPr>
                <w:ilvl w:val="0"/>
                <w:numId w:val="13"/>
              </w:numPr>
              <w:spacing w:after="0" w:line="276" w:lineRule="auto"/>
              <w:rPr>
                <w:rFonts w:ascii="Gotham Book" w:hAnsi="Gotham Book"/>
                <w:sz w:val="24"/>
                <w:szCs w:val="24"/>
              </w:rPr>
            </w:pPr>
            <w:r>
              <w:rPr>
                <w:rFonts w:ascii="Gotham Book" w:hAnsi="Gotham Book"/>
                <w:sz w:val="24"/>
                <w:szCs w:val="24"/>
              </w:rPr>
              <w:t>Headlines include, “</w:t>
            </w:r>
            <w:r w:rsidR="00B6327D">
              <w:rPr>
                <w:rFonts w:ascii="Gotham Book" w:hAnsi="Gotham Book"/>
                <w:sz w:val="24"/>
                <w:szCs w:val="24"/>
              </w:rPr>
              <w:t>Prices of Cotton Fall Again!”, “Northern States Want TX Cattle!”, “Millions of Bison Killed!”</w:t>
            </w:r>
          </w:p>
          <w:p w14:paraId="5DF2ABE0" w14:textId="77777777" w:rsidR="00B6327D" w:rsidRDefault="00B6327D" w:rsidP="00820ECE">
            <w:pPr>
              <w:pStyle w:val="ListParagraph"/>
              <w:numPr>
                <w:ilvl w:val="0"/>
                <w:numId w:val="13"/>
              </w:numPr>
              <w:spacing w:after="0" w:line="276" w:lineRule="auto"/>
              <w:rPr>
                <w:rFonts w:ascii="Gotham Book" w:hAnsi="Gotham Book"/>
                <w:sz w:val="24"/>
                <w:szCs w:val="24"/>
              </w:rPr>
            </w:pPr>
            <w:r>
              <w:rPr>
                <w:rFonts w:ascii="Gotham Book" w:hAnsi="Gotham Book"/>
                <w:sz w:val="24"/>
                <w:szCs w:val="24"/>
              </w:rPr>
              <w:t xml:space="preserve">This activity requires students to make inferences based on their prior knowledge of general topics in the unit. </w:t>
            </w:r>
          </w:p>
          <w:p w14:paraId="4F5C1AD6" w14:textId="77777777" w:rsidR="00B6327D" w:rsidRDefault="00B6327D" w:rsidP="00820ECE">
            <w:pPr>
              <w:pStyle w:val="ListParagraph"/>
              <w:numPr>
                <w:ilvl w:val="0"/>
                <w:numId w:val="13"/>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636FA46A" w14:textId="77777777" w:rsidR="00B6327D" w:rsidRDefault="00B6327D" w:rsidP="00820ECE">
            <w:pPr>
              <w:pStyle w:val="ListParagraph"/>
              <w:numPr>
                <w:ilvl w:val="0"/>
                <w:numId w:val="13"/>
              </w:numPr>
              <w:spacing w:after="0" w:line="276" w:lineRule="auto"/>
              <w:rPr>
                <w:rFonts w:ascii="Gotham Book" w:hAnsi="Gotham Book"/>
                <w:sz w:val="24"/>
                <w:szCs w:val="24"/>
              </w:rPr>
            </w:pPr>
            <w:r>
              <w:rPr>
                <w:rFonts w:ascii="Gotham Book" w:hAnsi="Gotham Book"/>
                <w:sz w:val="24"/>
                <w:szCs w:val="24"/>
              </w:rPr>
              <w:t>Slides 4 and 5 provide the essential question and “We will / I will” statements for the lesson.</w:t>
            </w:r>
          </w:p>
          <w:p w14:paraId="1C551AD5" w14:textId="6A75F546" w:rsidR="00B6327D" w:rsidRPr="00820ECE" w:rsidRDefault="00B6327D" w:rsidP="00B6327D">
            <w:pPr>
              <w:pStyle w:val="ListParagraph"/>
              <w:spacing w:after="0" w:line="276" w:lineRule="auto"/>
              <w:rPr>
                <w:rFonts w:ascii="Gotham Book" w:hAnsi="Gotham Book"/>
                <w:sz w:val="24"/>
                <w:szCs w:val="24"/>
              </w:rPr>
            </w:pPr>
          </w:p>
        </w:tc>
      </w:tr>
      <w:tr w:rsidR="00B6327D" w:rsidRPr="00DF315E" w14:paraId="644EAC06" w14:textId="77777777" w:rsidTr="00EF59E1">
        <w:tc>
          <w:tcPr>
            <w:tcW w:w="2515" w:type="dxa"/>
            <w:shd w:val="clear" w:color="auto" w:fill="D9D9D9" w:themeFill="background1" w:themeFillShade="D9"/>
          </w:tcPr>
          <w:p w14:paraId="17835D90" w14:textId="77777777" w:rsidR="00340F57" w:rsidRPr="00BC511F" w:rsidRDefault="00340F57" w:rsidP="00EF59E1">
            <w:pPr>
              <w:rPr>
                <w:rFonts w:ascii="Gotham Book" w:hAnsi="Gotham Book"/>
                <w:b/>
                <w:bCs/>
                <w:sz w:val="28"/>
                <w:szCs w:val="32"/>
              </w:rPr>
            </w:pPr>
            <w:r w:rsidRPr="00BC511F">
              <w:rPr>
                <w:rFonts w:ascii="Gotham Book" w:hAnsi="Gotham Book"/>
                <w:b/>
                <w:bCs/>
                <w:sz w:val="28"/>
                <w:szCs w:val="32"/>
              </w:rPr>
              <w:t>Lesson</w:t>
            </w:r>
          </w:p>
        </w:tc>
        <w:tc>
          <w:tcPr>
            <w:tcW w:w="8275" w:type="dxa"/>
          </w:tcPr>
          <w:p w14:paraId="07E418D0" w14:textId="77777777" w:rsidR="00B6327D" w:rsidRDefault="00B6327D" w:rsidP="00B6327D">
            <w:pPr>
              <w:spacing w:after="0" w:line="240" w:lineRule="auto"/>
              <w:rPr>
                <w:rFonts w:ascii="Gotham Book" w:hAnsi="Gotham Book"/>
                <w:color w:val="000000" w:themeColor="text1"/>
                <w:sz w:val="24"/>
                <w:szCs w:val="24"/>
                <w:u w:val="single"/>
              </w:rPr>
            </w:pPr>
            <w:r w:rsidRPr="004F6B41">
              <w:rPr>
                <w:rFonts w:ascii="Gotham Book" w:hAnsi="Gotham Book"/>
                <w:color w:val="000000" w:themeColor="text1"/>
                <w:sz w:val="24"/>
                <w:szCs w:val="24"/>
                <w:u w:val="single"/>
              </w:rPr>
              <w:t xml:space="preserve">Reading Cards: </w:t>
            </w:r>
          </w:p>
          <w:p w14:paraId="5498A43A" w14:textId="77777777" w:rsidR="00B6327D" w:rsidRPr="004F6B41" w:rsidRDefault="00B6327D" w:rsidP="00B6327D">
            <w:pPr>
              <w:spacing w:after="0" w:line="240" w:lineRule="auto"/>
              <w:rPr>
                <w:rFonts w:ascii="Gotham Book" w:hAnsi="Gotham Book"/>
                <w:color w:val="000000" w:themeColor="text1"/>
                <w:sz w:val="24"/>
                <w:szCs w:val="24"/>
                <w:u w:val="single"/>
              </w:rPr>
            </w:pPr>
          </w:p>
          <w:p w14:paraId="7EE1158A" w14:textId="549C9266" w:rsidR="00B6327D" w:rsidRPr="00200712" w:rsidRDefault="00B6327D" w:rsidP="00B6327D">
            <w:pPr>
              <w:pStyle w:val="ListParagraph"/>
              <w:numPr>
                <w:ilvl w:val="0"/>
                <w:numId w:val="14"/>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rPr>
              <w:t xml:space="preserve">Students read </w:t>
            </w:r>
            <w:r>
              <w:rPr>
                <w:rFonts w:ascii="Gotham Book" w:hAnsi="Gotham Book"/>
                <w:color w:val="000000" w:themeColor="text1"/>
                <w:sz w:val="24"/>
                <w:szCs w:val="24"/>
              </w:rPr>
              <w:t>six</w:t>
            </w:r>
            <w:r w:rsidRPr="008C0CCF">
              <w:rPr>
                <w:rFonts w:ascii="Gotham Book" w:hAnsi="Gotham Book"/>
                <w:color w:val="000000" w:themeColor="text1"/>
                <w:sz w:val="24"/>
                <w:szCs w:val="24"/>
              </w:rPr>
              <w:t xml:space="preserve"> short </w:t>
            </w:r>
            <w:r>
              <w:rPr>
                <w:rFonts w:ascii="Gotham Book" w:hAnsi="Gotham Book"/>
                <w:color w:val="000000" w:themeColor="text1"/>
                <w:sz w:val="24"/>
                <w:szCs w:val="24"/>
              </w:rPr>
              <w:t xml:space="preserve">chronological </w:t>
            </w:r>
            <w:r w:rsidRPr="008C0CCF">
              <w:rPr>
                <w:rFonts w:ascii="Gotham Book" w:hAnsi="Gotham Book"/>
                <w:color w:val="000000" w:themeColor="text1"/>
                <w:sz w:val="24"/>
                <w:szCs w:val="24"/>
              </w:rPr>
              <w:t>passages for key events and information about the</w:t>
            </w:r>
            <w:r>
              <w:rPr>
                <w:rFonts w:ascii="Gotham Book" w:hAnsi="Gotham Book"/>
                <w:color w:val="000000" w:themeColor="text1"/>
                <w:sz w:val="24"/>
                <w:szCs w:val="24"/>
              </w:rPr>
              <w:t xml:space="preserve"> Cotton, Cattle, and Railroads era</w:t>
            </w:r>
            <w:r w:rsidRPr="008C0CCF">
              <w:rPr>
                <w:rFonts w:ascii="Gotham Book" w:hAnsi="Gotham Book"/>
                <w:color w:val="000000" w:themeColor="text1"/>
                <w:sz w:val="24"/>
                <w:szCs w:val="24"/>
              </w:rPr>
              <w:t>.</w:t>
            </w:r>
          </w:p>
          <w:p w14:paraId="1C04527C" w14:textId="77777777" w:rsidR="00B6327D" w:rsidRPr="00B6327D" w:rsidRDefault="00B6327D" w:rsidP="00B6327D">
            <w:pPr>
              <w:pStyle w:val="ListParagraph"/>
              <w:numPr>
                <w:ilvl w:val="0"/>
                <w:numId w:val="14"/>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There are three levels of reading cards. The Foundations level provides a grade-level reading with key words and information presented in bold as reading supports. The grade level readings do not have the literacy cues for reading supports. The advanced readings are written at a higher Lexile level with more challenging terms and phrasing.</w:t>
            </w:r>
          </w:p>
          <w:p w14:paraId="6D615938" w14:textId="77777777" w:rsidR="00B6327D" w:rsidRPr="0046702B" w:rsidRDefault="00B6327D" w:rsidP="00B6327D">
            <w:pPr>
              <w:pStyle w:val="ListParagraph"/>
              <w:numPr>
                <w:ilvl w:val="0"/>
                <w:numId w:val="14"/>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These readings can be printed as a set for each student, for groups, tables, or stations, or hung around the room as a gallery walk. They can also be uploaded to a Learning Management System like Google Classroom for digital work. They can be cut out (there are 2 short readings per page) or left as one full set. </w:t>
            </w:r>
          </w:p>
          <w:p w14:paraId="4AA8A2C4" w14:textId="77777777" w:rsidR="00B6327D" w:rsidRDefault="00B6327D" w:rsidP="00B6327D">
            <w:pPr>
              <w:pStyle w:val="ListParagraph"/>
              <w:numPr>
                <w:ilvl w:val="0"/>
                <w:numId w:val="14"/>
              </w:numPr>
              <w:spacing w:after="0" w:line="240" w:lineRule="auto"/>
              <w:rPr>
                <w:rFonts w:ascii="Gotham Book" w:hAnsi="Gotham Book"/>
                <w:color w:val="000000" w:themeColor="text1"/>
                <w:sz w:val="24"/>
                <w:szCs w:val="24"/>
              </w:rPr>
            </w:pPr>
            <w:r w:rsidRPr="002024BD">
              <w:rPr>
                <w:rFonts w:ascii="Gotham Book" w:hAnsi="Gotham Book"/>
                <w:color w:val="000000" w:themeColor="text1"/>
                <w:sz w:val="24"/>
                <w:szCs w:val="24"/>
              </w:rPr>
              <w:t xml:space="preserve">Slides </w:t>
            </w:r>
            <w:r>
              <w:rPr>
                <w:rFonts w:ascii="Gotham Book" w:hAnsi="Gotham Book"/>
                <w:color w:val="000000" w:themeColor="text1"/>
                <w:sz w:val="24"/>
                <w:szCs w:val="24"/>
              </w:rPr>
              <w:t xml:space="preserve">6 – 11 provide images that accompany each reading passage. </w:t>
            </w:r>
          </w:p>
          <w:p w14:paraId="14E18DBD" w14:textId="77777777" w:rsidR="00B6327D" w:rsidRDefault="00B6327D" w:rsidP="00B6327D">
            <w:pPr>
              <w:spacing w:after="0" w:line="240" w:lineRule="auto"/>
              <w:rPr>
                <w:rFonts w:ascii="Gotham Book" w:hAnsi="Gotham Book"/>
                <w:color w:val="000000" w:themeColor="text1"/>
                <w:sz w:val="24"/>
                <w:szCs w:val="24"/>
                <w:u w:val="single"/>
              </w:rPr>
            </w:pPr>
          </w:p>
          <w:p w14:paraId="04419FD0" w14:textId="77777777" w:rsidR="00B6327D" w:rsidRDefault="00B6327D" w:rsidP="00B6327D">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 xml:space="preserve">Student </w:t>
            </w:r>
            <w:r w:rsidRPr="004F21B9">
              <w:rPr>
                <w:rFonts w:ascii="Gotham Book" w:hAnsi="Gotham Book"/>
                <w:color w:val="000000" w:themeColor="text1"/>
                <w:sz w:val="24"/>
                <w:szCs w:val="24"/>
                <w:u w:val="single"/>
              </w:rPr>
              <w:t xml:space="preserve">Worksheets: </w:t>
            </w:r>
          </w:p>
          <w:p w14:paraId="649CA149" w14:textId="77777777" w:rsidR="00B6327D" w:rsidRDefault="00B6327D" w:rsidP="00B6327D">
            <w:pPr>
              <w:spacing w:after="0" w:line="240" w:lineRule="auto"/>
              <w:rPr>
                <w:rFonts w:ascii="Gotham Book" w:hAnsi="Gotham Book"/>
                <w:color w:val="000000" w:themeColor="text1"/>
                <w:sz w:val="24"/>
                <w:szCs w:val="24"/>
              </w:rPr>
            </w:pPr>
          </w:p>
          <w:p w14:paraId="67E46C99" w14:textId="77777777" w:rsidR="00B6327D" w:rsidRPr="0046702B" w:rsidRDefault="00B6327D" w:rsidP="00B6327D">
            <w:pPr>
              <w:pStyle w:val="ListParagraph"/>
              <w:numPr>
                <w:ilvl w:val="0"/>
                <w:numId w:val="14"/>
              </w:numPr>
              <w:spacing w:after="0" w:line="240" w:lineRule="auto"/>
              <w:rPr>
                <w:rFonts w:ascii="Gotham Book" w:hAnsi="Gotham Book"/>
                <w:color w:val="000000" w:themeColor="text1"/>
                <w:sz w:val="24"/>
                <w:szCs w:val="24"/>
                <w:u w:val="single"/>
              </w:rPr>
            </w:pPr>
            <w:r w:rsidRPr="004F21B9">
              <w:rPr>
                <w:rFonts w:ascii="Gotham Book" w:hAnsi="Gotham Book"/>
                <w:color w:val="000000" w:themeColor="text1"/>
                <w:sz w:val="24"/>
                <w:szCs w:val="24"/>
              </w:rPr>
              <w:t>Students will record the required information</w:t>
            </w:r>
            <w:r>
              <w:rPr>
                <w:rFonts w:ascii="Gotham Book" w:hAnsi="Gotham Book"/>
                <w:color w:val="000000" w:themeColor="text1"/>
                <w:sz w:val="24"/>
                <w:szCs w:val="24"/>
              </w:rPr>
              <w:t xml:space="preserve"> including the title of each event, the date/dates, key details from the event, and the significance of each event </w:t>
            </w:r>
            <w:r w:rsidRPr="004F21B9">
              <w:rPr>
                <w:rFonts w:ascii="Gotham Book" w:hAnsi="Gotham Book"/>
                <w:color w:val="000000" w:themeColor="text1"/>
                <w:sz w:val="24"/>
                <w:szCs w:val="24"/>
              </w:rPr>
              <w:t>on their worksheets.</w:t>
            </w:r>
          </w:p>
          <w:p w14:paraId="412705D2" w14:textId="77777777" w:rsidR="00B6327D" w:rsidRPr="004F6B41" w:rsidRDefault="00B6327D" w:rsidP="00B6327D">
            <w:pPr>
              <w:pStyle w:val="ListParagraph"/>
              <w:numPr>
                <w:ilvl w:val="0"/>
                <w:numId w:val="14"/>
              </w:numPr>
              <w:spacing w:after="0" w:line="240" w:lineRule="auto"/>
              <w:rPr>
                <w:rFonts w:ascii="Gotham Book" w:hAnsi="Gotham Book"/>
                <w:color w:val="000000" w:themeColor="text1"/>
                <w:sz w:val="24"/>
                <w:szCs w:val="24"/>
                <w:u w:val="single"/>
              </w:rPr>
            </w:pPr>
            <w:r w:rsidRPr="00DA7EB7">
              <w:rPr>
                <w:rFonts w:ascii="Gotham Book" w:hAnsi="Gotham Book"/>
                <w:color w:val="000000" w:themeColor="text1"/>
                <w:sz w:val="24"/>
                <w:szCs w:val="24"/>
              </w:rPr>
              <w:lastRenderedPageBreak/>
              <w:t>Slides 6 - 1</w:t>
            </w:r>
            <w:r>
              <w:rPr>
                <w:rFonts w:ascii="Gotham Book" w:hAnsi="Gotham Book"/>
                <w:color w:val="000000" w:themeColor="text1"/>
                <w:sz w:val="24"/>
                <w:szCs w:val="24"/>
              </w:rPr>
              <w:t>1</w:t>
            </w:r>
            <w:r w:rsidRPr="00DA7EB7">
              <w:rPr>
                <w:rFonts w:ascii="Gotham Book" w:hAnsi="Gotham Book"/>
                <w:color w:val="000000" w:themeColor="text1"/>
                <w:sz w:val="24"/>
                <w:szCs w:val="24"/>
              </w:rPr>
              <w:t>:</w:t>
            </w:r>
            <w:r>
              <w:rPr>
                <w:rFonts w:ascii="Gotham Book" w:hAnsi="Gotham Book"/>
                <w:color w:val="000000" w:themeColor="text1"/>
                <w:sz w:val="24"/>
                <w:szCs w:val="24"/>
              </w:rPr>
              <w:t xml:space="preserve"> Provide the title of each reading along with images that accompany and enhance the readings.</w:t>
            </w:r>
          </w:p>
          <w:p w14:paraId="111713C5" w14:textId="77777777" w:rsidR="00B6327D" w:rsidRDefault="00B6327D" w:rsidP="00B6327D">
            <w:pPr>
              <w:spacing w:after="0" w:line="240" w:lineRule="auto"/>
              <w:rPr>
                <w:rFonts w:ascii="Gotham Book" w:hAnsi="Gotham Book"/>
                <w:color w:val="000000" w:themeColor="text1"/>
                <w:sz w:val="24"/>
                <w:szCs w:val="24"/>
              </w:rPr>
            </w:pPr>
          </w:p>
          <w:p w14:paraId="3D5E352C" w14:textId="77777777" w:rsidR="00B6327D" w:rsidRPr="00B6327D" w:rsidRDefault="00B6327D" w:rsidP="00B6327D">
            <w:pPr>
              <w:pStyle w:val="ListParagraph"/>
              <w:numPr>
                <w:ilvl w:val="0"/>
                <w:numId w:val="14"/>
              </w:numPr>
              <w:spacing w:after="0" w:line="240" w:lineRule="auto"/>
              <w:rPr>
                <w:rFonts w:ascii="Gotham Book" w:hAnsi="Gotham Book"/>
                <w:color w:val="000000" w:themeColor="text1"/>
                <w:sz w:val="24"/>
                <w:szCs w:val="24"/>
                <w:u w:val="single"/>
              </w:rPr>
            </w:pPr>
            <w:r w:rsidRPr="004F6B41">
              <w:rPr>
                <w:rFonts w:ascii="Gotham Book" w:hAnsi="Gotham Book"/>
                <w:color w:val="000000" w:themeColor="text1"/>
                <w:sz w:val="24"/>
                <w:szCs w:val="24"/>
                <w:u w:val="single"/>
              </w:rPr>
              <w:t xml:space="preserve">Advanced: </w:t>
            </w:r>
            <w:bookmarkStart w:id="1" w:name="_Hlk185432482"/>
            <w:r w:rsidRPr="004F6B41">
              <w:rPr>
                <w:rFonts w:ascii="Gotham Book" w:hAnsi="Gotham Book"/>
                <w:color w:val="000000" w:themeColor="text1"/>
                <w:sz w:val="24"/>
                <w:szCs w:val="24"/>
              </w:rPr>
              <w:t xml:space="preserve">Students </w:t>
            </w:r>
            <w:bookmarkStart w:id="2" w:name="_Hlk203487183"/>
            <w:r w:rsidRPr="004F6B41">
              <w:rPr>
                <w:rFonts w:ascii="Gotham Book" w:hAnsi="Gotham Book"/>
                <w:color w:val="000000" w:themeColor="text1"/>
                <w:sz w:val="24"/>
                <w:szCs w:val="24"/>
              </w:rPr>
              <w:t>create their own short, constructed responses to complete their timeline by recording the date</w:t>
            </w:r>
            <w:r>
              <w:rPr>
                <w:rFonts w:ascii="Gotham Book" w:hAnsi="Gotham Book"/>
                <w:color w:val="000000" w:themeColor="text1"/>
                <w:sz w:val="24"/>
                <w:szCs w:val="24"/>
              </w:rPr>
              <w:t>/</w:t>
            </w:r>
            <w:r w:rsidRPr="004F6B41">
              <w:rPr>
                <w:rFonts w:ascii="Gotham Book" w:hAnsi="Gotham Book"/>
                <w:color w:val="000000" w:themeColor="text1"/>
                <w:sz w:val="24"/>
                <w:szCs w:val="24"/>
              </w:rPr>
              <w:t>dates</w:t>
            </w:r>
            <w:r>
              <w:rPr>
                <w:rFonts w:ascii="Gotham Book" w:hAnsi="Gotham Book"/>
                <w:color w:val="000000" w:themeColor="text1"/>
                <w:sz w:val="24"/>
                <w:szCs w:val="24"/>
              </w:rPr>
              <w:t xml:space="preserve"> or timeframe,</w:t>
            </w:r>
            <w:r w:rsidRPr="004F6B41">
              <w:rPr>
                <w:rFonts w:ascii="Gotham Book" w:hAnsi="Gotham Book"/>
                <w:color w:val="000000" w:themeColor="text1"/>
                <w:sz w:val="24"/>
                <w:szCs w:val="24"/>
              </w:rPr>
              <w:t xml:space="preserve"> key details, and significance of the events described in each reading.</w:t>
            </w:r>
            <w:bookmarkEnd w:id="1"/>
            <w:bookmarkEnd w:id="2"/>
          </w:p>
          <w:p w14:paraId="13714831" w14:textId="77777777" w:rsidR="00B6327D" w:rsidRPr="00B6327D" w:rsidRDefault="00B6327D" w:rsidP="00B6327D">
            <w:pPr>
              <w:spacing w:after="0" w:line="240" w:lineRule="auto"/>
              <w:rPr>
                <w:rFonts w:ascii="Gotham Book" w:hAnsi="Gotham Book"/>
                <w:color w:val="000000" w:themeColor="text1"/>
                <w:sz w:val="24"/>
                <w:szCs w:val="24"/>
                <w:u w:val="single"/>
              </w:rPr>
            </w:pPr>
          </w:p>
          <w:p w14:paraId="28EE70A5" w14:textId="77777777" w:rsidR="00B6327D" w:rsidRPr="0046702B" w:rsidRDefault="00B6327D" w:rsidP="00B6327D">
            <w:pPr>
              <w:pStyle w:val="ListParagraph"/>
              <w:numPr>
                <w:ilvl w:val="0"/>
                <w:numId w:val="14"/>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 xml:space="preserve">Grade Level: </w:t>
            </w:r>
            <w:bookmarkStart w:id="3" w:name="_Hlk185432405"/>
            <w:r w:rsidRPr="008C0CCF">
              <w:rPr>
                <w:rFonts w:ascii="Gotham Book" w:hAnsi="Gotham Book"/>
                <w:color w:val="000000" w:themeColor="text1"/>
                <w:sz w:val="24"/>
                <w:szCs w:val="24"/>
              </w:rPr>
              <w:t xml:space="preserve">Students </w:t>
            </w:r>
            <w:bookmarkStart w:id="4" w:name="_Hlk180482952"/>
            <w:bookmarkStart w:id="5" w:name="_Hlk196474569"/>
            <w:bookmarkStart w:id="6" w:name="_Hlk206671993"/>
            <w:r w:rsidRPr="008C0CCF">
              <w:rPr>
                <w:rFonts w:ascii="Gotham Book" w:hAnsi="Gotham Book"/>
                <w:color w:val="000000" w:themeColor="text1"/>
                <w:sz w:val="24"/>
                <w:szCs w:val="24"/>
              </w:rPr>
              <w:t xml:space="preserve">create their own short, constructed responses </w:t>
            </w:r>
            <w:r>
              <w:rPr>
                <w:rFonts w:ascii="Gotham Book" w:hAnsi="Gotham Book"/>
                <w:color w:val="000000" w:themeColor="text1"/>
                <w:sz w:val="24"/>
                <w:szCs w:val="24"/>
              </w:rPr>
              <w:t>to record the date/dates or timeframe, and key information from the readings. They</w:t>
            </w:r>
            <w:r w:rsidRPr="008C0CCF">
              <w:rPr>
                <w:rFonts w:ascii="Gotham Book" w:hAnsi="Gotham Book"/>
                <w:color w:val="000000" w:themeColor="text1"/>
                <w:sz w:val="24"/>
                <w:szCs w:val="24"/>
              </w:rPr>
              <w:t xml:space="preserve"> choose from </w:t>
            </w:r>
            <w:r>
              <w:rPr>
                <w:rFonts w:ascii="Gotham Book" w:hAnsi="Gotham Book"/>
                <w:color w:val="000000" w:themeColor="text1"/>
                <w:sz w:val="24"/>
                <w:szCs w:val="24"/>
              </w:rPr>
              <w:t xml:space="preserve">two </w:t>
            </w:r>
            <w:r w:rsidRPr="008C0CCF">
              <w:rPr>
                <w:rFonts w:ascii="Gotham Book" w:hAnsi="Gotham Book"/>
                <w:color w:val="000000" w:themeColor="text1"/>
                <w:sz w:val="24"/>
                <w:szCs w:val="24"/>
              </w:rPr>
              <w:t>options provided for the most accurate description of the significance of each topic.</w:t>
            </w:r>
            <w:bookmarkEnd w:id="4"/>
            <w:r>
              <w:rPr>
                <w:rFonts w:ascii="Gotham Book" w:hAnsi="Gotham Book"/>
                <w:color w:val="000000" w:themeColor="text1"/>
                <w:sz w:val="24"/>
                <w:szCs w:val="24"/>
              </w:rPr>
              <w:t xml:space="preserve"> </w:t>
            </w:r>
            <w:bookmarkEnd w:id="3"/>
            <w:bookmarkEnd w:id="5"/>
          </w:p>
          <w:p w14:paraId="5E643013" w14:textId="77777777" w:rsidR="00B6327D" w:rsidRPr="0046702B" w:rsidRDefault="00B6327D" w:rsidP="00B6327D">
            <w:pPr>
              <w:spacing w:after="0" w:line="240" w:lineRule="auto"/>
              <w:rPr>
                <w:rFonts w:ascii="Gotham Book" w:hAnsi="Gotham Book"/>
                <w:color w:val="000000" w:themeColor="text1"/>
                <w:sz w:val="24"/>
                <w:szCs w:val="24"/>
                <w:u w:val="single"/>
              </w:rPr>
            </w:pPr>
          </w:p>
          <w:bookmarkEnd w:id="6"/>
          <w:p w14:paraId="44952357" w14:textId="52E144A0" w:rsidR="00B6327D" w:rsidRPr="004F21B9" w:rsidRDefault="00B6327D" w:rsidP="00B6327D">
            <w:pPr>
              <w:pStyle w:val="ListParagraph"/>
              <w:numPr>
                <w:ilvl w:val="0"/>
                <w:numId w:val="14"/>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Foundations</w:t>
            </w:r>
            <w:r w:rsidRPr="008C0CCF">
              <w:rPr>
                <w:rFonts w:ascii="Gotham Book" w:hAnsi="Gotham Book"/>
                <w:color w:val="000000" w:themeColor="text1"/>
                <w:sz w:val="24"/>
                <w:szCs w:val="24"/>
                <w:u w:val="single"/>
              </w:rPr>
              <w:t xml:space="preserve">: </w:t>
            </w:r>
            <w:r w:rsidRPr="008C0CCF">
              <w:rPr>
                <w:rFonts w:ascii="Gotham Book" w:hAnsi="Gotham Book"/>
                <w:color w:val="000000" w:themeColor="text1"/>
                <w:sz w:val="24"/>
                <w:szCs w:val="24"/>
              </w:rPr>
              <w:t>Students</w:t>
            </w:r>
            <w:r>
              <w:rPr>
                <w:rFonts w:ascii="Gotham Book" w:hAnsi="Gotham Book"/>
                <w:color w:val="000000" w:themeColor="text1"/>
                <w:sz w:val="24"/>
                <w:szCs w:val="24"/>
              </w:rPr>
              <w:t xml:space="preserve"> </w:t>
            </w:r>
            <w:bookmarkStart w:id="7" w:name="_Hlk196474582"/>
            <w:r>
              <w:rPr>
                <w:rFonts w:ascii="Gotham Book" w:hAnsi="Gotham Book"/>
                <w:color w:val="000000" w:themeColor="text1"/>
                <w:sz w:val="24"/>
                <w:szCs w:val="24"/>
              </w:rPr>
              <w:t xml:space="preserve">complete their chronological timeline notes chart by </w:t>
            </w:r>
            <w:bookmarkEnd w:id="7"/>
            <w:r>
              <w:rPr>
                <w:rFonts w:ascii="Gotham Book" w:hAnsi="Gotham Book"/>
                <w:color w:val="000000" w:themeColor="text1"/>
                <w:sz w:val="24"/>
                <w:szCs w:val="24"/>
              </w:rPr>
              <w:t>choosing from multiple</w:t>
            </w:r>
            <w:r w:rsidR="00092FBE">
              <w:rPr>
                <w:rFonts w:ascii="Gotham Book" w:hAnsi="Gotham Book"/>
                <w:color w:val="000000" w:themeColor="text1"/>
                <w:sz w:val="24"/>
                <w:szCs w:val="24"/>
              </w:rPr>
              <w:t>-</w:t>
            </w:r>
            <w:r>
              <w:rPr>
                <w:rFonts w:ascii="Gotham Book" w:hAnsi="Gotham Book"/>
                <w:color w:val="000000" w:themeColor="text1"/>
                <w:sz w:val="24"/>
                <w:szCs w:val="24"/>
              </w:rPr>
              <w:t xml:space="preserve">choice response options for the date, key details, and significance of each event. </w:t>
            </w:r>
          </w:p>
          <w:p w14:paraId="6E604BE2" w14:textId="77777777" w:rsidR="00B6327D" w:rsidRDefault="00B6327D" w:rsidP="00B6327D">
            <w:pPr>
              <w:spacing w:after="0" w:line="240" w:lineRule="auto"/>
              <w:rPr>
                <w:rFonts w:ascii="Gotham Book" w:hAnsi="Gotham Book"/>
                <w:color w:val="000000" w:themeColor="text1"/>
                <w:sz w:val="24"/>
                <w:szCs w:val="24"/>
                <w:u w:val="single"/>
              </w:rPr>
            </w:pPr>
          </w:p>
          <w:p w14:paraId="574ED4A1" w14:textId="77777777" w:rsidR="00B6327D" w:rsidRDefault="00B6327D" w:rsidP="00B6327D">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Note: </w:t>
            </w:r>
            <w:r>
              <w:rPr>
                <w:rFonts w:ascii="Gotham Book" w:hAnsi="Gotham Book"/>
                <w:color w:val="000000" w:themeColor="text1"/>
                <w:sz w:val="24"/>
                <w:szCs w:val="24"/>
              </w:rPr>
              <w:t>This assignment can be carried out by dividing students into 6 groups and assigning each group one reading to read, record key information for, and present to the class for the class to take the key notes.</w:t>
            </w:r>
          </w:p>
          <w:p w14:paraId="063FF74A" w14:textId="77777777" w:rsidR="00B6327D" w:rsidRDefault="00B6327D" w:rsidP="00B6327D">
            <w:pPr>
              <w:spacing w:after="0" w:line="240" w:lineRule="auto"/>
              <w:rPr>
                <w:rFonts w:ascii="Gotham Book" w:hAnsi="Gotham Book"/>
                <w:color w:val="000000" w:themeColor="text1"/>
                <w:sz w:val="24"/>
                <w:szCs w:val="24"/>
              </w:rPr>
            </w:pPr>
          </w:p>
          <w:p w14:paraId="5EFE7A58" w14:textId="022929BA" w:rsidR="00B6327D" w:rsidRDefault="00B6327D" w:rsidP="00B6327D">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 It can also be carried out by going through all of the readings together (recommended for lower performing classes) or going through several readings together and then assigning the rest of the readings to the students to complete individually or in pairs. This lesson will take an average of two days to complete.</w:t>
            </w:r>
          </w:p>
          <w:p w14:paraId="63A85F1A" w14:textId="77777777" w:rsidR="00B6327D" w:rsidRDefault="00B6327D" w:rsidP="00B6327D">
            <w:pPr>
              <w:pStyle w:val="ListParagraph"/>
              <w:spacing w:after="0" w:line="240" w:lineRule="auto"/>
              <w:rPr>
                <w:rFonts w:ascii="Gotham Book" w:hAnsi="Gotham Book"/>
                <w:color w:val="000000" w:themeColor="text1"/>
                <w:sz w:val="24"/>
                <w:szCs w:val="24"/>
                <w:u w:val="single"/>
              </w:rPr>
            </w:pPr>
          </w:p>
          <w:p w14:paraId="4D55602E" w14:textId="77777777" w:rsidR="00B6327D" w:rsidRDefault="00B6327D" w:rsidP="00B6327D">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This lesson is designed to take one or two days, depending on how the material is presented and the academic level of each class.</w:t>
            </w:r>
          </w:p>
          <w:p w14:paraId="19A48353" w14:textId="77777777" w:rsidR="00B6327D" w:rsidRPr="00B6327D" w:rsidRDefault="00B6327D" w:rsidP="00B6327D">
            <w:pPr>
              <w:spacing w:after="0" w:line="240" w:lineRule="auto"/>
              <w:rPr>
                <w:rFonts w:ascii="Gotham Book" w:hAnsi="Gotham Book"/>
                <w:color w:val="000000" w:themeColor="text1"/>
                <w:sz w:val="24"/>
                <w:szCs w:val="24"/>
                <w:u w:val="single"/>
              </w:rPr>
            </w:pPr>
          </w:p>
          <w:p w14:paraId="25A92073" w14:textId="77777777" w:rsidR="00340F57" w:rsidRPr="00B6327D" w:rsidRDefault="00340F57" w:rsidP="00EF59E1">
            <w:pPr>
              <w:spacing w:after="0" w:line="240" w:lineRule="auto"/>
              <w:rPr>
                <w:rFonts w:ascii="Gotham Book" w:hAnsi="Gotham Book"/>
                <w:color w:val="000000" w:themeColor="text1"/>
                <w:sz w:val="24"/>
                <w:szCs w:val="24"/>
              </w:rPr>
            </w:pPr>
          </w:p>
        </w:tc>
      </w:tr>
      <w:tr w:rsidR="00B6327D" w:rsidRPr="00DF315E" w14:paraId="63DCAC40" w14:textId="77777777" w:rsidTr="00EF59E1">
        <w:tc>
          <w:tcPr>
            <w:tcW w:w="2515" w:type="dxa"/>
            <w:shd w:val="clear" w:color="auto" w:fill="D9D9D9" w:themeFill="background1" w:themeFillShade="D9"/>
          </w:tcPr>
          <w:p w14:paraId="392A50A0" w14:textId="77777777" w:rsidR="00340F57" w:rsidRPr="00BC511F" w:rsidRDefault="00340F57" w:rsidP="00B6327D">
            <w:pPr>
              <w:spacing w:after="0"/>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2763D9ED" w14:textId="77777777" w:rsidR="00340F57" w:rsidRPr="00BC511F" w:rsidRDefault="00340F57" w:rsidP="00B6327D">
            <w:pPr>
              <w:spacing w:after="0"/>
              <w:rPr>
                <w:rFonts w:ascii="Gotham Book" w:hAnsi="Gotham Book"/>
                <w:b/>
                <w:bCs/>
                <w:sz w:val="28"/>
                <w:szCs w:val="32"/>
              </w:rPr>
            </w:pPr>
          </w:p>
          <w:p w14:paraId="3CAC1DBC" w14:textId="77777777" w:rsidR="00340F57" w:rsidRPr="00BC511F" w:rsidRDefault="00340F57" w:rsidP="00B6327D">
            <w:pPr>
              <w:spacing w:after="0"/>
              <w:rPr>
                <w:rFonts w:ascii="Gotham Book" w:hAnsi="Gotham Book"/>
                <w:sz w:val="28"/>
                <w:szCs w:val="32"/>
              </w:rPr>
            </w:pPr>
          </w:p>
        </w:tc>
        <w:tc>
          <w:tcPr>
            <w:tcW w:w="8275" w:type="dxa"/>
          </w:tcPr>
          <w:p w14:paraId="68941E41" w14:textId="77777777" w:rsidR="00340F57" w:rsidRDefault="00B6327D" w:rsidP="00B6327D">
            <w:pPr>
              <w:pStyle w:val="ListParagraph"/>
              <w:numPr>
                <w:ilvl w:val="0"/>
                <w:numId w:val="16"/>
              </w:numPr>
              <w:spacing w:after="0"/>
              <w:rPr>
                <w:rFonts w:ascii="Gotham Book" w:hAnsi="Gotham Book"/>
                <w:sz w:val="24"/>
                <w:szCs w:val="24"/>
              </w:rPr>
            </w:pPr>
            <w:r w:rsidRPr="00B6327D">
              <w:rPr>
                <w:rFonts w:ascii="Gotham Book" w:hAnsi="Gotham Book"/>
                <w:sz w:val="24"/>
                <w:szCs w:val="24"/>
              </w:rPr>
              <w:t>Students choose one event from the following list: The Red River War, Cattle Drives, Mega Ranches in the Plains, Farmer Organizations, and Jim Crow Laws</w:t>
            </w:r>
            <w:r>
              <w:rPr>
                <w:rFonts w:ascii="Gotham Book" w:hAnsi="Gotham Book"/>
                <w:sz w:val="24"/>
                <w:szCs w:val="24"/>
              </w:rPr>
              <w:t>.</w:t>
            </w:r>
          </w:p>
          <w:p w14:paraId="603C5F78" w14:textId="77777777" w:rsidR="00B6327D" w:rsidRDefault="00B6327D" w:rsidP="00B6327D">
            <w:pPr>
              <w:pStyle w:val="ListParagraph"/>
              <w:numPr>
                <w:ilvl w:val="0"/>
                <w:numId w:val="16"/>
              </w:numPr>
              <w:spacing w:after="0"/>
              <w:rPr>
                <w:rFonts w:ascii="Gotham Book" w:hAnsi="Gotham Book"/>
                <w:sz w:val="24"/>
                <w:szCs w:val="24"/>
              </w:rPr>
            </w:pPr>
            <w:r>
              <w:rPr>
                <w:rFonts w:ascii="Gotham Book" w:hAnsi="Gotham Book"/>
                <w:sz w:val="24"/>
                <w:szCs w:val="24"/>
              </w:rPr>
              <w:t>Students write at least one cause and one effect for their chosen event.</w:t>
            </w:r>
          </w:p>
          <w:p w14:paraId="2813CAB1" w14:textId="77777777" w:rsidR="00B6327D" w:rsidRDefault="00B6327D" w:rsidP="00B6327D">
            <w:pPr>
              <w:pStyle w:val="ListParagraph"/>
              <w:numPr>
                <w:ilvl w:val="0"/>
                <w:numId w:val="16"/>
              </w:numPr>
              <w:spacing w:after="0"/>
              <w:rPr>
                <w:rFonts w:ascii="Gotham Book" w:hAnsi="Gotham Book"/>
                <w:sz w:val="24"/>
                <w:szCs w:val="24"/>
              </w:rPr>
            </w:pPr>
            <w:r>
              <w:rPr>
                <w:rFonts w:ascii="Gotham Book" w:hAnsi="Gotham Book"/>
                <w:sz w:val="24"/>
                <w:szCs w:val="24"/>
              </w:rPr>
              <w:t>Slides 12 and 13 restate the directions and provide students with sentence stems to guide their responses when sharing with the class.</w:t>
            </w:r>
          </w:p>
          <w:p w14:paraId="31FD7776" w14:textId="15FE5CB8" w:rsidR="00B6327D" w:rsidRPr="00B6327D" w:rsidRDefault="00B6327D" w:rsidP="00B6327D">
            <w:pPr>
              <w:pStyle w:val="ListParagraph"/>
              <w:spacing w:after="0"/>
              <w:rPr>
                <w:rFonts w:ascii="Gotham Book" w:hAnsi="Gotham Book"/>
                <w:sz w:val="24"/>
                <w:szCs w:val="24"/>
              </w:rPr>
            </w:pPr>
          </w:p>
        </w:tc>
      </w:tr>
    </w:tbl>
    <w:p w14:paraId="657721B9" w14:textId="77777777" w:rsidR="00340F57" w:rsidRPr="00DF315E" w:rsidRDefault="00340F57" w:rsidP="00340F57">
      <w:pPr>
        <w:rPr>
          <w:rFonts w:ascii="Gotham Book" w:hAnsi="Gotham Book"/>
          <w:noProof/>
          <w:sz w:val="18"/>
          <w:szCs w:val="18"/>
        </w:rPr>
      </w:pPr>
    </w:p>
    <w:p w14:paraId="2655AE78" w14:textId="77777777" w:rsidR="00340F57" w:rsidRDefault="00340F57" w:rsidP="00340F57">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5471D68A" w14:textId="67B43B5C" w:rsidR="002438A3" w:rsidRPr="002438A3" w:rsidRDefault="002438A3" w:rsidP="002438A3">
      <w:pPr>
        <w:pStyle w:val="ListParagraph"/>
        <w:numPr>
          <w:ilvl w:val="0"/>
          <w:numId w:val="2"/>
        </w:numPr>
        <w:rPr>
          <w:rFonts w:ascii="Gotham Book" w:hAnsi="Gotham Book"/>
          <w:sz w:val="24"/>
          <w:szCs w:val="24"/>
        </w:rPr>
      </w:pPr>
      <w:r w:rsidRPr="002438A3">
        <w:rPr>
          <w:rFonts w:ascii="Gotham Book" w:hAnsi="Gotham Book"/>
          <w:sz w:val="24"/>
          <w:szCs w:val="24"/>
        </w:rPr>
        <w:t>[</w:t>
      </w:r>
      <w:bookmarkStart w:id="8" w:name="_Hlk214888328"/>
      <w:r w:rsidRPr="002438A3">
        <w:rPr>
          <w:rFonts w:ascii="Gotham Book" w:hAnsi="Gotham Book"/>
          <w:sz w:val="24"/>
          <w:szCs w:val="24"/>
        </w:rPr>
        <w:t>Two men herding cattle down a street</w:t>
      </w:r>
      <w:bookmarkEnd w:id="8"/>
      <w:r w:rsidRPr="002438A3">
        <w:rPr>
          <w:rFonts w:ascii="Gotham Book" w:hAnsi="Gotham Book"/>
          <w:sz w:val="24"/>
          <w:szCs w:val="24"/>
        </w:rPr>
        <w:t>], photograph, August 14, 1897; (https://texashistory.unt.edu/ark:/67531/metapth8867/: accessed November 4, 2025), University of North Texas Libraries, The Portal to Texas History, https://texashistory.unt.edu; crediting George Ranch Historical Park.</w:t>
      </w:r>
    </w:p>
    <w:p w14:paraId="4CE65130" w14:textId="294BB9B4" w:rsidR="002438A3" w:rsidRPr="002438A3" w:rsidRDefault="002438A3" w:rsidP="002438A3">
      <w:pPr>
        <w:pStyle w:val="ListParagraph"/>
        <w:numPr>
          <w:ilvl w:val="0"/>
          <w:numId w:val="2"/>
        </w:numPr>
        <w:rPr>
          <w:rFonts w:ascii="Gotham Book" w:hAnsi="Gotham Book"/>
          <w:sz w:val="24"/>
          <w:szCs w:val="24"/>
        </w:rPr>
      </w:pPr>
      <w:r w:rsidRPr="002438A3">
        <w:rPr>
          <w:rFonts w:ascii="Gotham Book" w:hAnsi="Gotham Book"/>
          <w:sz w:val="24"/>
          <w:szCs w:val="24"/>
        </w:rPr>
        <w:t>Hine, Lewis Wickes, photographer. </w:t>
      </w:r>
      <w:r w:rsidRPr="002438A3">
        <w:rPr>
          <w:rFonts w:ascii="Gotham Book" w:hAnsi="Gotham Book"/>
          <w:i/>
          <w:iCs/>
          <w:sz w:val="24"/>
          <w:szCs w:val="24"/>
        </w:rPr>
        <w:t>Eddie Marek a six year old cotton picker who picks fifty pounds a day. His sister eighteen years old picks one hundred pounds. Father and mother and some negroes also pick. A frugal Bohemian family. Own the farm of two hundred acres near Houston.Location: Houston vicinity, Texas</w:t>
      </w:r>
      <w:r w:rsidRPr="002438A3">
        <w:rPr>
          <w:rFonts w:ascii="Gotham Book" w:hAnsi="Gotham Book"/>
          <w:sz w:val="24"/>
          <w:szCs w:val="24"/>
        </w:rPr>
        <w:t>. Texas Houston United States, 1913. October. Photograph. https://www.loc.gov/item/2018677601/</w:t>
      </w:r>
      <w:r>
        <w:rPr>
          <w:rFonts w:ascii="Gotham Book" w:hAnsi="Gotham Book"/>
          <w:sz w:val="24"/>
          <w:szCs w:val="24"/>
        </w:rPr>
        <w:t xml:space="preserve"> </w:t>
      </w:r>
    </w:p>
    <w:p w14:paraId="3AC58A8F" w14:textId="79518EA0" w:rsidR="002438A3" w:rsidRPr="002438A3" w:rsidRDefault="002438A3" w:rsidP="002438A3">
      <w:pPr>
        <w:pStyle w:val="ListParagraph"/>
        <w:numPr>
          <w:ilvl w:val="0"/>
          <w:numId w:val="2"/>
        </w:numPr>
        <w:rPr>
          <w:rFonts w:ascii="Gotham Book" w:hAnsi="Gotham Book"/>
          <w:sz w:val="24"/>
          <w:szCs w:val="24"/>
        </w:rPr>
      </w:pPr>
      <w:r w:rsidRPr="002438A3">
        <w:rPr>
          <w:rFonts w:ascii="Gotham Book" w:hAnsi="Gotham Book"/>
          <w:sz w:val="24"/>
          <w:szCs w:val="24"/>
        </w:rPr>
        <w:t>Image Credit: Mugg, Kilo. [Cattle Grazing], photograph, Date Unknown; (</w:t>
      </w:r>
      <w:r w:rsidRPr="002438A3">
        <w:rPr>
          <w:rFonts w:ascii="Gotham Book" w:hAnsi="Gotham Book"/>
          <w:sz w:val="24"/>
          <w:szCs w:val="24"/>
          <w:u w:val="single"/>
        </w:rPr>
        <w:t>https://texashistory.unt.edu/ark:/67531/metapth129765/</w:t>
      </w:r>
      <w:r w:rsidRPr="002438A3">
        <w:rPr>
          <w:rFonts w:ascii="Gotham Book" w:hAnsi="Gotham Book"/>
          <w:sz w:val="24"/>
          <w:szCs w:val="24"/>
        </w:rPr>
        <w:t xml:space="preserve">: accessed April 28, 2024), University of North Texas Libraries, The Portal to Texas History, </w:t>
      </w:r>
      <w:r w:rsidRPr="002438A3">
        <w:rPr>
          <w:rFonts w:ascii="Gotham Book" w:hAnsi="Gotham Book"/>
          <w:sz w:val="24"/>
          <w:szCs w:val="24"/>
          <w:u w:val="single"/>
        </w:rPr>
        <w:t>https://texashistory.unt.edu</w:t>
      </w:r>
      <w:r w:rsidRPr="002438A3">
        <w:rPr>
          <w:rFonts w:ascii="Gotham Book" w:hAnsi="Gotham Book"/>
          <w:sz w:val="24"/>
          <w:szCs w:val="24"/>
        </w:rPr>
        <w:t>; crediting Wolf Creek Heritage Museum.</w:t>
      </w:r>
    </w:p>
    <w:p w14:paraId="4012F986" w14:textId="56AB0DEA" w:rsidR="00340F57" w:rsidRDefault="002438A3" w:rsidP="002438A3">
      <w:pPr>
        <w:pStyle w:val="ListParagraph"/>
        <w:numPr>
          <w:ilvl w:val="0"/>
          <w:numId w:val="2"/>
        </w:numPr>
        <w:rPr>
          <w:rFonts w:ascii="Gotham Book" w:hAnsi="Gotham Book"/>
          <w:sz w:val="24"/>
          <w:szCs w:val="24"/>
        </w:rPr>
      </w:pPr>
      <w:bookmarkStart w:id="9" w:name="_Hlk214888426"/>
      <w:r w:rsidRPr="002438A3">
        <w:rPr>
          <w:rFonts w:ascii="Gotham Book" w:hAnsi="Gotham Book"/>
          <w:i/>
          <w:iCs/>
          <w:sz w:val="24"/>
          <w:szCs w:val="24"/>
        </w:rPr>
        <w:t xml:space="preserve">The far west - shooting buffalo on the line of the Kansas-Pacific Railroad </w:t>
      </w:r>
      <w:bookmarkEnd w:id="9"/>
      <w:r w:rsidRPr="002438A3">
        <w:rPr>
          <w:rFonts w:ascii="Gotham Book" w:hAnsi="Gotham Book"/>
          <w:i/>
          <w:iCs/>
          <w:sz w:val="24"/>
          <w:szCs w:val="24"/>
        </w:rPr>
        <w:t>/ Bghs</w:t>
      </w:r>
      <w:r w:rsidRPr="002438A3">
        <w:rPr>
          <w:rFonts w:ascii="Gotham Book" w:hAnsi="Gotham Book"/>
          <w:sz w:val="24"/>
          <w:szCs w:val="24"/>
        </w:rPr>
        <w:t>. Great Plains, 1871. Photograph. https://www.loc.gov/item/2004669992/</w:t>
      </w:r>
      <w:r>
        <w:rPr>
          <w:rFonts w:ascii="Gotham Book" w:hAnsi="Gotham Book"/>
          <w:sz w:val="24"/>
          <w:szCs w:val="24"/>
        </w:rPr>
        <w:t xml:space="preserve"> </w:t>
      </w:r>
    </w:p>
    <w:p w14:paraId="3B9AE963" w14:textId="0962D191" w:rsidR="002438A3" w:rsidRPr="002438A3" w:rsidRDefault="002438A3" w:rsidP="002438A3">
      <w:pPr>
        <w:pStyle w:val="ListParagraph"/>
        <w:numPr>
          <w:ilvl w:val="0"/>
          <w:numId w:val="2"/>
        </w:numPr>
        <w:rPr>
          <w:rFonts w:ascii="Gotham Book" w:hAnsi="Gotham Book"/>
          <w:sz w:val="24"/>
          <w:szCs w:val="24"/>
        </w:rPr>
      </w:pPr>
      <w:bookmarkStart w:id="10" w:name="_Hlk214889884"/>
      <w:r w:rsidRPr="002438A3">
        <w:rPr>
          <w:rFonts w:ascii="Gotham Book" w:hAnsi="Gotham Book"/>
          <w:sz w:val="24"/>
          <w:szCs w:val="24"/>
        </w:rPr>
        <w:t>Kiowa Ledger Drawings</w:t>
      </w:r>
      <w:bookmarkEnd w:id="10"/>
      <w:r w:rsidRPr="002438A3">
        <w:rPr>
          <w:rFonts w:ascii="Gotham Book" w:hAnsi="Gotham Book"/>
          <w:sz w:val="24"/>
          <w:szCs w:val="24"/>
        </w:rPr>
        <w:t>. Edward E. Ayer Digital Collection. Newberry Library. The Newberry makes its collections available for any lawful purpose, commercial or non-commercial, without licensing or permission fees to the library, subject to the following terms and conditions: https://www.newberry.org/rights-and-reproductions Accessed on 11/21/25 at https://collections.carli.illinois.edu/digital/collection/nby_eeayer/id/46856</w:t>
      </w:r>
      <w:r>
        <w:rPr>
          <w:rFonts w:ascii="Gotham Book" w:hAnsi="Gotham Book"/>
          <w:sz w:val="24"/>
          <w:szCs w:val="24"/>
        </w:rPr>
        <w:t xml:space="preserve"> </w:t>
      </w:r>
      <w:r w:rsidRPr="002438A3">
        <w:rPr>
          <w:rFonts w:ascii="Gotham Book" w:hAnsi="Gotham Book"/>
          <w:sz w:val="24"/>
          <w:szCs w:val="24"/>
        </w:rPr>
        <w:t xml:space="preserve"> </w:t>
      </w:r>
    </w:p>
    <w:p w14:paraId="14AB89AC" w14:textId="551262EC" w:rsidR="002438A3" w:rsidRPr="002438A3" w:rsidRDefault="002438A3" w:rsidP="002438A3">
      <w:pPr>
        <w:pStyle w:val="ListParagraph"/>
        <w:numPr>
          <w:ilvl w:val="0"/>
          <w:numId w:val="2"/>
        </w:numPr>
        <w:rPr>
          <w:rFonts w:ascii="Gotham Book" w:hAnsi="Gotham Book"/>
          <w:sz w:val="24"/>
          <w:szCs w:val="24"/>
        </w:rPr>
      </w:pPr>
      <w:r w:rsidRPr="002438A3">
        <w:rPr>
          <w:rFonts w:ascii="Gotham Book" w:hAnsi="Gotham Book"/>
          <w:sz w:val="24"/>
          <w:szCs w:val="24"/>
        </w:rPr>
        <w:t>Smith, Erwin E.</w:t>
      </w:r>
      <w:r w:rsidRPr="002438A3">
        <w:rPr>
          <w:rFonts w:ascii="Gotham Book" w:hAnsi="Gotham Book"/>
          <w:i/>
          <w:iCs/>
          <w:sz w:val="24"/>
          <w:szCs w:val="24"/>
        </w:rPr>
        <w:t xml:space="preserve"> [</w:t>
      </w:r>
      <w:bookmarkStart w:id="11" w:name="_Hlk214889914"/>
      <w:r w:rsidRPr="002438A3">
        <w:rPr>
          <w:rFonts w:ascii="Gotham Book" w:hAnsi="Gotham Book"/>
          <w:i/>
          <w:iCs/>
          <w:sz w:val="24"/>
          <w:szCs w:val="24"/>
        </w:rPr>
        <w:t>Cowhands guiding a herd of cattle</w:t>
      </w:r>
      <w:bookmarkEnd w:id="11"/>
      <w:r w:rsidRPr="002438A3">
        <w:rPr>
          <w:rFonts w:ascii="Gotham Book" w:hAnsi="Gotham Book"/>
          <w:i/>
          <w:iCs/>
          <w:sz w:val="24"/>
          <w:szCs w:val="24"/>
        </w:rPr>
        <w:t>]</w:t>
      </w:r>
      <w:r w:rsidRPr="002438A3">
        <w:rPr>
          <w:rFonts w:ascii="Gotham Book" w:hAnsi="Gotham Book"/>
          <w:sz w:val="24"/>
          <w:szCs w:val="24"/>
        </w:rPr>
        <w:t xml:space="preserve">. ca. 1910. Photograph. University of North Texas Libraries, The Portal to Texas History; crediting UNT Libraries Special Collections. </w:t>
      </w:r>
      <w:r w:rsidRPr="002438A3">
        <w:rPr>
          <w:rFonts w:ascii="Gotham Book" w:hAnsi="Gotham Book"/>
          <w:sz w:val="24"/>
          <w:szCs w:val="24"/>
          <w:u w:val="single"/>
        </w:rPr>
        <w:t>https://texashistory.unt.edu/ark:/67531/metadc1151055/</w:t>
      </w:r>
      <w:r w:rsidRPr="002438A3">
        <w:rPr>
          <w:rFonts w:ascii="Gotham Book" w:hAnsi="Gotham Book"/>
          <w:sz w:val="24"/>
          <w:szCs w:val="24"/>
        </w:rPr>
        <w:t>.</w:t>
      </w:r>
    </w:p>
    <w:p w14:paraId="465DBD22" w14:textId="6B2E593C" w:rsidR="002438A3" w:rsidRPr="002438A3" w:rsidRDefault="002438A3" w:rsidP="002438A3">
      <w:pPr>
        <w:pStyle w:val="ListParagraph"/>
        <w:numPr>
          <w:ilvl w:val="0"/>
          <w:numId w:val="2"/>
        </w:numPr>
        <w:rPr>
          <w:rFonts w:ascii="Gotham Book" w:hAnsi="Gotham Book"/>
          <w:sz w:val="24"/>
          <w:szCs w:val="24"/>
        </w:rPr>
      </w:pPr>
      <w:r w:rsidRPr="002438A3">
        <w:rPr>
          <w:rFonts w:ascii="Gotham Book" w:hAnsi="Gotham Book"/>
          <w:sz w:val="24"/>
          <w:szCs w:val="24"/>
        </w:rPr>
        <w:t>[</w:t>
      </w:r>
      <w:bookmarkStart w:id="12" w:name="_Hlk214889955"/>
      <w:r w:rsidRPr="002438A3">
        <w:rPr>
          <w:rFonts w:ascii="Gotham Book" w:hAnsi="Gotham Book"/>
          <w:sz w:val="24"/>
          <w:szCs w:val="24"/>
        </w:rPr>
        <w:t>Cattle Branding at Five Wells</w:t>
      </w:r>
      <w:bookmarkEnd w:id="12"/>
      <w:r w:rsidRPr="002438A3">
        <w:rPr>
          <w:rFonts w:ascii="Gotham Book" w:hAnsi="Gotham Book"/>
          <w:sz w:val="24"/>
          <w:szCs w:val="24"/>
        </w:rPr>
        <w:t>], photograph, 1889; (https://texashistory.unt.edu/ark:/67531/metapth1637090/: accessed November 4, 2025), University of North Texas Libraries, The Portal to Texas History, https://texashistory.unt.edu; crediting Midland Historical Society.</w:t>
      </w:r>
    </w:p>
    <w:p w14:paraId="152DA5FC" w14:textId="5FDD644E" w:rsidR="002438A3" w:rsidRPr="002438A3" w:rsidRDefault="002438A3" w:rsidP="002438A3">
      <w:pPr>
        <w:pStyle w:val="ListParagraph"/>
        <w:numPr>
          <w:ilvl w:val="0"/>
          <w:numId w:val="2"/>
        </w:numPr>
        <w:rPr>
          <w:rFonts w:ascii="Gotham Book" w:hAnsi="Gotham Book"/>
          <w:sz w:val="24"/>
          <w:szCs w:val="24"/>
        </w:rPr>
      </w:pPr>
      <w:r w:rsidRPr="002438A3">
        <w:rPr>
          <w:rFonts w:ascii="Gotham Book" w:hAnsi="Gotham Book"/>
          <w:sz w:val="24"/>
          <w:szCs w:val="24"/>
        </w:rPr>
        <w:t>Ranching, photograph, 1900~; (https://texashistory.unt.edu/ark:/67531/metapth16517/: accessed November 4, 2025), University of North Texas Libraries, The Portal to Texas History, https://texashistory.unt.edu; crediting Clay County Historical Society.</w:t>
      </w:r>
    </w:p>
    <w:p w14:paraId="62E8AA8C" w14:textId="7CC8DF9E" w:rsidR="002438A3" w:rsidRPr="002438A3" w:rsidRDefault="002438A3" w:rsidP="002438A3">
      <w:pPr>
        <w:pStyle w:val="ListParagraph"/>
        <w:numPr>
          <w:ilvl w:val="0"/>
          <w:numId w:val="2"/>
        </w:numPr>
        <w:rPr>
          <w:rFonts w:ascii="Gotham Book" w:hAnsi="Gotham Book"/>
          <w:sz w:val="24"/>
          <w:szCs w:val="24"/>
        </w:rPr>
      </w:pPr>
      <w:r w:rsidRPr="002438A3">
        <w:rPr>
          <w:rFonts w:ascii="Gotham Book" w:hAnsi="Gotham Book"/>
          <w:sz w:val="24"/>
          <w:szCs w:val="24"/>
        </w:rPr>
        <w:t xml:space="preserve">Farmer’s Alliance Banner. From Dunning (ed.), </w:t>
      </w:r>
      <w:r w:rsidRPr="002438A3">
        <w:rPr>
          <w:rFonts w:ascii="Gotham Book" w:hAnsi="Gotham Book"/>
          <w:i/>
          <w:iCs/>
          <w:sz w:val="24"/>
          <w:szCs w:val="24"/>
        </w:rPr>
        <w:t>Farmers' Alliance History and Agricultural Digest.</w:t>
      </w:r>
      <w:r w:rsidRPr="002438A3">
        <w:rPr>
          <w:rFonts w:ascii="Gotham Book" w:hAnsi="Gotham Book"/>
          <w:sz w:val="24"/>
          <w:szCs w:val="24"/>
        </w:rPr>
        <w:t xml:space="preserve"> (Washington, DC: Alliance Publishing Co., 1891); pg. iv.; Digitally edited for Wikipedia by Tim Davenport ("Carrite"), no copyright claimed, file released to the public domain without restriction. Accessed on 11/18/25. </w:t>
      </w:r>
      <w:r w:rsidR="00DD1846" w:rsidRPr="00DD1846">
        <w:rPr>
          <w:rFonts w:ascii="Gotham Book" w:hAnsi="Gotham Book"/>
          <w:sz w:val="24"/>
          <w:szCs w:val="24"/>
        </w:rPr>
        <w:t>https://en.wikipedia.org/w/index.php?title=File:Farmers-Alliance-Banner.jpg&amp;oldid=847710980</w:t>
      </w:r>
      <w:r w:rsidR="00DD1846">
        <w:rPr>
          <w:rFonts w:ascii="Gotham Book" w:hAnsi="Gotham Book"/>
          <w:sz w:val="24"/>
          <w:szCs w:val="24"/>
        </w:rPr>
        <w:t xml:space="preserve"> </w:t>
      </w:r>
    </w:p>
    <w:p w14:paraId="12E3AFBB" w14:textId="360CD027" w:rsidR="002438A3" w:rsidRPr="002438A3" w:rsidRDefault="002438A3" w:rsidP="002438A3">
      <w:pPr>
        <w:pStyle w:val="ListParagraph"/>
        <w:numPr>
          <w:ilvl w:val="0"/>
          <w:numId w:val="2"/>
        </w:numPr>
        <w:rPr>
          <w:rFonts w:ascii="Gotham Book" w:hAnsi="Gotham Book"/>
          <w:sz w:val="24"/>
          <w:szCs w:val="24"/>
        </w:rPr>
      </w:pPr>
      <w:r w:rsidRPr="002438A3">
        <w:rPr>
          <w:rFonts w:ascii="Gotham Book" w:hAnsi="Gotham Book"/>
          <w:sz w:val="24"/>
          <w:szCs w:val="24"/>
        </w:rPr>
        <w:lastRenderedPageBreak/>
        <w:t>[</w:t>
      </w:r>
      <w:bookmarkStart w:id="13" w:name="_Hlk214890139"/>
      <w:r w:rsidRPr="002438A3">
        <w:rPr>
          <w:rFonts w:ascii="Gotham Book" w:hAnsi="Gotham Book"/>
          <w:sz w:val="24"/>
          <w:szCs w:val="24"/>
        </w:rPr>
        <w:t>Postcard of Farmers Union Warehouse</w:t>
      </w:r>
      <w:bookmarkEnd w:id="13"/>
      <w:r w:rsidRPr="002438A3">
        <w:rPr>
          <w:rFonts w:ascii="Gotham Book" w:hAnsi="Gotham Book"/>
          <w:sz w:val="24"/>
          <w:szCs w:val="24"/>
        </w:rPr>
        <w:t>], postcard, January 24, 1907; (https://texashistory.unt.edu/ark:/67531/metapth743134/: accessed November 21, 2025), University of North Texas Libraries, The Portal to Texas History, https://texashistory.unt.edu; crediting Private Collection of T. B. Willis.</w:t>
      </w:r>
    </w:p>
    <w:p w14:paraId="6ECA1C87" w14:textId="6CBB952B" w:rsidR="002438A3" w:rsidRPr="002438A3" w:rsidRDefault="002438A3" w:rsidP="002438A3">
      <w:pPr>
        <w:pStyle w:val="ListParagraph"/>
        <w:numPr>
          <w:ilvl w:val="0"/>
          <w:numId w:val="2"/>
        </w:numPr>
        <w:rPr>
          <w:rFonts w:ascii="Gotham Book" w:hAnsi="Gotham Book"/>
          <w:sz w:val="24"/>
          <w:szCs w:val="24"/>
        </w:rPr>
      </w:pPr>
      <w:bookmarkStart w:id="14" w:name="_Hlk214890161"/>
      <w:r w:rsidRPr="002438A3">
        <w:rPr>
          <w:rFonts w:ascii="Gotham Book" w:hAnsi="Gotham Book"/>
          <w:sz w:val="24"/>
          <w:szCs w:val="24"/>
        </w:rPr>
        <w:t>The Galveston Daily News. (Galveston, Tex.), Vol. 47, No. 333, Ed. 1 Tuesday, March 26, 1889</w:t>
      </w:r>
      <w:bookmarkEnd w:id="14"/>
      <w:r w:rsidRPr="002438A3">
        <w:rPr>
          <w:rFonts w:ascii="Gotham Book" w:hAnsi="Gotham Book"/>
          <w:sz w:val="24"/>
          <w:szCs w:val="24"/>
        </w:rPr>
        <w:t>, newspaper, March 26, 1889; Galveston, Texas. (https://texashistory.unt.edu/ark:/67531/metapth466971/: accessed November 21, 2025), University of North Texas Libraries, The Portal to Texas History, https://texashistory.unt.edu; crediting Abilene Library Consortium.</w:t>
      </w:r>
    </w:p>
    <w:p w14:paraId="03964BFE" w14:textId="77777777" w:rsidR="002438A3" w:rsidRPr="002438A3" w:rsidRDefault="002438A3" w:rsidP="002438A3">
      <w:pPr>
        <w:pStyle w:val="ListParagraph"/>
        <w:rPr>
          <w:rFonts w:ascii="Gotham Book" w:hAnsi="Gotham Book"/>
          <w:sz w:val="24"/>
          <w:szCs w:val="24"/>
        </w:rPr>
      </w:pPr>
    </w:p>
    <w:p w14:paraId="32FB71E8" w14:textId="77777777" w:rsidR="00340F57" w:rsidRDefault="00340F57" w:rsidP="00340F57"/>
    <w:bookmarkEnd w:id="0"/>
    <w:p w14:paraId="734D9E28" w14:textId="77777777" w:rsidR="00340F57" w:rsidRPr="00BF4184" w:rsidRDefault="00340F57" w:rsidP="00340F57"/>
    <w:p w14:paraId="56F3ACCD" w14:textId="77777777" w:rsidR="00FD2265" w:rsidRDefault="00FD2265"/>
    <w:sectPr w:rsidR="00FD22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09005" w14:textId="77777777" w:rsidR="00340F57" w:rsidRDefault="00340F57" w:rsidP="00340F57">
      <w:pPr>
        <w:spacing w:after="0" w:line="240" w:lineRule="auto"/>
      </w:pPr>
      <w:r>
        <w:separator/>
      </w:r>
    </w:p>
  </w:endnote>
  <w:endnote w:type="continuationSeparator" w:id="0">
    <w:p w14:paraId="50DF65AB" w14:textId="77777777" w:rsidR="00340F57" w:rsidRDefault="00340F57" w:rsidP="00340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26069"/>
      <w:docPartObj>
        <w:docPartGallery w:val="Page Numbers (Bottom of Page)"/>
        <w:docPartUnique/>
      </w:docPartObj>
    </w:sdtPr>
    <w:sdtEndPr>
      <w:rPr>
        <w:noProof/>
      </w:rPr>
    </w:sdtEndPr>
    <w:sdtContent>
      <w:p w14:paraId="246EF089" w14:textId="68767996" w:rsidR="00340F57" w:rsidRDefault="00340F57">
        <w:pPr>
          <w:pStyle w:val="Footer"/>
          <w:jc w:val="center"/>
        </w:pPr>
        <w:r>
          <w:rPr>
            <w:noProof/>
            <w:sz w:val="18"/>
            <w:szCs w:val="18"/>
          </w:rPr>
          <w:drawing>
            <wp:anchor distT="0" distB="0" distL="114300" distR="114300" simplePos="0" relativeHeight="251661312" behindDoc="1" locked="0" layoutInCell="1" allowOverlap="1" wp14:anchorId="299517A9" wp14:editId="52D320B5">
              <wp:simplePos x="0" y="0"/>
              <wp:positionH relativeFrom="margin">
                <wp:posOffset>5300586</wp:posOffset>
              </wp:positionH>
              <wp:positionV relativeFrom="paragraph">
                <wp:posOffset>-154020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0D924F5" w14:textId="50B91C10" w:rsidR="00340F57" w:rsidRDefault="00340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9CC0" w14:textId="77777777" w:rsidR="00340F57" w:rsidRDefault="00340F57" w:rsidP="00340F57">
      <w:pPr>
        <w:spacing w:after="0" w:line="240" w:lineRule="auto"/>
      </w:pPr>
      <w:r>
        <w:separator/>
      </w:r>
    </w:p>
  </w:footnote>
  <w:footnote w:type="continuationSeparator" w:id="0">
    <w:p w14:paraId="1D31BDB3" w14:textId="77777777" w:rsidR="00340F57" w:rsidRDefault="00340F57" w:rsidP="00340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7989" w14:textId="1371F1B4" w:rsidR="00340F57" w:rsidRDefault="00340F57">
    <w:pPr>
      <w:pStyle w:val="Header"/>
    </w:pPr>
    <w:r w:rsidRPr="008D7B34">
      <w:rPr>
        <w:rFonts w:ascii="Gotham Book" w:hAnsi="Gotham Book"/>
        <w:noProof/>
      </w:rPr>
      <w:drawing>
        <wp:anchor distT="0" distB="0" distL="114300" distR="114300" simplePos="0" relativeHeight="251659264" behindDoc="1" locked="0" layoutInCell="1" allowOverlap="1" wp14:anchorId="68ECCDEF" wp14:editId="172F4401">
          <wp:simplePos x="0" y="0"/>
          <wp:positionH relativeFrom="margin">
            <wp:align>left</wp:align>
          </wp:positionH>
          <wp:positionV relativeFrom="paragraph">
            <wp:posOffset>-214973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CB24D" w14:textId="77777777" w:rsidR="00340F57" w:rsidRDefault="00340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52E"/>
    <w:multiLevelType w:val="hybridMultilevel"/>
    <w:tmpl w:val="C3C4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659FE"/>
    <w:multiLevelType w:val="hybridMultilevel"/>
    <w:tmpl w:val="7132E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74635"/>
    <w:multiLevelType w:val="hybridMultilevel"/>
    <w:tmpl w:val="1EDA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1302E"/>
    <w:multiLevelType w:val="hybridMultilevel"/>
    <w:tmpl w:val="1D3E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916C9"/>
    <w:multiLevelType w:val="hybridMultilevel"/>
    <w:tmpl w:val="AA08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43EB7"/>
    <w:multiLevelType w:val="hybridMultilevel"/>
    <w:tmpl w:val="8036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97687"/>
    <w:multiLevelType w:val="hybridMultilevel"/>
    <w:tmpl w:val="B4C2157C"/>
    <w:lvl w:ilvl="0" w:tplc="E14A90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134AB0"/>
    <w:multiLevelType w:val="hybridMultilevel"/>
    <w:tmpl w:val="F4CC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90DC4"/>
    <w:multiLevelType w:val="hybridMultilevel"/>
    <w:tmpl w:val="7B62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7F1B3C"/>
    <w:multiLevelType w:val="hybridMultilevel"/>
    <w:tmpl w:val="F108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B4B03"/>
    <w:multiLevelType w:val="hybridMultilevel"/>
    <w:tmpl w:val="F3BACE98"/>
    <w:lvl w:ilvl="0" w:tplc="29FC1DF4">
      <w:start w:val="1"/>
      <w:numFmt w:val="decimal"/>
      <w:lvlText w:val="%1."/>
      <w:lvlJc w:val="left"/>
      <w:pPr>
        <w:tabs>
          <w:tab w:val="num" w:pos="720"/>
        </w:tabs>
        <w:ind w:left="720" w:hanging="360"/>
      </w:pPr>
    </w:lvl>
    <w:lvl w:ilvl="1" w:tplc="60D40A2E" w:tentative="1">
      <w:start w:val="1"/>
      <w:numFmt w:val="decimal"/>
      <w:lvlText w:val="%2."/>
      <w:lvlJc w:val="left"/>
      <w:pPr>
        <w:tabs>
          <w:tab w:val="num" w:pos="1440"/>
        </w:tabs>
        <w:ind w:left="1440" w:hanging="360"/>
      </w:pPr>
    </w:lvl>
    <w:lvl w:ilvl="2" w:tplc="C0D407F6" w:tentative="1">
      <w:start w:val="1"/>
      <w:numFmt w:val="decimal"/>
      <w:lvlText w:val="%3."/>
      <w:lvlJc w:val="left"/>
      <w:pPr>
        <w:tabs>
          <w:tab w:val="num" w:pos="2160"/>
        </w:tabs>
        <w:ind w:left="2160" w:hanging="360"/>
      </w:pPr>
    </w:lvl>
    <w:lvl w:ilvl="3" w:tplc="D5E6631E" w:tentative="1">
      <w:start w:val="1"/>
      <w:numFmt w:val="decimal"/>
      <w:lvlText w:val="%4."/>
      <w:lvlJc w:val="left"/>
      <w:pPr>
        <w:tabs>
          <w:tab w:val="num" w:pos="2880"/>
        </w:tabs>
        <w:ind w:left="2880" w:hanging="360"/>
      </w:pPr>
    </w:lvl>
    <w:lvl w:ilvl="4" w:tplc="D45A1DF4" w:tentative="1">
      <w:start w:val="1"/>
      <w:numFmt w:val="decimal"/>
      <w:lvlText w:val="%5."/>
      <w:lvlJc w:val="left"/>
      <w:pPr>
        <w:tabs>
          <w:tab w:val="num" w:pos="3600"/>
        </w:tabs>
        <w:ind w:left="3600" w:hanging="360"/>
      </w:pPr>
    </w:lvl>
    <w:lvl w:ilvl="5" w:tplc="9E7C780E" w:tentative="1">
      <w:start w:val="1"/>
      <w:numFmt w:val="decimal"/>
      <w:lvlText w:val="%6."/>
      <w:lvlJc w:val="left"/>
      <w:pPr>
        <w:tabs>
          <w:tab w:val="num" w:pos="4320"/>
        </w:tabs>
        <w:ind w:left="4320" w:hanging="360"/>
      </w:pPr>
    </w:lvl>
    <w:lvl w:ilvl="6" w:tplc="30E89FC6" w:tentative="1">
      <w:start w:val="1"/>
      <w:numFmt w:val="decimal"/>
      <w:lvlText w:val="%7."/>
      <w:lvlJc w:val="left"/>
      <w:pPr>
        <w:tabs>
          <w:tab w:val="num" w:pos="5040"/>
        </w:tabs>
        <w:ind w:left="5040" w:hanging="360"/>
      </w:pPr>
    </w:lvl>
    <w:lvl w:ilvl="7" w:tplc="EB9A04FA" w:tentative="1">
      <w:start w:val="1"/>
      <w:numFmt w:val="decimal"/>
      <w:lvlText w:val="%8."/>
      <w:lvlJc w:val="left"/>
      <w:pPr>
        <w:tabs>
          <w:tab w:val="num" w:pos="5760"/>
        </w:tabs>
        <w:ind w:left="5760" w:hanging="360"/>
      </w:pPr>
    </w:lvl>
    <w:lvl w:ilvl="8" w:tplc="3E0232C4" w:tentative="1">
      <w:start w:val="1"/>
      <w:numFmt w:val="decimal"/>
      <w:lvlText w:val="%9."/>
      <w:lvlJc w:val="left"/>
      <w:pPr>
        <w:tabs>
          <w:tab w:val="num" w:pos="6480"/>
        </w:tabs>
        <w:ind w:left="6480" w:hanging="360"/>
      </w:pPr>
    </w:lvl>
  </w:abstractNum>
  <w:abstractNum w:abstractNumId="14"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B23EE8"/>
    <w:multiLevelType w:val="hybridMultilevel"/>
    <w:tmpl w:val="FEFE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3"/>
  </w:num>
  <w:num w:numId="2" w16cid:durableId="1394768724">
    <w:abstractNumId w:val="4"/>
  </w:num>
  <w:num w:numId="3" w16cid:durableId="1452819361">
    <w:abstractNumId w:val="9"/>
  </w:num>
  <w:num w:numId="4" w16cid:durableId="1678657642">
    <w:abstractNumId w:val="14"/>
  </w:num>
  <w:num w:numId="5" w16cid:durableId="1790660733">
    <w:abstractNumId w:val="13"/>
  </w:num>
  <w:num w:numId="6" w16cid:durableId="1593928772">
    <w:abstractNumId w:val="7"/>
  </w:num>
  <w:num w:numId="7" w16cid:durableId="278688905">
    <w:abstractNumId w:val="0"/>
  </w:num>
  <w:num w:numId="8" w16cid:durableId="82654478">
    <w:abstractNumId w:val="1"/>
  </w:num>
  <w:num w:numId="9" w16cid:durableId="1829442096">
    <w:abstractNumId w:val="11"/>
  </w:num>
  <w:num w:numId="10" w16cid:durableId="241259276">
    <w:abstractNumId w:val="5"/>
  </w:num>
  <w:num w:numId="11" w16cid:durableId="718554829">
    <w:abstractNumId w:val="12"/>
  </w:num>
  <w:num w:numId="12" w16cid:durableId="312954053">
    <w:abstractNumId w:val="8"/>
  </w:num>
  <w:num w:numId="13" w16cid:durableId="2054885816">
    <w:abstractNumId w:val="15"/>
  </w:num>
  <w:num w:numId="14" w16cid:durableId="1422139938">
    <w:abstractNumId w:val="6"/>
  </w:num>
  <w:num w:numId="15" w16cid:durableId="1763407194">
    <w:abstractNumId w:val="10"/>
  </w:num>
  <w:num w:numId="16" w16cid:durableId="46690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0B5"/>
    <w:rsid w:val="00092FBE"/>
    <w:rsid w:val="002438A3"/>
    <w:rsid w:val="00340F57"/>
    <w:rsid w:val="003870B5"/>
    <w:rsid w:val="00447712"/>
    <w:rsid w:val="00490A68"/>
    <w:rsid w:val="005F0424"/>
    <w:rsid w:val="00820ECE"/>
    <w:rsid w:val="00A430A3"/>
    <w:rsid w:val="00B53658"/>
    <w:rsid w:val="00B6327D"/>
    <w:rsid w:val="00BB1842"/>
    <w:rsid w:val="00C051DE"/>
    <w:rsid w:val="00DD1846"/>
    <w:rsid w:val="00F95034"/>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F2A0"/>
  <w15:chartTrackingRefBased/>
  <w15:docId w15:val="{279AE5FD-DDBA-4DB4-B8EC-0C9356B0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F57"/>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387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0B5"/>
    <w:rPr>
      <w:rFonts w:eastAsiaTheme="majorEastAsia" w:cstheme="majorBidi"/>
      <w:color w:val="272727" w:themeColor="text1" w:themeTint="D8"/>
    </w:rPr>
  </w:style>
  <w:style w:type="paragraph" w:styleId="Title">
    <w:name w:val="Title"/>
    <w:basedOn w:val="Normal"/>
    <w:next w:val="Normal"/>
    <w:link w:val="TitleChar"/>
    <w:uiPriority w:val="10"/>
    <w:qFormat/>
    <w:rsid w:val="00387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0B5"/>
    <w:pPr>
      <w:spacing w:before="160"/>
      <w:jc w:val="center"/>
    </w:pPr>
    <w:rPr>
      <w:i/>
      <w:iCs/>
      <w:color w:val="404040" w:themeColor="text1" w:themeTint="BF"/>
    </w:rPr>
  </w:style>
  <w:style w:type="character" w:customStyle="1" w:styleId="QuoteChar">
    <w:name w:val="Quote Char"/>
    <w:basedOn w:val="DefaultParagraphFont"/>
    <w:link w:val="Quote"/>
    <w:uiPriority w:val="29"/>
    <w:rsid w:val="003870B5"/>
    <w:rPr>
      <w:i/>
      <w:iCs/>
      <w:color w:val="404040" w:themeColor="text1" w:themeTint="BF"/>
    </w:rPr>
  </w:style>
  <w:style w:type="paragraph" w:styleId="ListParagraph">
    <w:name w:val="List Paragraph"/>
    <w:basedOn w:val="Normal"/>
    <w:uiPriority w:val="34"/>
    <w:qFormat/>
    <w:rsid w:val="003870B5"/>
    <w:pPr>
      <w:ind w:left="720"/>
      <w:contextualSpacing/>
    </w:pPr>
  </w:style>
  <w:style w:type="character" w:styleId="IntenseEmphasis">
    <w:name w:val="Intense Emphasis"/>
    <w:basedOn w:val="DefaultParagraphFont"/>
    <w:uiPriority w:val="21"/>
    <w:qFormat/>
    <w:rsid w:val="003870B5"/>
    <w:rPr>
      <w:i/>
      <w:iCs/>
      <w:color w:val="0F4761" w:themeColor="accent1" w:themeShade="BF"/>
    </w:rPr>
  </w:style>
  <w:style w:type="paragraph" w:styleId="IntenseQuote">
    <w:name w:val="Intense Quote"/>
    <w:basedOn w:val="Normal"/>
    <w:next w:val="Normal"/>
    <w:link w:val="IntenseQuoteChar"/>
    <w:uiPriority w:val="30"/>
    <w:qFormat/>
    <w:rsid w:val="00387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0B5"/>
    <w:rPr>
      <w:i/>
      <w:iCs/>
      <w:color w:val="0F4761" w:themeColor="accent1" w:themeShade="BF"/>
    </w:rPr>
  </w:style>
  <w:style w:type="character" w:styleId="IntenseReference">
    <w:name w:val="Intense Reference"/>
    <w:basedOn w:val="DefaultParagraphFont"/>
    <w:uiPriority w:val="32"/>
    <w:qFormat/>
    <w:rsid w:val="003870B5"/>
    <w:rPr>
      <w:b/>
      <w:bCs/>
      <w:smallCaps/>
      <w:color w:val="0F4761" w:themeColor="accent1" w:themeShade="BF"/>
      <w:spacing w:val="5"/>
    </w:rPr>
  </w:style>
  <w:style w:type="table" w:styleId="TableGrid">
    <w:name w:val="Table Grid"/>
    <w:basedOn w:val="TableNormal"/>
    <w:uiPriority w:val="39"/>
    <w:rsid w:val="00340F57"/>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F57"/>
    <w:rPr>
      <w:rFonts w:eastAsiaTheme="minorEastAsia"/>
      <w:kern w:val="0"/>
      <w:sz w:val="20"/>
      <w:szCs w:val="20"/>
      <w14:ligatures w14:val="none"/>
    </w:rPr>
  </w:style>
  <w:style w:type="paragraph" w:styleId="Footer">
    <w:name w:val="footer"/>
    <w:basedOn w:val="Normal"/>
    <w:link w:val="FooterChar"/>
    <w:uiPriority w:val="99"/>
    <w:unhideWhenUsed/>
    <w:rsid w:val="00340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F57"/>
    <w:rPr>
      <w:rFonts w:eastAsiaTheme="minorEastAsia"/>
      <w:kern w:val="0"/>
      <w:sz w:val="20"/>
      <w:szCs w:val="20"/>
      <w14:ligatures w14:val="none"/>
    </w:rPr>
  </w:style>
  <w:style w:type="character" w:styleId="Hyperlink">
    <w:name w:val="Hyperlink"/>
    <w:basedOn w:val="DefaultParagraphFont"/>
    <w:uiPriority w:val="99"/>
    <w:unhideWhenUsed/>
    <w:rsid w:val="002438A3"/>
    <w:rPr>
      <w:color w:val="467886" w:themeColor="hyperlink"/>
      <w:u w:val="single"/>
    </w:rPr>
  </w:style>
  <w:style w:type="character" w:styleId="UnresolvedMention">
    <w:name w:val="Unresolved Mention"/>
    <w:basedOn w:val="DefaultParagraphFont"/>
    <w:uiPriority w:val="99"/>
    <w:semiHidden/>
    <w:unhideWhenUsed/>
    <w:rsid w:val="002438A3"/>
    <w:rPr>
      <w:color w:val="605E5C"/>
      <w:shd w:val="clear" w:color="auto" w:fill="E1DFDD"/>
    </w:rPr>
  </w:style>
  <w:style w:type="character" w:styleId="FollowedHyperlink">
    <w:name w:val="FollowedHyperlink"/>
    <w:basedOn w:val="DefaultParagraphFont"/>
    <w:uiPriority w:val="99"/>
    <w:semiHidden/>
    <w:unhideWhenUsed/>
    <w:rsid w:val="00DD18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8</Pages>
  <Words>1835</Words>
  <Characters>11033</Characters>
  <Application>Microsoft Office Word</Application>
  <DocSecurity>0</DocSecurity>
  <Lines>324</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2025-11-24T19:41:00Z</dcterms:created>
  <dcterms:modified xsi:type="dcterms:W3CDTF">2026-01-05T16:58:00Z</dcterms:modified>
</cp:coreProperties>
</file>