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6942A1" w14:paraId="117A2111" w14:textId="77777777" w:rsidTr="00EA5420">
        <w:tc>
          <w:tcPr>
            <w:tcW w:w="9314" w:type="dxa"/>
            <w:shd w:val="clear" w:color="auto" w:fill="FFFFFF" w:themeFill="background1"/>
            <w:vAlign w:val="center"/>
          </w:tcPr>
          <w:p w14:paraId="7D18C187" w14:textId="77777777" w:rsidR="006942A1" w:rsidRPr="000B69B1" w:rsidRDefault="006942A1" w:rsidP="00EA5420">
            <w:pPr>
              <w:jc w:val="center"/>
              <w:rPr>
                <w:b/>
                <w:bCs/>
                <w:color w:val="404040" w:themeColor="text1" w:themeTint="BF"/>
                <w:sz w:val="38"/>
                <w:szCs w:val="52"/>
              </w:rPr>
            </w:pPr>
            <w:r w:rsidRPr="000B69B1">
              <w:rPr>
                <w:b/>
                <w:bCs/>
                <w:i/>
                <w:iCs/>
                <w:color w:val="404040" w:themeColor="text1" w:themeTint="BF"/>
                <w:sz w:val="38"/>
                <w:szCs w:val="52"/>
              </w:rPr>
              <w:t xml:space="preserve">Directions: </w:t>
            </w:r>
            <w:r w:rsidRPr="000B69B1">
              <w:rPr>
                <w:b/>
                <w:bCs/>
                <w:color w:val="404040" w:themeColor="text1" w:themeTint="BF"/>
                <w:sz w:val="38"/>
                <w:szCs w:val="52"/>
              </w:rPr>
              <w:t xml:space="preserve">Teacher Start here </w:t>
            </w:r>
          </w:p>
          <w:p w14:paraId="39C56424" w14:textId="77777777" w:rsidR="006942A1" w:rsidRPr="000B69B1" w:rsidRDefault="006942A1" w:rsidP="00EA5420">
            <w:pPr>
              <w:jc w:val="center"/>
              <w:rPr>
                <w:b/>
                <w:bCs/>
                <w:color w:val="404040" w:themeColor="text1" w:themeTint="BF"/>
                <w:sz w:val="38"/>
                <w:szCs w:val="52"/>
              </w:rPr>
            </w:pPr>
          </w:p>
          <w:p w14:paraId="649F8E1F" w14:textId="77777777" w:rsidR="006942A1" w:rsidRPr="000B69B1" w:rsidRDefault="006942A1" w:rsidP="00EA5420">
            <w:pPr>
              <w:jc w:val="center"/>
              <w:rPr>
                <w:b/>
                <w:bCs/>
                <w:color w:val="404040" w:themeColor="text1" w:themeTint="BF"/>
                <w:sz w:val="38"/>
                <w:szCs w:val="52"/>
              </w:rPr>
            </w:pPr>
            <w:r w:rsidRPr="000B69B1">
              <w:rPr>
                <w:b/>
                <w:bCs/>
                <w:color w:val="404040" w:themeColor="text1" w:themeTint="BF"/>
                <w:sz w:val="38"/>
                <w:szCs w:val="52"/>
              </w:rPr>
              <w:t>You will read the “I have” clue on this card.</w:t>
            </w:r>
          </w:p>
          <w:p w14:paraId="581C1B52" w14:textId="77777777" w:rsidR="006942A1" w:rsidRPr="000B69B1" w:rsidRDefault="006942A1" w:rsidP="00EA5420">
            <w:pPr>
              <w:jc w:val="center"/>
              <w:rPr>
                <w:b/>
                <w:bCs/>
                <w:color w:val="404040" w:themeColor="text1" w:themeTint="BF"/>
                <w:sz w:val="32"/>
                <w:szCs w:val="40"/>
              </w:rPr>
            </w:pPr>
          </w:p>
          <w:p w14:paraId="4950ED62" w14:textId="77777777" w:rsidR="006942A1" w:rsidRPr="000B69B1" w:rsidRDefault="006942A1" w:rsidP="00EA5420">
            <w:pPr>
              <w:pStyle w:val="ListParagraph"/>
              <w:numPr>
                <w:ilvl w:val="0"/>
                <w:numId w:val="1"/>
              </w:numPr>
              <w:rPr>
                <w:sz w:val="28"/>
                <w:szCs w:val="32"/>
              </w:rPr>
            </w:pPr>
            <w:r w:rsidRPr="000B69B1">
              <w:rPr>
                <w:sz w:val="28"/>
                <w:szCs w:val="32"/>
              </w:rPr>
              <w:t xml:space="preserve">You can allow any student to try to answer who the clue is referring to </w:t>
            </w:r>
          </w:p>
          <w:p w14:paraId="40AFA537" w14:textId="77777777" w:rsidR="006942A1" w:rsidRPr="000B69B1" w:rsidRDefault="006942A1" w:rsidP="00EA5420">
            <w:pPr>
              <w:pStyle w:val="ListParagraph"/>
              <w:rPr>
                <w:sz w:val="28"/>
                <w:szCs w:val="32"/>
              </w:rPr>
            </w:pPr>
            <w:r>
              <w:rPr>
                <w:sz w:val="28"/>
                <w:szCs w:val="32"/>
              </w:rPr>
              <w:t xml:space="preserve">OR </w:t>
            </w:r>
            <w:r w:rsidRPr="000B69B1">
              <w:rPr>
                <w:sz w:val="28"/>
                <w:szCs w:val="32"/>
              </w:rPr>
              <w:t>FOR MORE OF A CHALLENGE</w:t>
            </w:r>
            <w:r>
              <w:rPr>
                <w:sz w:val="28"/>
                <w:szCs w:val="32"/>
              </w:rPr>
              <w:t xml:space="preserve">: </w:t>
            </w:r>
            <w:r w:rsidRPr="000B69B1">
              <w:rPr>
                <w:sz w:val="28"/>
                <w:szCs w:val="32"/>
              </w:rPr>
              <w:t xml:space="preserve">You can require ONLY the student who has the person referred to in the clue to answer. </w:t>
            </w:r>
          </w:p>
          <w:p w14:paraId="2D61F5F0" w14:textId="77777777" w:rsidR="006942A1" w:rsidRPr="000B69B1" w:rsidRDefault="006942A1" w:rsidP="00EA5420">
            <w:pPr>
              <w:jc w:val="center"/>
              <w:rPr>
                <w:sz w:val="28"/>
                <w:szCs w:val="32"/>
              </w:rPr>
            </w:pPr>
          </w:p>
          <w:p w14:paraId="2224D28E" w14:textId="77777777" w:rsidR="006942A1" w:rsidRDefault="006942A1" w:rsidP="00EA5420">
            <w:pPr>
              <w:jc w:val="center"/>
            </w:pPr>
          </w:p>
          <w:p w14:paraId="79AE474E" w14:textId="77777777" w:rsidR="006942A1" w:rsidRDefault="006942A1" w:rsidP="00EA5420">
            <w:pPr>
              <w:jc w:val="center"/>
              <w:rPr>
                <w:b/>
                <w:bCs/>
                <w:i/>
                <w:iCs/>
                <w:color w:val="747474" w:themeColor="background2" w:themeShade="80"/>
                <w:sz w:val="48"/>
                <w:szCs w:val="160"/>
              </w:rPr>
            </w:pPr>
            <w:r w:rsidRPr="000B69B1">
              <w:rPr>
                <w:b/>
                <w:bCs/>
                <w:i/>
                <w:iCs/>
                <w:color w:val="747474" w:themeColor="background2" w:themeShade="80"/>
                <w:sz w:val="48"/>
                <w:szCs w:val="160"/>
              </w:rPr>
              <w:t>Read to the class:</w:t>
            </w:r>
          </w:p>
          <w:p w14:paraId="2DF2849B" w14:textId="77777777" w:rsidR="006942A1" w:rsidRPr="000B69B1" w:rsidRDefault="006942A1" w:rsidP="00EA5420">
            <w:pPr>
              <w:jc w:val="center"/>
              <w:rPr>
                <w:sz w:val="44"/>
                <w:szCs w:val="96"/>
              </w:rPr>
            </w:pPr>
          </w:p>
          <w:p w14:paraId="4BD5FF28" w14:textId="77777777" w:rsidR="006942A1" w:rsidRPr="006D3DFE" w:rsidRDefault="006942A1" w:rsidP="00EA5420">
            <w:pPr>
              <w:jc w:val="center"/>
              <w:rPr>
                <w:sz w:val="18"/>
                <w:szCs w:val="18"/>
              </w:rPr>
            </w:pPr>
          </w:p>
          <w:p w14:paraId="6BAA7AFE" w14:textId="59435254" w:rsidR="006942A1" w:rsidRDefault="006942A1" w:rsidP="00EA5420">
            <w:pPr>
              <w:jc w:val="center"/>
              <w:rPr>
                <w:sz w:val="40"/>
                <w:szCs w:val="56"/>
              </w:rPr>
            </w:pPr>
            <w:r w:rsidRPr="00D13E9B">
              <w:rPr>
                <w:b/>
                <w:bCs/>
                <w:i/>
                <w:iCs/>
                <w:sz w:val="40"/>
                <w:szCs w:val="56"/>
                <w:u w:val="single"/>
              </w:rPr>
              <w:t>Who has</w:t>
            </w:r>
            <w:r>
              <w:rPr>
                <w:sz w:val="40"/>
                <w:szCs w:val="56"/>
              </w:rPr>
              <w:t xml:space="preserve"> </w:t>
            </w:r>
            <w:r w:rsidRPr="000B69B1">
              <w:rPr>
                <w:sz w:val="40"/>
                <w:szCs w:val="56"/>
              </w:rPr>
              <w:t>the</w:t>
            </w:r>
            <w:r w:rsidR="001A3099">
              <w:rPr>
                <w:sz w:val="40"/>
                <w:szCs w:val="56"/>
              </w:rPr>
              <w:t xml:space="preserve"> Hispanic cattlemen and ranch hands from Tamaulipas, Mexico, who played a significant role in the success of the King Ranch</w:t>
            </w:r>
            <w:r w:rsidR="004B0605">
              <w:rPr>
                <w:sz w:val="40"/>
                <w:szCs w:val="56"/>
              </w:rPr>
              <w:t>, whose descendants played an active role in the development of south Texas, and many of whom still work the ranch today</w:t>
            </w:r>
            <w:r>
              <w:rPr>
                <w:sz w:val="40"/>
                <w:szCs w:val="56"/>
              </w:rPr>
              <w:t>?</w:t>
            </w:r>
          </w:p>
          <w:p w14:paraId="063D5DD6" w14:textId="77777777" w:rsidR="006942A1" w:rsidRPr="000B69B1" w:rsidRDefault="006942A1" w:rsidP="00EA5420">
            <w:pPr>
              <w:jc w:val="center"/>
              <w:rPr>
                <w:sz w:val="40"/>
                <w:szCs w:val="56"/>
              </w:rPr>
            </w:pPr>
          </w:p>
          <w:p w14:paraId="7B457C15" w14:textId="77777777" w:rsidR="006942A1" w:rsidRDefault="006942A1" w:rsidP="00EA5420">
            <w:pPr>
              <w:jc w:val="center"/>
              <w:rPr>
                <w:sz w:val="28"/>
                <w:szCs w:val="32"/>
              </w:rPr>
            </w:pPr>
          </w:p>
          <w:p w14:paraId="33B62B50" w14:textId="31C4F31C" w:rsidR="006942A1" w:rsidRPr="00520C5C" w:rsidRDefault="006942A1" w:rsidP="00EA5420">
            <w:pPr>
              <w:jc w:val="center"/>
              <w:rPr>
                <w:b/>
                <w:bCs/>
                <w:i/>
                <w:iCs/>
                <w:color w:val="404040" w:themeColor="text1" w:themeTint="BF"/>
                <w:sz w:val="30"/>
                <w:szCs w:val="36"/>
              </w:rPr>
            </w:pPr>
            <w:r w:rsidRPr="00520C5C">
              <w:rPr>
                <w:i/>
                <w:iCs/>
                <w:color w:val="404040" w:themeColor="text1" w:themeTint="BF"/>
                <w:sz w:val="30"/>
                <w:szCs w:val="36"/>
              </w:rPr>
              <w:t>Class Answer</w:t>
            </w:r>
            <w:r w:rsidRPr="00520C5C">
              <w:rPr>
                <w:b/>
                <w:bCs/>
                <w:i/>
                <w:iCs/>
                <w:color w:val="404040" w:themeColor="text1" w:themeTint="BF"/>
                <w:sz w:val="30"/>
                <w:szCs w:val="36"/>
              </w:rPr>
              <w:t xml:space="preserve">: </w:t>
            </w:r>
            <w:r w:rsidR="00895DCC">
              <w:rPr>
                <w:b/>
                <w:bCs/>
                <w:i/>
                <w:iCs/>
                <w:color w:val="404040" w:themeColor="text1" w:themeTint="BF"/>
                <w:sz w:val="30"/>
                <w:szCs w:val="36"/>
              </w:rPr>
              <w:t xml:space="preserve">Los </w:t>
            </w:r>
            <w:r w:rsidR="00895DCC" w:rsidRPr="00895DCC">
              <w:rPr>
                <w:b/>
                <w:bCs/>
                <w:i/>
                <w:iCs/>
                <w:sz w:val="30"/>
                <w:szCs w:val="36"/>
              </w:rPr>
              <w:t>Kineños</w:t>
            </w:r>
          </w:p>
          <w:p w14:paraId="6EA8754D" w14:textId="77777777" w:rsidR="006942A1" w:rsidRDefault="006942A1" w:rsidP="00EA5420">
            <w:pPr>
              <w:jc w:val="center"/>
              <w:rPr>
                <w:sz w:val="28"/>
                <w:szCs w:val="32"/>
              </w:rPr>
            </w:pPr>
          </w:p>
          <w:p w14:paraId="4FA8F1A0" w14:textId="77777777" w:rsidR="006942A1" w:rsidRDefault="006942A1" w:rsidP="00EA5420">
            <w:pPr>
              <w:jc w:val="center"/>
              <w:rPr>
                <w:sz w:val="28"/>
                <w:szCs w:val="32"/>
              </w:rPr>
            </w:pPr>
          </w:p>
          <w:p w14:paraId="1F4A5B46" w14:textId="77777777" w:rsidR="006942A1" w:rsidRDefault="006942A1" w:rsidP="00EA5420">
            <w:pPr>
              <w:jc w:val="center"/>
              <w:rPr>
                <w:sz w:val="28"/>
                <w:szCs w:val="32"/>
              </w:rPr>
            </w:pPr>
          </w:p>
          <w:p w14:paraId="029C3F3C" w14:textId="77777777" w:rsidR="006942A1" w:rsidRDefault="006942A1" w:rsidP="00EA5420">
            <w:pPr>
              <w:jc w:val="center"/>
              <w:rPr>
                <w:color w:val="000000" w:themeColor="text1"/>
                <w:sz w:val="28"/>
                <w:szCs w:val="32"/>
              </w:rPr>
            </w:pPr>
          </w:p>
          <w:p w14:paraId="3F329A1E" w14:textId="77777777" w:rsidR="006942A1" w:rsidRDefault="006942A1" w:rsidP="00EA5420">
            <w:pPr>
              <w:pStyle w:val="ListParagraph"/>
              <w:numPr>
                <w:ilvl w:val="0"/>
                <w:numId w:val="2"/>
              </w:numPr>
              <w:rPr>
                <w:color w:val="000000" w:themeColor="text1"/>
                <w:sz w:val="28"/>
                <w:szCs w:val="32"/>
              </w:rPr>
            </w:pPr>
            <w:r w:rsidRPr="000B69B1">
              <w:rPr>
                <w:color w:val="000000" w:themeColor="text1"/>
                <w:sz w:val="28"/>
                <w:szCs w:val="32"/>
              </w:rPr>
              <w:t>When the class identifies the answe</w:t>
            </w:r>
            <w:r>
              <w:rPr>
                <w:color w:val="000000" w:themeColor="text1"/>
                <w:sz w:val="28"/>
                <w:szCs w:val="32"/>
              </w:rPr>
              <w:t>r,</w:t>
            </w:r>
            <w:r w:rsidRPr="000B69B1">
              <w:rPr>
                <w:color w:val="000000" w:themeColor="text1"/>
                <w:sz w:val="28"/>
                <w:szCs w:val="32"/>
              </w:rPr>
              <w:t xml:space="preserve"> the student with the answer </w:t>
            </w:r>
            <w:r w:rsidRPr="000B69B1">
              <w:rPr>
                <w:b/>
                <w:bCs/>
                <w:color w:val="000000" w:themeColor="text1"/>
                <w:sz w:val="28"/>
                <w:szCs w:val="32"/>
              </w:rPr>
              <w:t>“I have</w:t>
            </w:r>
            <w:r>
              <w:rPr>
                <w:b/>
                <w:bCs/>
                <w:color w:val="000000" w:themeColor="text1"/>
                <w:sz w:val="28"/>
                <w:szCs w:val="32"/>
              </w:rPr>
              <w:t>”</w:t>
            </w:r>
            <w:r w:rsidRPr="000B69B1">
              <w:rPr>
                <w:color w:val="000000" w:themeColor="text1"/>
                <w:sz w:val="28"/>
                <w:szCs w:val="32"/>
              </w:rPr>
              <w:t xml:space="preserve"> </w:t>
            </w:r>
            <w:r>
              <w:rPr>
                <w:color w:val="000000" w:themeColor="text1"/>
                <w:sz w:val="28"/>
                <w:szCs w:val="32"/>
              </w:rPr>
              <w:t xml:space="preserve">on their card </w:t>
            </w:r>
            <w:r w:rsidRPr="000B69B1">
              <w:rPr>
                <w:color w:val="000000" w:themeColor="text1"/>
                <w:sz w:val="28"/>
                <w:szCs w:val="32"/>
              </w:rPr>
              <w:t xml:space="preserve">will respond, and then read their </w:t>
            </w:r>
            <w:r w:rsidRPr="000B69B1">
              <w:rPr>
                <w:b/>
                <w:bCs/>
                <w:color w:val="000000" w:themeColor="text1"/>
                <w:sz w:val="28"/>
                <w:szCs w:val="32"/>
              </w:rPr>
              <w:t>“Who has”</w:t>
            </w:r>
            <w:r w:rsidRPr="000B69B1">
              <w:rPr>
                <w:color w:val="000000" w:themeColor="text1"/>
                <w:sz w:val="28"/>
                <w:szCs w:val="32"/>
              </w:rPr>
              <w:t xml:space="preserve"> clue</w:t>
            </w:r>
          </w:p>
          <w:p w14:paraId="134F4905" w14:textId="77777777" w:rsidR="006942A1" w:rsidRDefault="006942A1" w:rsidP="00EA5420">
            <w:pPr>
              <w:pStyle w:val="ListParagraph"/>
              <w:numPr>
                <w:ilvl w:val="0"/>
                <w:numId w:val="2"/>
              </w:numPr>
              <w:rPr>
                <w:color w:val="000000" w:themeColor="text1"/>
                <w:sz w:val="28"/>
                <w:szCs w:val="32"/>
              </w:rPr>
            </w:pPr>
            <w:r>
              <w:rPr>
                <w:color w:val="000000" w:themeColor="text1"/>
                <w:sz w:val="28"/>
                <w:szCs w:val="32"/>
              </w:rPr>
              <w:t>The Activity continues until everyone has participated.</w:t>
            </w:r>
          </w:p>
          <w:p w14:paraId="63B1004F" w14:textId="77777777" w:rsidR="006942A1" w:rsidRDefault="006942A1" w:rsidP="00EA5420">
            <w:pPr>
              <w:pStyle w:val="ListParagraph"/>
              <w:numPr>
                <w:ilvl w:val="0"/>
                <w:numId w:val="2"/>
              </w:numPr>
              <w:rPr>
                <w:color w:val="000000" w:themeColor="text1"/>
                <w:sz w:val="28"/>
                <w:szCs w:val="32"/>
              </w:rPr>
            </w:pPr>
            <w:r>
              <w:rPr>
                <w:color w:val="000000" w:themeColor="text1"/>
                <w:sz w:val="28"/>
                <w:szCs w:val="32"/>
              </w:rPr>
              <w:t xml:space="preserve">If you have more students than clues, you can print 2 copies of some of them and the students can answer together. This can be helpful for struggling students. </w:t>
            </w:r>
          </w:p>
          <w:p w14:paraId="1865B915" w14:textId="77777777" w:rsidR="006942A1" w:rsidRPr="000A51E8" w:rsidRDefault="006942A1" w:rsidP="00EA5420">
            <w:pPr>
              <w:pStyle w:val="ListParagraph"/>
              <w:rPr>
                <w:color w:val="000000" w:themeColor="text1"/>
                <w:sz w:val="28"/>
                <w:szCs w:val="32"/>
              </w:rPr>
            </w:pPr>
          </w:p>
        </w:tc>
      </w:tr>
    </w:tbl>
    <w:p w14:paraId="1C76F383" w14:textId="77777777" w:rsidR="00895DCC" w:rsidRDefault="00895DCC" w:rsidP="006942A1"/>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6942A1" w:rsidRPr="009614D7" w14:paraId="51B95424" w14:textId="77777777" w:rsidTr="00EA5420">
        <w:tc>
          <w:tcPr>
            <w:tcW w:w="9350" w:type="dxa"/>
            <w:shd w:val="clear" w:color="auto" w:fill="FFFFFF" w:themeFill="background1"/>
            <w:vAlign w:val="center"/>
          </w:tcPr>
          <w:p w14:paraId="2F40DD6E" w14:textId="77777777" w:rsidR="006942A1" w:rsidRPr="00897333" w:rsidRDefault="006942A1" w:rsidP="00EA5420">
            <w:pPr>
              <w:jc w:val="center"/>
              <w:rPr>
                <w:sz w:val="22"/>
                <w:szCs w:val="22"/>
              </w:rPr>
            </w:pPr>
          </w:p>
          <w:p w14:paraId="14FBC7EB" w14:textId="77777777" w:rsidR="00895DCC" w:rsidRDefault="006942A1" w:rsidP="00895DCC">
            <w:pPr>
              <w:jc w:val="center"/>
              <w:rPr>
                <w:b/>
                <w:bCs/>
                <w:sz w:val="40"/>
                <w:szCs w:val="56"/>
              </w:rPr>
            </w:pPr>
            <w:r w:rsidRPr="000B69B1">
              <w:rPr>
                <w:b/>
                <w:bCs/>
                <w:i/>
                <w:iCs/>
                <w:sz w:val="50"/>
                <w:szCs w:val="180"/>
                <w:u w:val="single"/>
              </w:rPr>
              <w:t>I have</w:t>
            </w:r>
            <w:r w:rsidRPr="000B69B1">
              <w:rPr>
                <w:sz w:val="50"/>
                <w:szCs w:val="180"/>
              </w:rPr>
              <w:t xml:space="preserve"> </w:t>
            </w:r>
            <w:r w:rsidR="00895DCC" w:rsidRPr="00895DCC">
              <w:rPr>
                <w:sz w:val="48"/>
                <w:szCs w:val="48"/>
              </w:rPr>
              <w:t>Los Kineños</w:t>
            </w:r>
          </w:p>
          <w:p w14:paraId="667B8818" w14:textId="1A3137A6" w:rsidR="006942A1" w:rsidRPr="00895DCC" w:rsidRDefault="006942A1" w:rsidP="00EA5420">
            <w:pPr>
              <w:jc w:val="center"/>
              <w:rPr>
                <w:sz w:val="22"/>
                <w:szCs w:val="22"/>
              </w:rPr>
            </w:pPr>
          </w:p>
          <w:p w14:paraId="2C20F755" w14:textId="77777777" w:rsidR="006942A1" w:rsidRPr="00897333" w:rsidRDefault="006942A1" w:rsidP="00EA5420">
            <w:pPr>
              <w:jc w:val="center"/>
            </w:pPr>
          </w:p>
          <w:p w14:paraId="07BD3FF7" w14:textId="77777777" w:rsidR="006942A1" w:rsidRPr="00897333" w:rsidRDefault="006942A1" w:rsidP="00EA5420">
            <w:pPr>
              <w:jc w:val="center"/>
              <w:rPr>
                <w:sz w:val="8"/>
                <w:szCs w:val="8"/>
              </w:rPr>
            </w:pPr>
          </w:p>
          <w:p w14:paraId="024B902B" w14:textId="55876971" w:rsidR="006942A1" w:rsidRDefault="006942A1"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895DCC">
              <w:rPr>
                <w:color w:val="000000" w:themeColor="text1"/>
                <w:sz w:val="36"/>
                <w:szCs w:val="48"/>
              </w:rPr>
              <w:t xml:space="preserve">Texas-born cattleman and former Texas Ranger who established the Long S and Lazy S ranches, was the largest single </w:t>
            </w:r>
            <w:r w:rsidR="00FF0642">
              <w:rPr>
                <w:color w:val="000000" w:themeColor="text1"/>
                <w:sz w:val="36"/>
                <w:szCs w:val="48"/>
              </w:rPr>
              <w:t>taxpayer</w:t>
            </w:r>
            <w:r w:rsidR="00895DCC">
              <w:rPr>
                <w:color w:val="000000" w:themeColor="text1"/>
                <w:sz w:val="36"/>
                <w:szCs w:val="48"/>
              </w:rPr>
              <w:t xml:space="preserve"> in Texas and one of the largest individual owners of land and cattle in the U.S., earning him the nickname, “the cattle king of Texas”?</w:t>
            </w:r>
          </w:p>
          <w:p w14:paraId="27E68642" w14:textId="77777777" w:rsidR="006942A1" w:rsidRPr="00897333" w:rsidRDefault="006942A1" w:rsidP="00EA5420">
            <w:pPr>
              <w:jc w:val="center"/>
              <w:rPr>
                <w:color w:val="000000" w:themeColor="text1"/>
              </w:rPr>
            </w:pPr>
          </w:p>
        </w:tc>
      </w:tr>
    </w:tbl>
    <w:p w14:paraId="4DDDC278" w14:textId="77777777" w:rsidR="006942A1" w:rsidRPr="00897333" w:rsidRDefault="006942A1" w:rsidP="006942A1">
      <w:pPr>
        <w:rPr>
          <w:sz w:val="14"/>
          <w:szCs w:val="1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5012BC96" w14:textId="77777777" w:rsidTr="00EA5420">
        <w:tc>
          <w:tcPr>
            <w:tcW w:w="9350" w:type="dxa"/>
            <w:shd w:val="clear" w:color="auto" w:fill="FFFFFF" w:themeFill="background1"/>
            <w:vAlign w:val="center"/>
          </w:tcPr>
          <w:p w14:paraId="3228F837" w14:textId="77777777" w:rsidR="00895DCC" w:rsidRPr="00897333" w:rsidRDefault="00895DCC" w:rsidP="00EA5420">
            <w:pPr>
              <w:jc w:val="center"/>
              <w:rPr>
                <w:sz w:val="22"/>
                <w:szCs w:val="22"/>
              </w:rPr>
            </w:pPr>
          </w:p>
          <w:p w14:paraId="68C72494" w14:textId="4A1D6DA9"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Pr>
                <w:sz w:val="50"/>
                <w:szCs w:val="180"/>
              </w:rPr>
              <w:t>Christopher Columbus Slaughter</w:t>
            </w:r>
          </w:p>
          <w:p w14:paraId="3AD3305C" w14:textId="77777777" w:rsidR="00895DCC" w:rsidRPr="00895DCC" w:rsidRDefault="00895DCC" w:rsidP="00EA5420">
            <w:pPr>
              <w:jc w:val="center"/>
              <w:rPr>
                <w:sz w:val="22"/>
                <w:szCs w:val="22"/>
              </w:rPr>
            </w:pPr>
          </w:p>
          <w:p w14:paraId="52F31728" w14:textId="77777777" w:rsidR="00895DCC" w:rsidRPr="00897333" w:rsidRDefault="00895DCC" w:rsidP="00EA5420">
            <w:pPr>
              <w:jc w:val="center"/>
            </w:pPr>
          </w:p>
          <w:p w14:paraId="52CC3C49" w14:textId="77777777" w:rsidR="00895DCC" w:rsidRPr="00897333" w:rsidRDefault="00895DCC" w:rsidP="00EA5420">
            <w:pPr>
              <w:jc w:val="center"/>
              <w:rPr>
                <w:sz w:val="8"/>
                <w:szCs w:val="8"/>
              </w:rPr>
            </w:pPr>
          </w:p>
          <w:p w14:paraId="0031A5CC" w14:textId="65F24854"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Tennessee-born tenant farmer who played an active role in the Farmer’s Alliance as president of the Montague County chapter and state lecturer; who compiled a list of farmers’ grievances the platforms of both the Farmer’s Alliance and the Populist Party, and who worked to establish a potential third political party? </w:t>
            </w:r>
          </w:p>
          <w:p w14:paraId="0BB23E75" w14:textId="77777777" w:rsidR="00895DCC" w:rsidRPr="00897333" w:rsidRDefault="00895DCC" w:rsidP="00EA5420">
            <w:pPr>
              <w:jc w:val="center"/>
              <w:rPr>
                <w:color w:val="000000" w:themeColor="text1"/>
              </w:rPr>
            </w:pPr>
          </w:p>
        </w:tc>
      </w:tr>
    </w:tbl>
    <w:p w14:paraId="3469275B" w14:textId="77777777" w:rsidR="00FD2265" w:rsidRDefault="00FD2265"/>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2CA71404" w14:textId="77777777" w:rsidTr="00EA5420">
        <w:tc>
          <w:tcPr>
            <w:tcW w:w="9350" w:type="dxa"/>
            <w:shd w:val="clear" w:color="auto" w:fill="FFFFFF" w:themeFill="background1"/>
            <w:vAlign w:val="center"/>
          </w:tcPr>
          <w:p w14:paraId="1A1EE474" w14:textId="77777777" w:rsidR="00895DCC" w:rsidRPr="00897333" w:rsidRDefault="00895DCC" w:rsidP="00EA5420">
            <w:pPr>
              <w:jc w:val="center"/>
              <w:rPr>
                <w:sz w:val="22"/>
                <w:szCs w:val="22"/>
              </w:rPr>
            </w:pPr>
          </w:p>
          <w:p w14:paraId="2E2EF6E1" w14:textId="09E66AD9"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Pr>
                <w:sz w:val="50"/>
                <w:szCs w:val="180"/>
              </w:rPr>
              <w:t>William Robert Lamb</w:t>
            </w:r>
          </w:p>
          <w:p w14:paraId="5AC1ED2E" w14:textId="77777777" w:rsidR="00895DCC" w:rsidRPr="00895DCC" w:rsidRDefault="00895DCC" w:rsidP="00EA5420">
            <w:pPr>
              <w:jc w:val="center"/>
              <w:rPr>
                <w:sz w:val="22"/>
                <w:szCs w:val="22"/>
              </w:rPr>
            </w:pPr>
          </w:p>
          <w:p w14:paraId="5CB4D693" w14:textId="77777777" w:rsidR="00895DCC" w:rsidRPr="003D66D3" w:rsidRDefault="00895DCC" w:rsidP="00EA5420">
            <w:pPr>
              <w:jc w:val="center"/>
              <w:rPr>
                <w:sz w:val="14"/>
                <w:szCs w:val="14"/>
              </w:rPr>
            </w:pPr>
          </w:p>
          <w:p w14:paraId="2098AF94" w14:textId="77777777" w:rsidR="00895DCC" w:rsidRPr="00897333" w:rsidRDefault="00895DCC" w:rsidP="00EA5420">
            <w:pPr>
              <w:jc w:val="center"/>
              <w:rPr>
                <w:sz w:val="8"/>
                <w:szCs w:val="8"/>
              </w:rPr>
            </w:pPr>
          </w:p>
          <w:p w14:paraId="1C948301" w14:textId="20912420"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first Texas-born governor who worked to establish progressive laws and reforms to benefit farmers and workers, including the establishment of the Railroad Commission</w:t>
            </w:r>
            <w:r w:rsidR="003D66D3">
              <w:rPr>
                <w:color w:val="000000" w:themeColor="text1"/>
                <w:sz w:val="36"/>
                <w:szCs w:val="48"/>
              </w:rPr>
              <w:t xml:space="preserve"> to regulate railroad rates</w:t>
            </w:r>
            <w:r>
              <w:rPr>
                <w:color w:val="000000" w:themeColor="text1"/>
                <w:sz w:val="36"/>
                <w:szCs w:val="48"/>
              </w:rPr>
              <w:t>?</w:t>
            </w:r>
          </w:p>
          <w:p w14:paraId="087286B9" w14:textId="77777777" w:rsidR="00895DCC" w:rsidRPr="00897333" w:rsidRDefault="00895DCC" w:rsidP="00EA5420">
            <w:pPr>
              <w:jc w:val="center"/>
              <w:rPr>
                <w:color w:val="000000" w:themeColor="text1"/>
              </w:rPr>
            </w:pPr>
          </w:p>
        </w:tc>
      </w:tr>
    </w:tbl>
    <w:p w14:paraId="5F63FE47" w14:textId="77777777" w:rsidR="00895DCC" w:rsidRPr="00895DCC" w:rsidRDefault="00895DCC">
      <w:pPr>
        <w:rPr>
          <w:sz w:val="14"/>
          <w:szCs w:val="14"/>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1B8F6812" w14:textId="77777777" w:rsidTr="00EA5420">
        <w:tc>
          <w:tcPr>
            <w:tcW w:w="9350" w:type="dxa"/>
            <w:shd w:val="clear" w:color="auto" w:fill="FFFFFF" w:themeFill="background1"/>
            <w:vAlign w:val="center"/>
          </w:tcPr>
          <w:p w14:paraId="4EFE96F9" w14:textId="77777777" w:rsidR="00895DCC" w:rsidRPr="00897333" w:rsidRDefault="00895DCC" w:rsidP="00EA5420">
            <w:pPr>
              <w:jc w:val="center"/>
              <w:rPr>
                <w:sz w:val="22"/>
                <w:szCs w:val="22"/>
              </w:rPr>
            </w:pPr>
          </w:p>
          <w:p w14:paraId="17F2A0BB" w14:textId="63268783"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Pr>
                <w:sz w:val="50"/>
                <w:szCs w:val="180"/>
              </w:rPr>
              <w:t>James “Jim” Hogg</w:t>
            </w:r>
          </w:p>
          <w:p w14:paraId="54870596" w14:textId="77777777" w:rsidR="00895DCC" w:rsidRPr="00897333" w:rsidRDefault="00895DCC" w:rsidP="00895DCC"/>
          <w:p w14:paraId="5AEE409B" w14:textId="77777777" w:rsidR="00895DCC" w:rsidRPr="00897333" w:rsidRDefault="00895DCC" w:rsidP="00EA5420">
            <w:pPr>
              <w:jc w:val="center"/>
              <w:rPr>
                <w:sz w:val="8"/>
                <w:szCs w:val="8"/>
              </w:rPr>
            </w:pPr>
          </w:p>
          <w:p w14:paraId="0131507B" w14:textId="1BD07919"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Comanche chief who formed an alliance between Comanches, Apaches, Cheyennes, and Kiowas on the Texas Plains in order to defend Native land against Anglo incursions, bison hunters, and the U.S. Army, leading the tribes in the attack on bison hunters and Adobe Walls and during the Red River War?</w:t>
            </w:r>
          </w:p>
          <w:p w14:paraId="5BE92DD0" w14:textId="77777777" w:rsidR="00895DCC" w:rsidRPr="00897333" w:rsidRDefault="00895DCC" w:rsidP="00EA5420">
            <w:pPr>
              <w:jc w:val="center"/>
              <w:rPr>
                <w:color w:val="000000" w:themeColor="text1"/>
              </w:rPr>
            </w:pPr>
          </w:p>
        </w:tc>
      </w:tr>
    </w:tbl>
    <w:p w14:paraId="40D1E302"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21C3E68F" w14:textId="77777777" w:rsidTr="00EA5420">
        <w:tc>
          <w:tcPr>
            <w:tcW w:w="9350" w:type="dxa"/>
            <w:shd w:val="clear" w:color="auto" w:fill="FFFFFF" w:themeFill="background1"/>
            <w:vAlign w:val="center"/>
          </w:tcPr>
          <w:p w14:paraId="16293F0B" w14:textId="77777777" w:rsidR="00895DCC" w:rsidRPr="00897333" w:rsidRDefault="00895DCC" w:rsidP="00EA5420">
            <w:pPr>
              <w:jc w:val="center"/>
              <w:rPr>
                <w:sz w:val="22"/>
                <w:szCs w:val="22"/>
              </w:rPr>
            </w:pPr>
          </w:p>
          <w:p w14:paraId="47644769" w14:textId="3026CAAC"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Pr>
                <w:sz w:val="50"/>
                <w:szCs w:val="180"/>
              </w:rPr>
              <w:t>Chief Quanah Parker</w:t>
            </w:r>
          </w:p>
          <w:p w14:paraId="439CC0EA" w14:textId="77777777" w:rsidR="00895DCC" w:rsidRPr="00897333" w:rsidRDefault="00895DCC" w:rsidP="00895DCC"/>
          <w:p w14:paraId="6FA1AFA4" w14:textId="77777777" w:rsidR="00895DCC" w:rsidRPr="00897333" w:rsidRDefault="00895DCC" w:rsidP="00EA5420">
            <w:pPr>
              <w:jc w:val="center"/>
              <w:rPr>
                <w:sz w:val="8"/>
                <w:szCs w:val="8"/>
              </w:rPr>
            </w:pPr>
          </w:p>
          <w:p w14:paraId="28DC103B" w14:textId="74B0B622"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w:t>
            </w:r>
            <w:r w:rsidRPr="00F6710D">
              <w:rPr>
                <w:color w:val="000000" w:themeColor="text1"/>
                <w:sz w:val="34"/>
                <w:szCs w:val="44"/>
              </w:rPr>
              <w:t>the</w:t>
            </w:r>
            <w:r w:rsidR="00F6710D" w:rsidRPr="00F6710D">
              <w:rPr>
                <w:color w:val="000000" w:themeColor="text1"/>
                <w:sz w:val="34"/>
                <w:szCs w:val="44"/>
              </w:rPr>
              <w:t xml:space="preserve"> 9</w:t>
            </w:r>
            <w:r w:rsidR="00F6710D" w:rsidRPr="00F6710D">
              <w:rPr>
                <w:color w:val="000000" w:themeColor="text1"/>
                <w:sz w:val="34"/>
                <w:szCs w:val="44"/>
                <w:vertAlign w:val="superscript"/>
              </w:rPr>
              <w:t>th</w:t>
            </w:r>
            <w:r w:rsidR="00F6710D" w:rsidRPr="00F6710D">
              <w:rPr>
                <w:color w:val="000000" w:themeColor="text1"/>
                <w:sz w:val="34"/>
                <w:szCs w:val="44"/>
              </w:rPr>
              <w:t xml:space="preserve"> and 10</w:t>
            </w:r>
            <w:r w:rsidR="00F6710D" w:rsidRPr="00F6710D">
              <w:rPr>
                <w:color w:val="000000" w:themeColor="text1"/>
                <w:sz w:val="34"/>
                <w:szCs w:val="44"/>
                <w:vertAlign w:val="superscript"/>
              </w:rPr>
              <w:t>th</w:t>
            </w:r>
            <w:r w:rsidR="00F6710D" w:rsidRPr="00F6710D">
              <w:rPr>
                <w:color w:val="000000" w:themeColor="text1"/>
                <w:sz w:val="34"/>
                <w:szCs w:val="44"/>
              </w:rPr>
              <w:t xml:space="preserve"> Black Cavalry and the 24</w:t>
            </w:r>
            <w:r w:rsidR="00F6710D" w:rsidRPr="00F6710D">
              <w:rPr>
                <w:color w:val="000000" w:themeColor="text1"/>
                <w:sz w:val="34"/>
                <w:szCs w:val="44"/>
                <w:vertAlign w:val="superscript"/>
              </w:rPr>
              <w:t>th</w:t>
            </w:r>
            <w:r w:rsidR="00F6710D" w:rsidRPr="00F6710D">
              <w:rPr>
                <w:color w:val="000000" w:themeColor="text1"/>
                <w:sz w:val="34"/>
                <w:szCs w:val="44"/>
              </w:rPr>
              <w:t xml:space="preserve"> and 25</w:t>
            </w:r>
            <w:r w:rsidR="00F6710D" w:rsidRPr="00F6710D">
              <w:rPr>
                <w:color w:val="000000" w:themeColor="text1"/>
                <w:sz w:val="34"/>
                <w:szCs w:val="44"/>
                <w:vertAlign w:val="superscript"/>
              </w:rPr>
              <w:t>th</w:t>
            </w:r>
            <w:r w:rsidR="00F6710D" w:rsidRPr="00F6710D">
              <w:rPr>
                <w:color w:val="000000" w:themeColor="text1"/>
                <w:sz w:val="34"/>
                <w:szCs w:val="44"/>
              </w:rPr>
              <w:t xml:space="preserve"> Black Infantry in the U.S. military who were stationed on the west Texas frontier and played a significant role in the defense and development of the frontier during the era, earning nineteen Medals of Honor for their exemplary service? </w:t>
            </w:r>
            <w:r w:rsidRPr="00F6710D">
              <w:rPr>
                <w:color w:val="000000" w:themeColor="text1"/>
                <w:sz w:val="34"/>
                <w:szCs w:val="44"/>
              </w:rPr>
              <w:t xml:space="preserve"> </w:t>
            </w:r>
          </w:p>
          <w:p w14:paraId="1D675F68" w14:textId="77777777" w:rsidR="00895DCC" w:rsidRPr="00897333" w:rsidRDefault="00895DCC" w:rsidP="00EA5420">
            <w:pPr>
              <w:jc w:val="center"/>
              <w:rPr>
                <w:color w:val="000000" w:themeColor="text1"/>
              </w:rPr>
            </w:pPr>
          </w:p>
        </w:tc>
      </w:tr>
    </w:tbl>
    <w:p w14:paraId="5723DEDA"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563846E0" w14:textId="77777777" w:rsidTr="00EA5420">
        <w:tc>
          <w:tcPr>
            <w:tcW w:w="9350" w:type="dxa"/>
            <w:shd w:val="clear" w:color="auto" w:fill="FFFFFF" w:themeFill="background1"/>
            <w:vAlign w:val="center"/>
          </w:tcPr>
          <w:p w14:paraId="6E9BC00F" w14:textId="77777777" w:rsidR="00895DCC" w:rsidRPr="00897333" w:rsidRDefault="00895DCC" w:rsidP="00EA5420">
            <w:pPr>
              <w:jc w:val="center"/>
              <w:rPr>
                <w:sz w:val="22"/>
                <w:szCs w:val="22"/>
              </w:rPr>
            </w:pPr>
          </w:p>
          <w:p w14:paraId="6823E919" w14:textId="196C9F4E"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F6710D">
              <w:rPr>
                <w:sz w:val="50"/>
                <w:szCs w:val="180"/>
              </w:rPr>
              <w:t>the Buffalo Soldiers</w:t>
            </w:r>
          </w:p>
          <w:p w14:paraId="05AAD0A7" w14:textId="77777777" w:rsidR="00895DCC" w:rsidRPr="00897333" w:rsidRDefault="00895DCC" w:rsidP="00F6710D"/>
          <w:p w14:paraId="0513389D" w14:textId="77777777" w:rsidR="00895DCC" w:rsidRPr="00897333" w:rsidRDefault="00895DCC" w:rsidP="00EA5420">
            <w:pPr>
              <w:jc w:val="center"/>
              <w:rPr>
                <w:sz w:val="8"/>
                <w:szCs w:val="8"/>
              </w:rPr>
            </w:pPr>
          </w:p>
          <w:p w14:paraId="4D6F9D60" w14:textId="4D1D2426"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F6710D">
              <w:rPr>
                <w:color w:val="000000" w:themeColor="text1"/>
                <w:sz w:val="36"/>
                <w:szCs w:val="48"/>
              </w:rPr>
              <w:t>Wisconsin-born newspaper editor, medical physician, cattle driver, lawyer, Methodist minister, and farmer who joined the Farmer’s Alliance, served as the chairman of the state executive committee and supported relief for farmers including the Farmer’s Alliance Exchange of Dallas and the subtreasury plan?</w:t>
            </w:r>
          </w:p>
          <w:p w14:paraId="4DF54A82" w14:textId="77777777" w:rsidR="00895DCC" w:rsidRPr="00897333" w:rsidRDefault="00895DCC" w:rsidP="00EA5420">
            <w:pPr>
              <w:jc w:val="center"/>
              <w:rPr>
                <w:color w:val="000000" w:themeColor="text1"/>
              </w:rPr>
            </w:pPr>
          </w:p>
        </w:tc>
      </w:tr>
    </w:tbl>
    <w:p w14:paraId="4825D651" w14:textId="77777777" w:rsidR="00895DCC" w:rsidRPr="00F6710D" w:rsidRDefault="00895DCC">
      <w:pPr>
        <w:rPr>
          <w:sz w:val="8"/>
          <w:szCs w:val="6"/>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3E61601B" w14:textId="77777777" w:rsidTr="00EA5420">
        <w:tc>
          <w:tcPr>
            <w:tcW w:w="9350" w:type="dxa"/>
            <w:shd w:val="clear" w:color="auto" w:fill="FFFFFF" w:themeFill="background1"/>
            <w:vAlign w:val="center"/>
          </w:tcPr>
          <w:p w14:paraId="5734B1B7" w14:textId="77777777" w:rsidR="00895DCC" w:rsidRPr="00897333" w:rsidRDefault="00895DCC" w:rsidP="00EA5420">
            <w:pPr>
              <w:jc w:val="center"/>
              <w:rPr>
                <w:sz w:val="22"/>
                <w:szCs w:val="22"/>
              </w:rPr>
            </w:pPr>
          </w:p>
          <w:p w14:paraId="1B929D70" w14:textId="7B6CC78C"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F15AF2">
              <w:rPr>
                <w:sz w:val="50"/>
                <w:szCs w:val="180"/>
              </w:rPr>
              <w:t>Charles William Macune</w:t>
            </w:r>
          </w:p>
          <w:p w14:paraId="5DFD997F" w14:textId="77777777" w:rsidR="00895DCC" w:rsidRPr="00897333" w:rsidRDefault="00895DCC" w:rsidP="00F15AF2"/>
          <w:p w14:paraId="64F67793" w14:textId="77777777" w:rsidR="00895DCC" w:rsidRPr="00897333" w:rsidRDefault="00895DCC" w:rsidP="00EA5420">
            <w:pPr>
              <w:jc w:val="center"/>
              <w:rPr>
                <w:sz w:val="8"/>
                <w:szCs w:val="8"/>
              </w:rPr>
            </w:pPr>
          </w:p>
          <w:p w14:paraId="5E562575" w14:textId="7C80508E"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F15AF2">
              <w:rPr>
                <w:color w:val="000000" w:themeColor="text1"/>
                <w:sz w:val="36"/>
                <w:szCs w:val="48"/>
              </w:rPr>
              <w:t xml:space="preserve">Missouri-born teacher at the Rio Grande Female Institute who married a rancher in south Texas, helping him run the operations of the ranch, taking over the ranch upon his death, instituted new programs, paid off the ranch’s debts, and played a significant role in the development of south Texas? </w:t>
            </w:r>
          </w:p>
          <w:p w14:paraId="29E7D84A" w14:textId="77777777" w:rsidR="00895DCC" w:rsidRPr="00897333" w:rsidRDefault="00895DCC" w:rsidP="00EA5420">
            <w:pPr>
              <w:jc w:val="center"/>
              <w:rPr>
                <w:color w:val="000000" w:themeColor="text1"/>
              </w:rPr>
            </w:pPr>
          </w:p>
        </w:tc>
      </w:tr>
    </w:tbl>
    <w:p w14:paraId="57579D26"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34DA9E2A" w14:textId="77777777" w:rsidTr="00EA5420">
        <w:tc>
          <w:tcPr>
            <w:tcW w:w="9350" w:type="dxa"/>
            <w:shd w:val="clear" w:color="auto" w:fill="FFFFFF" w:themeFill="background1"/>
            <w:vAlign w:val="center"/>
          </w:tcPr>
          <w:p w14:paraId="2917C7E6" w14:textId="77777777" w:rsidR="00895DCC" w:rsidRPr="00897333" w:rsidRDefault="00895DCC" w:rsidP="00EA5420">
            <w:pPr>
              <w:jc w:val="center"/>
              <w:rPr>
                <w:sz w:val="22"/>
                <w:szCs w:val="22"/>
              </w:rPr>
            </w:pPr>
          </w:p>
          <w:p w14:paraId="105C7D60" w14:textId="3D6EA8B2"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F15AF2">
              <w:rPr>
                <w:sz w:val="50"/>
                <w:szCs w:val="180"/>
              </w:rPr>
              <w:t>Henrietta Chamberlain King</w:t>
            </w:r>
          </w:p>
          <w:p w14:paraId="50007DA0" w14:textId="77777777" w:rsidR="00895DCC" w:rsidRDefault="00895DCC" w:rsidP="00F15AF2">
            <w:pPr>
              <w:rPr>
                <w:sz w:val="8"/>
                <w:szCs w:val="8"/>
              </w:rPr>
            </w:pPr>
          </w:p>
          <w:p w14:paraId="1A137604" w14:textId="77777777" w:rsidR="00F15AF2" w:rsidRDefault="00F15AF2" w:rsidP="00F15AF2">
            <w:pPr>
              <w:rPr>
                <w:sz w:val="8"/>
                <w:szCs w:val="8"/>
              </w:rPr>
            </w:pPr>
          </w:p>
          <w:p w14:paraId="4A90142D" w14:textId="77777777" w:rsidR="00F15AF2" w:rsidRDefault="00F15AF2" w:rsidP="00F15AF2">
            <w:pPr>
              <w:rPr>
                <w:sz w:val="8"/>
                <w:szCs w:val="8"/>
              </w:rPr>
            </w:pPr>
          </w:p>
          <w:p w14:paraId="2E0801BC" w14:textId="77777777" w:rsidR="00F15AF2" w:rsidRDefault="00F15AF2" w:rsidP="00F15AF2">
            <w:pPr>
              <w:rPr>
                <w:sz w:val="8"/>
                <w:szCs w:val="8"/>
              </w:rPr>
            </w:pPr>
          </w:p>
          <w:p w14:paraId="58C3EB57" w14:textId="77777777" w:rsidR="00F15AF2" w:rsidRPr="00897333" w:rsidRDefault="00F15AF2" w:rsidP="00F15AF2">
            <w:pPr>
              <w:rPr>
                <w:sz w:val="8"/>
                <w:szCs w:val="8"/>
              </w:rPr>
            </w:pPr>
          </w:p>
          <w:p w14:paraId="570D9247" w14:textId="5AEB2E71" w:rsidR="00895DCC" w:rsidRDefault="00895DCC" w:rsidP="00761341">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7276A4">
              <w:rPr>
                <w:color w:val="000000" w:themeColor="text1"/>
                <w:sz w:val="36"/>
                <w:szCs w:val="48"/>
              </w:rPr>
              <w:t xml:space="preserve">Illinois-born </w:t>
            </w:r>
            <w:r w:rsidR="00761341">
              <w:rPr>
                <w:color w:val="000000" w:themeColor="text1"/>
                <w:sz w:val="36"/>
                <w:szCs w:val="48"/>
              </w:rPr>
              <w:t xml:space="preserve">former Texas Ranger, and cattle driver who helped establish one of the </w:t>
            </w:r>
            <w:r w:rsidR="00FF0642">
              <w:rPr>
                <w:color w:val="000000" w:themeColor="text1"/>
                <w:sz w:val="36"/>
                <w:szCs w:val="48"/>
              </w:rPr>
              <w:t>best-known</w:t>
            </w:r>
            <w:r w:rsidR="00761341">
              <w:rPr>
                <w:color w:val="000000" w:themeColor="text1"/>
                <w:sz w:val="36"/>
                <w:szCs w:val="48"/>
              </w:rPr>
              <w:t xml:space="preserve"> cattle drive trails with partner Oliver Loving, and established the JA ranch in the panhandle with a British investor named John Adair? </w:t>
            </w:r>
          </w:p>
          <w:p w14:paraId="6238B73E" w14:textId="6F9C7066" w:rsidR="00761341" w:rsidRPr="00897333" w:rsidRDefault="00761341" w:rsidP="00761341">
            <w:pPr>
              <w:jc w:val="center"/>
              <w:rPr>
                <w:color w:val="000000" w:themeColor="text1"/>
              </w:rPr>
            </w:pPr>
          </w:p>
        </w:tc>
      </w:tr>
    </w:tbl>
    <w:p w14:paraId="7005C9B3"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36965EE2" w14:textId="77777777" w:rsidTr="00EA5420">
        <w:tc>
          <w:tcPr>
            <w:tcW w:w="9350" w:type="dxa"/>
            <w:shd w:val="clear" w:color="auto" w:fill="FFFFFF" w:themeFill="background1"/>
            <w:vAlign w:val="center"/>
          </w:tcPr>
          <w:p w14:paraId="2BD4FD2D" w14:textId="77777777" w:rsidR="00895DCC" w:rsidRPr="00897333" w:rsidRDefault="00895DCC" w:rsidP="00EA5420">
            <w:pPr>
              <w:jc w:val="center"/>
              <w:rPr>
                <w:sz w:val="22"/>
                <w:szCs w:val="22"/>
              </w:rPr>
            </w:pPr>
          </w:p>
          <w:p w14:paraId="25015EB9" w14:textId="4083F386"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761341">
              <w:rPr>
                <w:sz w:val="50"/>
                <w:szCs w:val="180"/>
              </w:rPr>
              <w:t>Charles Goodnight</w:t>
            </w:r>
          </w:p>
          <w:p w14:paraId="09922445" w14:textId="77777777" w:rsidR="00895DCC" w:rsidRDefault="00895DCC" w:rsidP="00761341">
            <w:pPr>
              <w:rPr>
                <w:sz w:val="8"/>
                <w:szCs w:val="8"/>
              </w:rPr>
            </w:pPr>
          </w:p>
          <w:p w14:paraId="3AC1E617" w14:textId="77777777" w:rsidR="00761341" w:rsidRDefault="00761341" w:rsidP="00761341">
            <w:pPr>
              <w:rPr>
                <w:sz w:val="8"/>
                <w:szCs w:val="8"/>
              </w:rPr>
            </w:pPr>
          </w:p>
          <w:p w14:paraId="3C485960" w14:textId="77777777" w:rsidR="00761341" w:rsidRDefault="00761341" w:rsidP="00761341">
            <w:pPr>
              <w:rPr>
                <w:sz w:val="8"/>
                <w:szCs w:val="8"/>
              </w:rPr>
            </w:pPr>
          </w:p>
          <w:p w14:paraId="21D189AD" w14:textId="77777777" w:rsidR="00761341" w:rsidRDefault="00761341" w:rsidP="00761341">
            <w:pPr>
              <w:rPr>
                <w:sz w:val="8"/>
                <w:szCs w:val="8"/>
              </w:rPr>
            </w:pPr>
          </w:p>
          <w:p w14:paraId="2C7F1C53" w14:textId="77777777" w:rsidR="00761341" w:rsidRPr="00897333" w:rsidRDefault="00761341" w:rsidP="00761341">
            <w:pPr>
              <w:rPr>
                <w:sz w:val="8"/>
                <w:szCs w:val="8"/>
              </w:rPr>
            </w:pPr>
          </w:p>
          <w:p w14:paraId="217F957B" w14:textId="5CD7C52F" w:rsidR="00895DCC" w:rsidRPr="00761341" w:rsidRDefault="00895DCC" w:rsidP="00761341">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761341">
              <w:rPr>
                <w:color w:val="000000" w:themeColor="text1"/>
                <w:sz w:val="36"/>
                <w:szCs w:val="48"/>
              </w:rPr>
              <w:t>Tennessee-born man of Cherokee descent who worked as a trader and interpreter between Anglos and tribes in Oklahoma and Texas, playing a significant role in the establishment of many treaties between tribes and the U.S. government, and established one of the best-known cattle drive trails used during this era?</w:t>
            </w:r>
          </w:p>
        </w:tc>
      </w:tr>
    </w:tbl>
    <w:p w14:paraId="101FB7A5"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33093670" w14:textId="77777777" w:rsidTr="00EA5420">
        <w:tc>
          <w:tcPr>
            <w:tcW w:w="9350" w:type="dxa"/>
            <w:shd w:val="clear" w:color="auto" w:fill="FFFFFF" w:themeFill="background1"/>
            <w:vAlign w:val="center"/>
          </w:tcPr>
          <w:p w14:paraId="56AB7E6C" w14:textId="77777777" w:rsidR="00895DCC" w:rsidRPr="00507BBD" w:rsidRDefault="00895DCC" w:rsidP="00EA5420">
            <w:pPr>
              <w:jc w:val="center"/>
              <w:rPr>
                <w:sz w:val="12"/>
                <w:szCs w:val="12"/>
              </w:rPr>
            </w:pPr>
          </w:p>
          <w:p w14:paraId="0C1DE8DA" w14:textId="73BDA27A"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761341">
              <w:rPr>
                <w:sz w:val="50"/>
                <w:szCs w:val="180"/>
              </w:rPr>
              <w:t>Jesse Chisholm</w:t>
            </w:r>
          </w:p>
          <w:p w14:paraId="67E8742E" w14:textId="77777777" w:rsidR="00895DCC" w:rsidRPr="00897333" w:rsidRDefault="00895DCC" w:rsidP="00761341"/>
          <w:p w14:paraId="5BBDE4CC" w14:textId="77777777" w:rsidR="00895DCC" w:rsidRPr="00897333" w:rsidRDefault="00895DCC" w:rsidP="00EA5420">
            <w:pPr>
              <w:jc w:val="center"/>
              <w:rPr>
                <w:sz w:val="8"/>
                <w:szCs w:val="8"/>
              </w:rPr>
            </w:pPr>
          </w:p>
          <w:p w14:paraId="42A0EF4D" w14:textId="55BE22E2" w:rsidR="00895DCC" w:rsidRPr="00507BBD" w:rsidRDefault="00895DCC" w:rsidP="00507BBD">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761341">
              <w:rPr>
                <w:color w:val="000000" w:themeColor="text1"/>
                <w:sz w:val="36"/>
                <w:szCs w:val="48"/>
              </w:rPr>
              <w:t>formerly enslaved man who became a successful cattle driver, working closely with Goodnight and becoming Goodnight’s most trusted business partner; and later ran a farm in west Texas and took part in several conflicts with Plains tribes including Quanah Parker’s Comanches.</w:t>
            </w:r>
          </w:p>
        </w:tc>
      </w:tr>
    </w:tbl>
    <w:p w14:paraId="6BC0989C" w14:textId="77777777" w:rsidR="00895DCC" w:rsidRPr="00507BBD" w:rsidRDefault="00895DCC">
      <w:pPr>
        <w:rPr>
          <w:sz w:val="12"/>
          <w:szCs w:val="12"/>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7037E302" w14:textId="77777777" w:rsidTr="00EA5420">
        <w:tc>
          <w:tcPr>
            <w:tcW w:w="9350" w:type="dxa"/>
            <w:shd w:val="clear" w:color="auto" w:fill="FFFFFF" w:themeFill="background1"/>
            <w:vAlign w:val="center"/>
          </w:tcPr>
          <w:p w14:paraId="65203CA6" w14:textId="77777777" w:rsidR="00895DCC" w:rsidRPr="00507BBD" w:rsidRDefault="00895DCC" w:rsidP="00EA5420">
            <w:pPr>
              <w:jc w:val="center"/>
              <w:rPr>
                <w:sz w:val="14"/>
                <w:szCs w:val="14"/>
              </w:rPr>
            </w:pPr>
          </w:p>
          <w:p w14:paraId="20C389AB" w14:textId="710D181F"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761341">
              <w:rPr>
                <w:sz w:val="50"/>
                <w:szCs w:val="180"/>
              </w:rPr>
              <w:t>Bose Ikard</w:t>
            </w:r>
          </w:p>
          <w:p w14:paraId="76EAA1C8" w14:textId="77777777" w:rsidR="00895DCC" w:rsidRPr="00507BBD" w:rsidRDefault="00895DCC" w:rsidP="00761341">
            <w:pPr>
              <w:rPr>
                <w:sz w:val="18"/>
                <w:szCs w:val="18"/>
              </w:rPr>
            </w:pPr>
          </w:p>
          <w:p w14:paraId="224D7BDB" w14:textId="77777777" w:rsidR="00895DCC" w:rsidRPr="00897333" w:rsidRDefault="00895DCC" w:rsidP="00EA5420">
            <w:pPr>
              <w:jc w:val="center"/>
              <w:rPr>
                <w:sz w:val="8"/>
                <w:szCs w:val="8"/>
              </w:rPr>
            </w:pPr>
          </w:p>
          <w:p w14:paraId="25D179BC" w14:textId="7A4D10BD" w:rsidR="00895DCC" w:rsidRPr="00507BBD" w:rsidRDefault="00895DCC" w:rsidP="00507BBD">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761341">
              <w:rPr>
                <w:color w:val="000000" w:themeColor="text1"/>
                <w:sz w:val="36"/>
                <w:szCs w:val="48"/>
              </w:rPr>
              <w:t>Houston man who was born into slavery</w:t>
            </w:r>
            <w:r w:rsidR="00507BBD">
              <w:rPr>
                <w:color w:val="000000" w:themeColor="text1"/>
                <w:sz w:val="36"/>
                <w:szCs w:val="48"/>
              </w:rPr>
              <w:t>, freed by his enslaver/father, educated in the North, and worked on steamboats before becoming involved in Texas politics, joining the Union League to register Black voters, playing a significant role in the Texas Republican Party, serving as the first Black alderman in Houston, and supporting Black education alongside his wife, Adaline?</w:t>
            </w:r>
          </w:p>
        </w:tc>
      </w:tr>
    </w:tbl>
    <w:p w14:paraId="035814BD" w14:textId="77777777" w:rsidR="00895DCC" w:rsidRPr="00507BBD" w:rsidRDefault="00895DCC">
      <w:pPr>
        <w:rPr>
          <w:sz w:val="10"/>
          <w:szCs w:val="10"/>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5A2D9137" w14:textId="77777777" w:rsidTr="00EA5420">
        <w:tc>
          <w:tcPr>
            <w:tcW w:w="9350" w:type="dxa"/>
            <w:shd w:val="clear" w:color="auto" w:fill="FFFFFF" w:themeFill="background1"/>
            <w:vAlign w:val="center"/>
          </w:tcPr>
          <w:p w14:paraId="3F5499FE" w14:textId="77777777" w:rsidR="00895DCC" w:rsidRPr="00507BBD" w:rsidRDefault="00895DCC" w:rsidP="00EA5420">
            <w:pPr>
              <w:jc w:val="center"/>
              <w:rPr>
                <w:sz w:val="16"/>
                <w:szCs w:val="16"/>
              </w:rPr>
            </w:pPr>
          </w:p>
          <w:p w14:paraId="2A6C4CEE" w14:textId="623E6987" w:rsidR="00895DCC" w:rsidRDefault="00895DCC" w:rsidP="00507BBD">
            <w:pPr>
              <w:jc w:val="center"/>
              <w:rPr>
                <w:sz w:val="50"/>
                <w:szCs w:val="180"/>
              </w:rPr>
            </w:pPr>
            <w:r w:rsidRPr="000B69B1">
              <w:rPr>
                <w:b/>
                <w:bCs/>
                <w:i/>
                <w:iCs/>
                <w:sz w:val="50"/>
                <w:szCs w:val="180"/>
                <w:u w:val="single"/>
              </w:rPr>
              <w:t>I have</w:t>
            </w:r>
            <w:r w:rsidRPr="000B69B1">
              <w:rPr>
                <w:sz w:val="50"/>
                <w:szCs w:val="180"/>
              </w:rPr>
              <w:t xml:space="preserve"> </w:t>
            </w:r>
            <w:r w:rsidR="00507BBD">
              <w:rPr>
                <w:sz w:val="50"/>
                <w:szCs w:val="180"/>
              </w:rPr>
              <w:t>Norris Wright Cuney</w:t>
            </w:r>
          </w:p>
          <w:p w14:paraId="6C969166" w14:textId="77777777" w:rsidR="00507BBD" w:rsidRPr="00507BBD" w:rsidRDefault="00507BBD" w:rsidP="00507BBD">
            <w:pPr>
              <w:jc w:val="center"/>
              <w:rPr>
                <w:b/>
                <w:bCs/>
                <w:sz w:val="22"/>
                <w:szCs w:val="22"/>
              </w:rPr>
            </w:pPr>
          </w:p>
          <w:p w14:paraId="17D0130A" w14:textId="77777777" w:rsidR="00895DCC" w:rsidRPr="00897333" w:rsidRDefault="00895DCC" w:rsidP="00EA5420">
            <w:pPr>
              <w:jc w:val="center"/>
              <w:rPr>
                <w:sz w:val="8"/>
                <w:szCs w:val="8"/>
              </w:rPr>
            </w:pPr>
          </w:p>
          <w:p w14:paraId="2477328A" w14:textId="39729E4A"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507BBD">
              <w:rPr>
                <w:color w:val="000000" w:themeColor="text1"/>
                <w:sz w:val="36"/>
                <w:szCs w:val="48"/>
              </w:rPr>
              <w:t xml:space="preserve">Tennessee-born </w:t>
            </w:r>
            <w:r w:rsidR="00FF0642">
              <w:rPr>
                <w:color w:val="000000" w:themeColor="text1"/>
                <w:sz w:val="36"/>
                <w:szCs w:val="48"/>
              </w:rPr>
              <w:t>schoolteacher</w:t>
            </w:r>
            <w:r w:rsidR="00507BBD">
              <w:rPr>
                <w:color w:val="000000" w:themeColor="text1"/>
                <w:sz w:val="36"/>
                <w:szCs w:val="48"/>
              </w:rPr>
              <w:t xml:space="preserve"> who worked alongside her husband to establish and run the JA ranch in the Texas panhandle, establishing her own herd under the Flying T brand, advocating for education, and </w:t>
            </w:r>
            <w:r w:rsidR="003D66D3">
              <w:rPr>
                <w:color w:val="000000" w:themeColor="text1"/>
                <w:sz w:val="36"/>
                <w:szCs w:val="48"/>
              </w:rPr>
              <w:t>working</w:t>
            </w:r>
            <w:r w:rsidR="00507BBD">
              <w:rPr>
                <w:color w:val="000000" w:themeColor="text1"/>
                <w:sz w:val="36"/>
                <w:szCs w:val="48"/>
              </w:rPr>
              <w:t xml:space="preserve"> to save the endangered bison population on the Plains?</w:t>
            </w:r>
          </w:p>
          <w:p w14:paraId="0BDA8BB0" w14:textId="77777777" w:rsidR="00895DCC" w:rsidRPr="00507BBD" w:rsidRDefault="00895DCC" w:rsidP="00EA5420">
            <w:pPr>
              <w:jc w:val="center"/>
              <w:rPr>
                <w:color w:val="000000" w:themeColor="text1"/>
                <w:sz w:val="12"/>
                <w:szCs w:val="12"/>
              </w:rPr>
            </w:pPr>
          </w:p>
        </w:tc>
      </w:tr>
    </w:tbl>
    <w:p w14:paraId="1FBD6190"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5D096637" w14:textId="77777777" w:rsidTr="00EA5420">
        <w:tc>
          <w:tcPr>
            <w:tcW w:w="9350" w:type="dxa"/>
            <w:shd w:val="clear" w:color="auto" w:fill="FFFFFF" w:themeFill="background1"/>
            <w:vAlign w:val="center"/>
          </w:tcPr>
          <w:p w14:paraId="240CE46E" w14:textId="77777777" w:rsidR="00895DCC" w:rsidRPr="00897333" w:rsidRDefault="00895DCC" w:rsidP="00EA5420">
            <w:pPr>
              <w:jc w:val="center"/>
              <w:rPr>
                <w:sz w:val="22"/>
                <w:szCs w:val="22"/>
              </w:rPr>
            </w:pPr>
          </w:p>
          <w:p w14:paraId="1DA40756" w14:textId="61464595"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507BBD">
              <w:rPr>
                <w:sz w:val="50"/>
                <w:szCs w:val="180"/>
              </w:rPr>
              <w:t>Mary Ann “Molly” Goodnight</w:t>
            </w:r>
          </w:p>
          <w:p w14:paraId="38BA2AA3" w14:textId="77777777" w:rsidR="00895DCC" w:rsidRPr="000B69B1" w:rsidRDefault="00895DCC" w:rsidP="00EA5420">
            <w:pPr>
              <w:jc w:val="center"/>
              <w:rPr>
                <w:sz w:val="50"/>
                <w:szCs w:val="180"/>
              </w:rPr>
            </w:pPr>
          </w:p>
          <w:p w14:paraId="4DE11755" w14:textId="77777777" w:rsidR="00895DCC" w:rsidRPr="00897333" w:rsidRDefault="00895DCC" w:rsidP="00507BBD">
            <w:pPr>
              <w:rPr>
                <w:sz w:val="8"/>
                <w:szCs w:val="8"/>
              </w:rPr>
            </w:pPr>
          </w:p>
          <w:p w14:paraId="4F48EC53" w14:textId="1DD443E5" w:rsidR="00895DCC" w:rsidRDefault="00895DCC" w:rsidP="00EA5420">
            <w:pPr>
              <w:jc w:val="center"/>
              <w:rPr>
                <w:color w:val="000000" w:themeColor="text1"/>
                <w:sz w:val="36"/>
                <w:szCs w:val="48"/>
              </w:rPr>
            </w:pPr>
            <w:r>
              <w:rPr>
                <w:b/>
                <w:bCs/>
                <w:i/>
                <w:iCs/>
                <w:sz w:val="36"/>
                <w:szCs w:val="48"/>
                <w:u w:val="single"/>
              </w:rPr>
              <w:t>Who has</w:t>
            </w:r>
            <w:r w:rsidRPr="00CE0024">
              <w:rPr>
                <w:color w:val="000000" w:themeColor="text1"/>
                <w:sz w:val="36"/>
                <w:szCs w:val="48"/>
              </w:rPr>
              <w:t xml:space="preserve"> the</w:t>
            </w:r>
            <w:r>
              <w:rPr>
                <w:color w:val="000000" w:themeColor="text1"/>
                <w:sz w:val="36"/>
                <w:szCs w:val="48"/>
              </w:rPr>
              <w:t xml:space="preserve"> </w:t>
            </w:r>
            <w:r w:rsidR="00507BBD">
              <w:rPr>
                <w:color w:val="000000" w:themeColor="text1"/>
                <w:sz w:val="36"/>
                <w:szCs w:val="48"/>
              </w:rPr>
              <w:t xml:space="preserve">New Yorker who worked as an indentured servant as a child before running away, becoming a steamboat pilot, establishing his own steamboat company on the Rio Grande, and finally establishing an enormous ranch in South Texas that is still in operation today as the largest ranch in the U.S., and employing expert Mexican ranch hands known as </w:t>
            </w:r>
            <w:r w:rsidR="00507BBD" w:rsidRPr="00507BBD">
              <w:rPr>
                <w:i/>
                <w:iCs/>
                <w:color w:val="000000" w:themeColor="text1"/>
                <w:sz w:val="36"/>
                <w:szCs w:val="48"/>
              </w:rPr>
              <w:t>los</w:t>
            </w:r>
            <w:r w:rsidR="00507BBD">
              <w:rPr>
                <w:color w:val="000000" w:themeColor="text1"/>
                <w:sz w:val="36"/>
                <w:szCs w:val="48"/>
              </w:rPr>
              <w:t xml:space="preserve"> </w:t>
            </w:r>
            <w:r w:rsidR="00507BBD" w:rsidRPr="00507BBD">
              <w:rPr>
                <w:i/>
                <w:iCs/>
                <w:sz w:val="34"/>
                <w:szCs w:val="44"/>
              </w:rPr>
              <w:t>Kineños</w:t>
            </w:r>
            <w:r w:rsidR="00507BBD">
              <w:rPr>
                <w:i/>
                <w:iCs/>
                <w:sz w:val="34"/>
                <w:szCs w:val="44"/>
              </w:rPr>
              <w:t>?</w:t>
            </w:r>
          </w:p>
          <w:p w14:paraId="3B9EFAD4" w14:textId="77777777" w:rsidR="00895DCC" w:rsidRPr="00897333" w:rsidRDefault="00895DCC" w:rsidP="00EA5420">
            <w:pPr>
              <w:jc w:val="center"/>
              <w:rPr>
                <w:color w:val="000000" w:themeColor="text1"/>
              </w:rPr>
            </w:pPr>
          </w:p>
        </w:tc>
      </w:tr>
    </w:tbl>
    <w:p w14:paraId="336425DA" w14:textId="77777777" w:rsidR="00895DCC" w:rsidRDefault="00895DCC"/>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clear" w:color="auto" w:fill="FFFFFF" w:themeFill="background1"/>
        <w:tblLook w:val="04A0" w:firstRow="1" w:lastRow="0" w:firstColumn="1" w:lastColumn="0" w:noHBand="0" w:noVBand="1"/>
      </w:tblPr>
      <w:tblGrid>
        <w:gridCol w:w="9314"/>
      </w:tblGrid>
      <w:tr w:rsidR="00895DCC" w:rsidRPr="009614D7" w14:paraId="149559B3" w14:textId="77777777" w:rsidTr="00507BBD">
        <w:trPr>
          <w:trHeight w:val="3897"/>
        </w:trPr>
        <w:tc>
          <w:tcPr>
            <w:tcW w:w="9350" w:type="dxa"/>
            <w:shd w:val="clear" w:color="auto" w:fill="FFFFFF" w:themeFill="background1"/>
            <w:vAlign w:val="center"/>
          </w:tcPr>
          <w:p w14:paraId="7BB40B15" w14:textId="77777777" w:rsidR="00895DCC" w:rsidRPr="00897333" w:rsidRDefault="00895DCC" w:rsidP="00EA5420">
            <w:pPr>
              <w:jc w:val="center"/>
              <w:rPr>
                <w:sz w:val="22"/>
                <w:szCs w:val="22"/>
              </w:rPr>
            </w:pPr>
          </w:p>
          <w:p w14:paraId="451A1818" w14:textId="3634231D" w:rsidR="00895DCC" w:rsidRDefault="00895DCC" w:rsidP="00EA5420">
            <w:pPr>
              <w:jc w:val="center"/>
              <w:rPr>
                <w:b/>
                <w:bCs/>
                <w:sz w:val="40"/>
                <w:szCs w:val="56"/>
              </w:rPr>
            </w:pPr>
            <w:r w:rsidRPr="000B69B1">
              <w:rPr>
                <w:b/>
                <w:bCs/>
                <w:i/>
                <w:iCs/>
                <w:sz w:val="50"/>
                <w:szCs w:val="180"/>
                <w:u w:val="single"/>
              </w:rPr>
              <w:t>I have</w:t>
            </w:r>
            <w:r w:rsidRPr="000B69B1">
              <w:rPr>
                <w:sz w:val="50"/>
                <w:szCs w:val="180"/>
              </w:rPr>
              <w:t xml:space="preserve"> </w:t>
            </w:r>
            <w:r w:rsidR="00507BBD">
              <w:rPr>
                <w:sz w:val="50"/>
                <w:szCs w:val="180"/>
              </w:rPr>
              <w:t>Richard King</w:t>
            </w:r>
          </w:p>
          <w:p w14:paraId="151B271D" w14:textId="77777777" w:rsidR="00895DCC" w:rsidRPr="000B69B1" w:rsidRDefault="00895DCC" w:rsidP="00EA5420">
            <w:pPr>
              <w:jc w:val="center"/>
              <w:rPr>
                <w:sz w:val="50"/>
                <w:szCs w:val="180"/>
              </w:rPr>
            </w:pPr>
          </w:p>
          <w:p w14:paraId="4DB84792" w14:textId="77777777" w:rsidR="00895DCC" w:rsidRPr="00897333" w:rsidRDefault="00895DCC" w:rsidP="00EA5420">
            <w:pPr>
              <w:jc w:val="center"/>
            </w:pPr>
          </w:p>
          <w:p w14:paraId="319E832F" w14:textId="77777777" w:rsidR="00895DCC" w:rsidRPr="00897333" w:rsidRDefault="00895DCC" w:rsidP="00EA5420">
            <w:pPr>
              <w:jc w:val="center"/>
              <w:rPr>
                <w:sz w:val="8"/>
                <w:szCs w:val="8"/>
              </w:rPr>
            </w:pPr>
          </w:p>
          <w:p w14:paraId="291B5F11" w14:textId="69CFB663" w:rsidR="00895DCC" w:rsidRDefault="00507BBD" w:rsidP="00EA5420">
            <w:pPr>
              <w:jc w:val="center"/>
              <w:rPr>
                <w:color w:val="000000" w:themeColor="text1"/>
                <w:sz w:val="36"/>
                <w:szCs w:val="48"/>
              </w:rPr>
            </w:pPr>
            <w:r>
              <w:rPr>
                <w:b/>
                <w:bCs/>
                <w:i/>
                <w:iCs/>
                <w:sz w:val="36"/>
                <w:szCs w:val="48"/>
                <w:u w:val="single"/>
              </w:rPr>
              <w:t>The End!</w:t>
            </w:r>
          </w:p>
          <w:p w14:paraId="1A1AE379" w14:textId="77777777" w:rsidR="00895DCC" w:rsidRPr="00897333" w:rsidRDefault="00895DCC" w:rsidP="00EA5420">
            <w:pPr>
              <w:jc w:val="center"/>
              <w:rPr>
                <w:color w:val="000000" w:themeColor="text1"/>
              </w:rPr>
            </w:pPr>
          </w:p>
        </w:tc>
      </w:tr>
    </w:tbl>
    <w:p w14:paraId="06EC8084" w14:textId="77777777" w:rsidR="00895DCC" w:rsidRDefault="00895DCC" w:rsidP="00507BBD"/>
    <w:sectPr w:rsidR="00895DC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8497" w14:textId="77777777" w:rsidR="003D66D3" w:rsidRDefault="003D66D3" w:rsidP="003D66D3">
      <w:pPr>
        <w:spacing w:after="0" w:line="240" w:lineRule="auto"/>
      </w:pPr>
      <w:r>
        <w:separator/>
      </w:r>
    </w:p>
  </w:endnote>
  <w:endnote w:type="continuationSeparator" w:id="0">
    <w:p w14:paraId="3C0BC092" w14:textId="77777777" w:rsidR="003D66D3" w:rsidRDefault="003D66D3" w:rsidP="003D6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285256"/>
      <w:docPartObj>
        <w:docPartGallery w:val="Page Numbers (Bottom of Page)"/>
        <w:docPartUnique/>
      </w:docPartObj>
    </w:sdtPr>
    <w:sdtEndPr>
      <w:rPr>
        <w:noProof/>
      </w:rPr>
    </w:sdtEndPr>
    <w:sdtContent>
      <w:p w14:paraId="1DCC0786" w14:textId="288D8422" w:rsidR="003D66D3" w:rsidRDefault="003D66D3">
        <w:pPr>
          <w:pStyle w:val="Footer"/>
          <w:jc w:val="center"/>
        </w:pPr>
        <w:r>
          <w:rPr>
            <w:noProof/>
            <w:sz w:val="18"/>
            <w:szCs w:val="18"/>
          </w:rPr>
          <w:drawing>
            <wp:anchor distT="0" distB="0" distL="114300" distR="114300" simplePos="0" relativeHeight="251661312" behindDoc="1" locked="0" layoutInCell="1" allowOverlap="1" wp14:anchorId="3FE442D9" wp14:editId="22886067">
              <wp:simplePos x="0" y="0"/>
              <wp:positionH relativeFrom="margin">
                <wp:posOffset>5492187</wp:posOffset>
              </wp:positionH>
              <wp:positionV relativeFrom="paragraph">
                <wp:posOffset>-69151</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768A97C" w14:textId="0A253AD6" w:rsidR="003D66D3" w:rsidRDefault="003D6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CBFFF" w14:textId="77777777" w:rsidR="003D66D3" w:rsidRDefault="003D66D3" w:rsidP="003D66D3">
      <w:pPr>
        <w:spacing w:after="0" w:line="240" w:lineRule="auto"/>
      </w:pPr>
      <w:r>
        <w:separator/>
      </w:r>
    </w:p>
  </w:footnote>
  <w:footnote w:type="continuationSeparator" w:id="0">
    <w:p w14:paraId="67562BFC" w14:textId="77777777" w:rsidR="003D66D3" w:rsidRDefault="003D66D3" w:rsidP="003D6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F846" w14:textId="540F31E8" w:rsidR="003D66D3" w:rsidRPr="003D66D3" w:rsidRDefault="003D66D3">
    <w:pPr>
      <w:pStyle w:val="Header"/>
      <w:rPr>
        <w:sz w:val="36"/>
        <w:szCs w:val="48"/>
      </w:rPr>
    </w:pPr>
    <w:r w:rsidRPr="003D66D3">
      <w:rPr>
        <w:noProof/>
        <w:sz w:val="36"/>
        <w:szCs w:val="48"/>
      </w:rPr>
      <w:drawing>
        <wp:anchor distT="0" distB="0" distL="114300" distR="114300" simplePos="0" relativeHeight="251659264" behindDoc="1" locked="0" layoutInCell="1" allowOverlap="1" wp14:anchorId="35706733" wp14:editId="60CE6B1D">
          <wp:simplePos x="0" y="0"/>
          <wp:positionH relativeFrom="margin">
            <wp:posOffset>-34724</wp:posOffset>
          </wp:positionH>
          <wp:positionV relativeFrom="paragraph">
            <wp:posOffset>-277495</wp:posOffset>
          </wp:positionV>
          <wp:extent cx="679450" cy="615950"/>
          <wp:effectExtent l="0" t="0" r="6350" b="0"/>
          <wp:wrapSquare wrapText="bothSides"/>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szCs w:val="48"/>
      </w:rPr>
      <w:t xml:space="preserve">   </w:t>
    </w:r>
    <w:r w:rsidRPr="003D66D3">
      <w:rPr>
        <w:sz w:val="36"/>
        <w:szCs w:val="48"/>
      </w:rPr>
      <w:t>I have / Who has – Cotton, Cattle, &amp; Railroads</w:t>
    </w:r>
  </w:p>
  <w:p w14:paraId="3B43C801" w14:textId="77777777" w:rsidR="003D66D3" w:rsidRDefault="003D6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2119"/>
    <w:multiLevelType w:val="hybridMultilevel"/>
    <w:tmpl w:val="CA72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8166D8"/>
    <w:multiLevelType w:val="hybridMultilevel"/>
    <w:tmpl w:val="F2C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8901777">
    <w:abstractNumId w:val="1"/>
  </w:num>
  <w:num w:numId="2" w16cid:durableId="1234466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470"/>
    <w:rsid w:val="000F074D"/>
    <w:rsid w:val="00174470"/>
    <w:rsid w:val="001A3099"/>
    <w:rsid w:val="003D66D3"/>
    <w:rsid w:val="00490A68"/>
    <w:rsid w:val="004B0605"/>
    <w:rsid w:val="00507BBD"/>
    <w:rsid w:val="006942A1"/>
    <w:rsid w:val="007276A4"/>
    <w:rsid w:val="00761341"/>
    <w:rsid w:val="00895DCC"/>
    <w:rsid w:val="00BB1842"/>
    <w:rsid w:val="00D1284C"/>
    <w:rsid w:val="00F15AF2"/>
    <w:rsid w:val="00F6710D"/>
    <w:rsid w:val="00FD2265"/>
    <w:rsid w:val="00FF0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08AB3"/>
  <w15:chartTrackingRefBased/>
  <w15:docId w15:val="{20BD0776-C8E7-4721-85D9-C0500C4E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2A1"/>
    <w:rPr>
      <w:rFonts w:ascii="Gotham Book" w:hAnsi="Gotham Book"/>
    </w:rPr>
  </w:style>
  <w:style w:type="paragraph" w:styleId="Heading1">
    <w:name w:val="heading 1"/>
    <w:basedOn w:val="Normal"/>
    <w:next w:val="Normal"/>
    <w:link w:val="Heading1Char"/>
    <w:uiPriority w:val="9"/>
    <w:qFormat/>
    <w:rsid w:val="001744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4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4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4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4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4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4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4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4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4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470"/>
    <w:rPr>
      <w:rFonts w:eastAsiaTheme="majorEastAsia" w:cstheme="majorBidi"/>
      <w:color w:val="272727" w:themeColor="text1" w:themeTint="D8"/>
    </w:rPr>
  </w:style>
  <w:style w:type="paragraph" w:styleId="Title">
    <w:name w:val="Title"/>
    <w:basedOn w:val="Normal"/>
    <w:next w:val="Normal"/>
    <w:link w:val="TitleChar"/>
    <w:uiPriority w:val="10"/>
    <w:qFormat/>
    <w:rsid w:val="00174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470"/>
    <w:pPr>
      <w:spacing w:before="160"/>
      <w:jc w:val="center"/>
    </w:pPr>
    <w:rPr>
      <w:i/>
      <w:iCs/>
      <w:color w:val="404040" w:themeColor="text1" w:themeTint="BF"/>
    </w:rPr>
  </w:style>
  <w:style w:type="character" w:customStyle="1" w:styleId="QuoteChar">
    <w:name w:val="Quote Char"/>
    <w:basedOn w:val="DefaultParagraphFont"/>
    <w:link w:val="Quote"/>
    <w:uiPriority w:val="29"/>
    <w:rsid w:val="00174470"/>
    <w:rPr>
      <w:i/>
      <w:iCs/>
      <w:color w:val="404040" w:themeColor="text1" w:themeTint="BF"/>
    </w:rPr>
  </w:style>
  <w:style w:type="paragraph" w:styleId="ListParagraph">
    <w:name w:val="List Paragraph"/>
    <w:basedOn w:val="Normal"/>
    <w:uiPriority w:val="34"/>
    <w:qFormat/>
    <w:rsid w:val="00174470"/>
    <w:pPr>
      <w:ind w:left="720"/>
      <w:contextualSpacing/>
    </w:pPr>
  </w:style>
  <w:style w:type="character" w:styleId="IntenseEmphasis">
    <w:name w:val="Intense Emphasis"/>
    <w:basedOn w:val="DefaultParagraphFont"/>
    <w:uiPriority w:val="21"/>
    <w:qFormat/>
    <w:rsid w:val="00174470"/>
    <w:rPr>
      <w:i/>
      <w:iCs/>
      <w:color w:val="0F4761" w:themeColor="accent1" w:themeShade="BF"/>
    </w:rPr>
  </w:style>
  <w:style w:type="paragraph" w:styleId="IntenseQuote">
    <w:name w:val="Intense Quote"/>
    <w:basedOn w:val="Normal"/>
    <w:next w:val="Normal"/>
    <w:link w:val="IntenseQuoteChar"/>
    <w:uiPriority w:val="30"/>
    <w:qFormat/>
    <w:rsid w:val="001744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470"/>
    <w:rPr>
      <w:i/>
      <w:iCs/>
      <w:color w:val="0F4761" w:themeColor="accent1" w:themeShade="BF"/>
    </w:rPr>
  </w:style>
  <w:style w:type="character" w:styleId="IntenseReference">
    <w:name w:val="Intense Reference"/>
    <w:basedOn w:val="DefaultParagraphFont"/>
    <w:uiPriority w:val="32"/>
    <w:qFormat/>
    <w:rsid w:val="00174470"/>
    <w:rPr>
      <w:b/>
      <w:bCs/>
      <w:smallCaps/>
      <w:color w:val="0F4761" w:themeColor="accent1" w:themeShade="BF"/>
      <w:spacing w:val="5"/>
    </w:rPr>
  </w:style>
  <w:style w:type="table" w:styleId="TableGrid">
    <w:name w:val="Table Grid"/>
    <w:basedOn w:val="TableNormal"/>
    <w:uiPriority w:val="39"/>
    <w:rsid w:val="006942A1"/>
    <w:pPr>
      <w:spacing w:after="0" w:line="240" w:lineRule="auto"/>
    </w:pPr>
    <w:rPr>
      <w:rFonts w:ascii="Gotham Book" w:hAnsi="Gotham Boo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6D3"/>
    <w:rPr>
      <w:rFonts w:ascii="Gotham Book" w:hAnsi="Gotham Book"/>
    </w:rPr>
  </w:style>
  <w:style w:type="paragraph" w:styleId="Footer">
    <w:name w:val="footer"/>
    <w:basedOn w:val="Normal"/>
    <w:link w:val="FooterChar"/>
    <w:uiPriority w:val="99"/>
    <w:unhideWhenUsed/>
    <w:rsid w:val="003D6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6D3"/>
    <w:rPr>
      <w:rFonts w:ascii="Gotham Book" w:hAnsi="Gotham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6</Pages>
  <Words>888</Words>
  <Characters>4453</Characters>
  <Application>Microsoft Office Word</Application>
  <DocSecurity>0</DocSecurity>
  <Lines>202</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5</cp:revision>
  <dcterms:created xsi:type="dcterms:W3CDTF">2025-12-09T16:18:00Z</dcterms:created>
  <dcterms:modified xsi:type="dcterms:W3CDTF">2026-01-05T20:07:00Z</dcterms:modified>
</cp:coreProperties>
</file>