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7CE19" w14:textId="299D1A6C" w:rsidR="008E4E90" w:rsidRDefault="008E4E90" w:rsidP="008E4E90">
      <w:pPr>
        <w:spacing w:after="0"/>
        <w:jc w:val="center"/>
        <w:rPr>
          <w:rStyle w:val="Strong"/>
          <w:rFonts w:ascii="Gotham Book" w:hAnsi="Gotham Book"/>
          <w:i/>
          <w:iCs/>
          <w:color w:val="747474" w:themeColor="background2" w:themeShade="80"/>
          <w:sz w:val="32"/>
          <w:szCs w:val="22"/>
        </w:rPr>
      </w:pPr>
      <w:r>
        <w:rPr>
          <w:rStyle w:val="Strong"/>
          <w:rFonts w:ascii="Gotham Book" w:hAnsi="Gotham Book"/>
          <w:b w:val="0"/>
          <w:bCs w:val="0"/>
          <w:color w:val="000000" w:themeColor="text1"/>
          <w:sz w:val="48"/>
          <w:szCs w:val="18"/>
        </w:rPr>
        <w:t xml:space="preserve">The Compromise of 1850 Extension </w:t>
      </w:r>
      <w:r w:rsidRPr="002C2B63">
        <w:rPr>
          <w:rStyle w:val="Strong"/>
          <w:rFonts w:ascii="Gotham Book" w:hAnsi="Gotham Book"/>
          <w:i/>
          <w:iCs/>
          <w:color w:val="747474" w:themeColor="background2" w:themeShade="80"/>
          <w:sz w:val="44"/>
          <w:szCs w:val="44"/>
        </w:rPr>
        <w:t>A</w:t>
      </w:r>
      <w:r>
        <w:rPr>
          <w:rStyle w:val="Strong"/>
          <w:rFonts w:ascii="Gotham Book" w:hAnsi="Gotham Book"/>
          <w:i/>
          <w:iCs/>
          <w:color w:val="747474" w:themeColor="background2" w:themeShade="80"/>
          <w:sz w:val="44"/>
          <w:szCs w:val="44"/>
        </w:rPr>
        <w:t>dvanced</w:t>
      </w:r>
    </w:p>
    <w:p w14:paraId="2C3A5F56" w14:textId="76E8BB0D" w:rsidR="008E4E90" w:rsidRPr="008D7B34" w:rsidRDefault="008E4E90" w:rsidP="008E4E90">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7</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Early Statehood</w:t>
      </w:r>
    </w:p>
    <w:p w14:paraId="5668404E" w14:textId="77777777" w:rsidR="008E4E90" w:rsidRPr="008D7B34" w:rsidRDefault="008E4E90" w:rsidP="008E4E90">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8E4E90" w:rsidRPr="008D7B34" w14:paraId="64F2F0E5" w14:textId="77777777" w:rsidTr="005257A4">
        <w:trPr>
          <w:trHeight w:val="511"/>
        </w:trPr>
        <w:tc>
          <w:tcPr>
            <w:tcW w:w="1023" w:type="dxa"/>
            <w:tcBorders>
              <w:top w:val="nil"/>
              <w:left w:val="nil"/>
              <w:bottom w:val="nil"/>
              <w:right w:val="single" w:sz="4" w:space="0" w:color="auto"/>
            </w:tcBorders>
            <w:vAlign w:val="bottom"/>
          </w:tcPr>
          <w:p w14:paraId="7877D6E9" w14:textId="77777777" w:rsidR="008E4E90" w:rsidRPr="008D7B34" w:rsidRDefault="008E4E90" w:rsidP="005257A4">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287C9C09" w14:textId="77777777" w:rsidR="008E4E90" w:rsidRPr="008D7B34" w:rsidRDefault="008E4E90" w:rsidP="005257A4">
            <w:pPr>
              <w:rPr>
                <w:rFonts w:ascii="Gotham Book" w:hAnsi="Gotham Book"/>
              </w:rPr>
            </w:pPr>
          </w:p>
        </w:tc>
        <w:tc>
          <w:tcPr>
            <w:tcW w:w="875" w:type="dxa"/>
            <w:tcBorders>
              <w:top w:val="nil"/>
              <w:left w:val="single" w:sz="4" w:space="0" w:color="auto"/>
              <w:bottom w:val="nil"/>
              <w:right w:val="single" w:sz="4" w:space="0" w:color="auto"/>
            </w:tcBorders>
            <w:vAlign w:val="bottom"/>
          </w:tcPr>
          <w:p w14:paraId="4F7AD49E" w14:textId="77777777" w:rsidR="008E4E90" w:rsidRPr="008D7B34" w:rsidRDefault="008E4E90" w:rsidP="005257A4">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363B98F3" w14:textId="77777777" w:rsidR="008E4E90" w:rsidRPr="008D7B34" w:rsidRDefault="008E4E90" w:rsidP="005257A4">
            <w:pPr>
              <w:rPr>
                <w:rFonts w:ascii="Gotham Book" w:hAnsi="Gotham Book"/>
              </w:rPr>
            </w:pPr>
          </w:p>
        </w:tc>
        <w:tc>
          <w:tcPr>
            <w:tcW w:w="1071" w:type="dxa"/>
            <w:tcBorders>
              <w:top w:val="nil"/>
              <w:left w:val="single" w:sz="4" w:space="0" w:color="auto"/>
              <w:bottom w:val="nil"/>
              <w:right w:val="single" w:sz="4" w:space="0" w:color="auto"/>
            </w:tcBorders>
            <w:vAlign w:val="bottom"/>
          </w:tcPr>
          <w:p w14:paraId="27677D2B" w14:textId="77777777" w:rsidR="008E4E90" w:rsidRPr="008D7B34" w:rsidRDefault="008E4E90" w:rsidP="005257A4">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48399AC2" w14:textId="77777777" w:rsidR="008E4E90" w:rsidRPr="008D7B34" w:rsidRDefault="008E4E90" w:rsidP="005257A4">
            <w:pPr>
              <w:rPr>
                <w:rFonts w:ascii="Gotham Book" w:hAnsi="Gotham Book"/>
              </w:rPr>
            </w:pPr>
          </w:p>
        </w:tc>
      </w:tr>
    </w:tbl>
    <w:p w14:paraId="701E9803" w14:textId="77777777" w:rsidR="00C11749" w:rsidRPr="00B4562E" w:rsidRDefault="00C11749" w:rsidP="00C11749">
      <w:pPr>
        <w:rPr>
          <w:b/>
          <w:bCs/>
          <w:sz w:val="20"/>
        </w:rPr>
      </w:pPr>
    </w:p>
    <w:tbl>
      <w:tblPr>
        <w:tblStyle w:val="TableGrid"/>
        <w:tblW w:w="0" w:type="auto"/>
        <w:tblLook w:val="04A0" w:firstRow="1" w:lastRow="0" w:firstColumn="1" w:lastColumn="0" w:noHBand="0" w:noVBand="1"/>
      </w:tblPr>
      <w:tblGrid>
        <w:gridCol w:w="9350"/>
      </w:tblGrid>
      <w:tr w:rsidR="00C11749" w14:paraId="065CC69D" w14:textId="77777777" w:rsidTr="00B4562E">
        <w:trPr>
          <w:trHeight w:val="575"/>
        </w:trPr>
        <w:tc>
          <w:tcPr>
            <w:tcW w:w="9350" w:type="dxa"/>
            <w:shd w:val="clear" w:color="auto" w:fill="F2F2F2" w:themeFill="background1" w:themeFillShade="F2"/>
            <w:vAlign w:val="center"/>
          </w:tcPr>
          <w:p w14:paraId="368F4332" w14:textId="77777777" w:rsidR="00B4562E" w:rsidRPr="00B4562E" w:rsidRDefault="00B4562E" w:rsidP="00B4562E">
            <w:pPr>
              <w:jc w:val="center"/>
              <w:rPr>
                <w:rFonts w:ascii="Gotham Book" w:hAnsi="Gotham Book"/>
                <w:b/>
                <w:bCs/>
                <w:sz w:val="36"/>
                <w:szCs w:val="44"/>
              </w:rPr>
            </w:pPr>
            <w:r w:rsidRPr="00B4562E">
              <w:rPr>
                <w:rFonts w:ascii="Gotham Book" w:hAnsi="Gotham Book"/>
                <w:b/>
                <w:bCs/>
                <w:sz w:val="36"/>
                <w:szCs w:val="44"/>
              </w:rPr>
              <w:t>The Road to the Compromise of 1850</w:t>
            </w:r>
          </w:p>
          <w:p w14:paraId="5510F390" w14:textId="2C3AA141" w:rsidR="00C11749" w:rsidRPr="00B4562E" w:rsidRDefault="00B4562E" w:rsidP="00B4562E">
            <w:pPr>
              <w:jc w:val="center"/>
              <w:rPr>
                <w:rFonts w:ascii="Gotham Book" w:hAnsi="Gotham Book"/>
                <w:i/>
                <w:iCs/>
                <w:sz w:val="36"/>
                <w:szCs w:val="36"/>
              </w:rPr>
            </w:pPr>
            <w:r w:rsidRPr="00B4562E">
              <w:rPr>
                <w:rFonts w:ascii="Gotham Book" w:hAnsi="Gotham Book"/>
                <w:i/>
                <w:iCs/>
                <w:sz w:val="32"/>
                <w:szCs w:val="28"/>
              </w:rPr>
              <w:t>The U.S.</w:t>
            </w:r>
            <w:r w:rsidR="00CB0173">
              <w:rPr>
                <w:rFonts w:ascii="Gotham Book" w:hAnsi="Gotham Book"/>
                <w:i/>
                <w:iCs/>
                <w:sz w:val="32"/>
                <w:szCs w:val="28"/>
              </w:rPr>
              <w:t>-</w:t>
            </w:r>
            <w:r w:rsidRPr="00B4562E">
              <w:rPr>
                <w:rFonts w:ascii="Gotham Book" w:hAnsi="Gotham Book"/>
                <w:i/>
                <w:iCs/>
                <w:sz w:val="32"/>
                <w:szCs w:val="28"/>
              </w:rPr>
              <w:t>Mexico War</w:t>
            </w:r>
            <w:r w:rsidR="00C11749" w:rsidRPr="00B4562E">
              <w:rPr>
                <w:rFonts w:ascii="Gotham Book" w:hAnsi="Gotham Book"/>
                <w:i/>
                <w:iCs/>
                <w:sz w:val="32"/>
                <w:szCs w:val="28"/>
              </w:rPr>
              <w:t xml:space="preserve"> </w:t>
            </w:r>
          </w:p>
        </w:tc>
      </w:tr>
    </w:tbl>
    <w:p w14:paraId="3D218F17" w14:textId="77777777" w:rsidR="00B4562E" w:rsidRDefault="00B4562E" w:rsidP="00C11749">
      <w:pPr>
        <w:rPr>
          <w:b/>
          <w:bCs/>
          <w:sz w:val="2"/>
          <w:szCs w:val="2"/>
        </w:rPr>
      </w:pPr>
    </w:p>
    <w:p w14:paraId="5E550488" w14:textId="5D3F5594" w:rsidR="00C11749" w:rsidRDefault="00C11749">
      <w:r w:rsidRPr="00C11749">
        <w:rPr>
          <w:noProof/>
        </w:rPr>
        <w:drawing>
          <wp:inline distT="0" distB="0" distL="0" distR="0" wp14:anchorId="027BF5AA" wp14:editId="399E2DE9">
            <wp:extent cx="5943600" cy="1244600"/>
            <wp:effectExtent l="0" t="0" r="0" b="0"/>
            <wp:docPr id="1685395078" name="Picture 1" descr="A graphic organizer displaying 3 events leading to the Compromise of 1850.&#10;Event 1: The U.S.-Mexico War - The U.S.-Mexico War was fought from 1846 to 1848 over claims to Texas and disputes over the border between Texas and Mexico.&#10;&#10;Event 2: The Treaty of Guadalupe Hidalgo - This document ended the war and required Mexico to cede to the U.S. all of its territory west of Texas to California in exchange for $15 million.&#10;&#10;Event 3: Slavery and the Mexican Cession - Northerners and Southerners in the U.S. Congress argued over whether slavery should be allowed to expand into Mexican Cession terri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95078" name="Picture 1" descr="A graphic organizer displaying 3 events leading to the Compromise of 1850.&#10;Event 1: The U.S.-Mexico War - The U.S.-Mexico War was fought from 1846 to 1848 over claims to Texas and disputes over the border between Texas and Mexico.&#10;&#10;Event 2: The Treaty of Guadalupe Hidalgo - This document ended the war and required Mexico to cede to the U.S. all of its territory west of Texas to California in exchange for $15 million.&#10;&#10;Event 3: Slavery and the Mexican Cession - Northerners and Southerners in the U.S. Congress argued over whether slavery should be allowed to expand into Mexican Cession territories."/>
                    <pic:cNvPicPr/>
                  </pic:nvPicPr>
                  <pic:blipFill>
                    <a:blip r:embed="rId8"/>
                    <a:stretch>
                      <a:fillRect/>
                    </a:stretch>
                  </pic:blipFill>
                  <pic:spPr>
                    <a:xfrm>
                      <a:off x="0" y="0"/>
                      <a:ext cx="5943600" cy="1244600"/>
                    </a:xfrm>
                    <a:prstGeom prst="rect">
                      <a:avLst/>
                    </a:prstGeom>
                  </pic:spPr>
                </pic:pic>
              </a:graphicData>
            </a:graphic>
          </wp:inline>
        </w:drawing>
      </w:r>
    </w:p>
    <w:p w14:paraId="02426A73" w14:textId="6DB6C26A" w:rsidR="00B4562E" w:rsidRDefault="00B4562E" w:rsidP="00B4562E">
      <w:pPr>
        <w:pStyle w:val="ListParagraph"/>
        <w:numPr>
          <w:ilvl w:val="0"/>
          <w:numId w:val="1"/>
        </w:numPr>
      </w:pPr>
      <w:r w:rsidRPr="00C11749">
        <w:t xml:space="preserve">What </w:t>
      </w:r>
      <w:r>
        <w:t>caused the conflict between the United States and Mexico that led to the U.S.</w:t>
      </w:r>
      <w:r w:rsidR="00CB0173">
        <w:t>-</w:t>
      </w:r>
      <w:r>
        <w:t xml:space="preserve">Mexico War? </w:t>
      </w:r>
    </w:p>
    <w:p w14:paraId="0108050B" w14:textId="77777777" w:rsidR="00B4562E" w:rsidRDefault="00B4562E" w:rsidP="00B4562E"/>
    <w:p w14:paraId="0E842731" w14:textId="77777777" w:rsidR="00B4562E" w:rsidRDefault="00B4562E" w:rsidP="00B4562E"/>
    <w:p w14:paraId="7A8C3397" w14:textId="77777777" w:rsidR="00B4562E" w:rsidRDefault="00B4562E" w:rsidP="00B4562E"/>
    <w:p w14:paraId="7134A5A1" w14:textId="3C2F588D" w:rsidR="00B4562E" w:rsidRDefault="00B4562E" w:rsidP="00B4562E">
      <w:pPr>
        <w:pStyle w:val="ListParagraph"/>
        <w:numPr>
          <w:ilvl w:val="0"/>
          <w:numId w:val="1"/>
        </w:numPr>
      </w:pPr>
      <w:r>
        <w:t xml:space="preserve">What </w:t>
      </w:r>
      <w:r w:rsidRPr="00C11749">
        <w:t>was the outcome of the U.S.</w:t>
      </w:r>
      <w:r w:rsidR="00CB0173">
        <w:t>-</w:t>
      </w:r>
      <w:r w:rsidRPr="00C11749">
        <w:t xml:space="preserve">Mexico War? </w:t>
      </w:r>
    </w:p>
    <w:p w14:paraId="0BC30E2C" w14:textId="77777777" w:rsidR="00B4562E" w:rsidRDefault="00B4562E" w:rsidP="00B4562E"/>
    <w:p w14:paraId="55036B0D" w14:textId="77777777" w:rsidR="00B4562E" w:rsidRDefault="00B4562E" w:rsidP="00B4562E"/>
    <w:p w14:paraId="7F2EACFB" w14:textId="77777777" w:rsidR="00B4562E" w:rsidRDefault="00B4562E" w:rsidP="00B4562E"/>
    <w:p w14:paraId="3CAF2287" w14:textId="77777777" w:rsidR="00B4562E" w:rsidRPr="00C11749" w:rsidRDefault="00B4562E" w:rsidP="00B4562E">
      <w:pPr>
        <w:spacing w:after="0" w:line="240" w:lineRule="auto"/>
      </w:pPr>
    </w:p>
    <w:p w14:paraId="25CC6CF0" w14:textId="77777777" w:rsidR="00B4562E" w:rsidRPr="00C11749" w:rsidRDefault="00B4562E" w:rsidP="00B4562E">
      <w:pPr>
        <w:pStyle w:val="ListParagraph"/>
        <w:numPr>
          <w:ilvl w:val="0"/>
          <w:numId w:val="1"/>
        </w:numPr>
        <w:rPr>
          <w:rFonts w:asciiTheme="minorHAnsi" w:hAnsiTheme="minorHAnsi"/>
        </w:rPr>
      </w:pPr>
      <w:r w:rsidRPr="00C11749">
        <w:t>How did this outcome influence sectional division in the United States?</w:t>
      </w:r>
    </w:p>
    <w:p w14:paraId="3AC1BDF1" w14:textId="77777777" w:rsidR="00C11749" w:rsidRDefault="00C11749"/>
    <w:p w14:paraId="4FDE4DBC" w14:textId="77777777" w:rsidR="00B4562E" w:rsidRDefault="00B4562E"/>
    <w:p w14:paraId="59295D66" w14:textId="77777777" w:rsidR="00B4562E" w:rsidRDefault="00B4562E"/>
    <w:p w14:paraId="13C3D1C2" w14:textId="77777777" w:rsidR="00B4562E" w:rsidRDefault="00B4562E"/>
    <w:p w14:paraId="31D04A81" w14:textId="77777777" w:rsidR="00B4562E" w:rsidRDefault="00B4562E"/>
    <w:tbl>
      <w:tblPr>
        <w:tblStyle w:val="TableGrid"/>
        <w:tblW w:w="0" w:type="auto"/>
        <w:tblLook w:val="04A0" w:firstRow="1" w:lastRow="0" w:firstColumn="1" w:lastColumn="0" w:noHBand="0" w:noVBand="1"/>
      </w:tblPr>
      <w:tblGrid>
        <w:gridCol w:w="9350"/>
      </w:tblGrid>
      <w:tr w:rsidR="00B4562E" w14:paraId="42B139B2" w14:textId="77777777" w:rsidTr="005257A4">
        <w:trPr>
          <w:trHeight w:val="575"/>
        </w:trPr>
        <w:tc>
          <w:tcPr>
            <w:tcW w:w="9350" w:type="dxa"/>
            <w:shd w:val="clear" w:color="auto" w:fill="F2F2F2" w:themeFill="background1" w:themeFillShade="F2"/>
            <w:vAlign w:val="center"/>
          </w:tcPr>
          <w:p w14:paraId="01E5F33E" w14:textId="77777777" w:rsidR="00B4562E" w:rsidRPr="00B4562E" w:rsidRDefault="00B4562E" w:rsidP="005257A4">
            <w:pPr>
              <w:jc w:val="center"/>
              <w:rPr>
                <w:rFonts w:ascii="Gotham Book" w:hAnsi="Gotham Book"/>
                <w:b/>
                <w:bCs/>
                <w:sz w:val="36"/>
                <w:szCs w:val="44"/>
              </w:rPr>
            </w:pPr>
            <w:r w:rsidRPr="00B4562E">
              <w:rPr>
                <w:rFonts w:ascii="Gotham Book" w:hAnsi="Gotham Book"/>
                <w:b/>
                <w:bCs/>
                <w:sz w:val="36"/>
                <w:szCs w:val="44"/>
              </w:rPr>
              <w:lastRenderedPageBreak/>
              <w:t>The Road to the Compromise of 1850</w:t>
            </w:r>
          </w:p>
          <w:p w14:paraId="6DB137A9" w14:textId="05CA4023" w:rsidR="00B4562E" w:rsidRPr="00B4562E" w:rsidRDefault="00B4562E" w:rsidP="005257A4">
            <w:pPr>
              <w:jc w:val="center"/>
              <w:rPr>
                <w:rFonts w:ascii="Gotham Book" w:hAnsi="Gotham Book"/>
                <w:i/>
                <w:iCs/>
                <w:sz w:val="36"/>
                <w:szCs w:val="36"/>
              </w:rPr>
            </w:pPr>
            <w:r w:rsidRPr="00B4562E">
              <w:rPr>
                <w:rFonts w:ascii="Gotham Book" w:hAnsi="Gotham Book"/>
                <w:i/>
                <w:iCs/>
                <w:sz w:val="32"/>
                <w:szCs w:val="28"/>
              </w:rPr>
              <w:t xml:space="preserve">The </w:t>
            </w:r>
            <w:r>
              <w:rPr>
                <w:rFonts w:ascii="Gotham Book" w:hAnsi="Gotham Book"/>
                <w:i/>
                <w:iCs/>
                <w:sz w:val="32"/>
                <w:szCs w:val="28"/>
              </w:rPr>
              <w:t>California Gold Rush</w:t>
            </w:r>
          </w:p>
        </w:tc>
      </w:tr>
    </w:tbl>
    <w:p w14:paraId="52E1BD34" w14:textId="77777777" w:rsidR="00B4562E" w:rsidRDefault="00B4562E">
      <w:pPr>
        <w:rPr>
          <w:sz w:val="2"/>
          <w:szCs w:val="2"/>
        </w:rPr>
      </w:pPr>
    </w:p>
    <w:p w14:paraId="102979C5" w14:textId="5E466490" w:rsidR="00F15AD4" w:rsidRDefault="00F15AD4" w:rsidP="00F15AD4">
      <w:pPr>
        <w:rPr>
          <w:rFonts w:ascii="Gotham Book" w:hAnsi="Gotham Book"/>
        </w:rPr>
      </w:pPr>
      <w:r>
        <w:rPr>
          <w:rFonts w:ascii="Gotham Book" w:hAnsi="Gotham Book"/>
        </w:rPr>
        <w:t xml:space="preserve">On January 24, 1848, gold was discovered at a place called Sutter’s Mill in northern California, near present-day Sacramento. With this discovery, people began flooding into California, hoping to strike it rich. One month later, the Treaty of Guadalupe Hidalgo was finalized, and California became a territory in the United States. </w:t>
      </w:r>
    </w:p>
    <w:p w14:paraId="1AF5C02E" w14:textId="44660FF5" w:rsidR="00F15AD4" w:rsidRDefault="00F15AD4" w:rsidP="00F15AD4">
      <w:pPr>
        <w:rPr>
          <w:rFonts w:ascii="Gotham Book" w:hAnsi="Gotham Book"/>
        </w:rPr>
      </w:pPr>
      <w:proofErr w:type="gramStart"/>
      <w:r>
        <w:rPr>
          <w:rFonts w:ascii="Gotham Book" w:hAnsi="Gotham Book"/>
        </w:rPr>
        <w:t>In order to</w:t>
      </w:r>
      <w:proofErr w:type="gramEnd"/>
      <w:r>
        <w:rPr>
          <w:rFonts w:ascii="Gotham Book" w:hAnsi="Gotham Book"/>
        </w:rPr>
        <w:t xml:space="preserve"> apply for statehood, a United States territory was required to have a population of at least 60,000 free people.</w:t>
      </w:r>
      <w:r w:rsidR="00CB0173">
        <w:rPr>
          <w:rFonts w:ascii="Gotham Book" w:hAnsi="Gotham Book"/>
        </w:rPr>
        <w:t xml:space="preserve"> </w:t>
      </w:r>
      <w:r w:rsidR="003441DD">
        <w:rPr>
          <w:rFonts w:ascii="Gotham Book" w:hAnsi="Gotham Book"/>
        </w:rPr>
        <w:t>P</w:t>
      </w:r>
      <w:r>
        <w:rPr>
          <w:rFonts w:ascii="Gotham Book" w:hAnsi="Gotham Book"/>
        </w:rPr>
        <w:t xml:space="preserve">opulation growth </w:t>
      </w:r>
      <w:r w:rsidR="003441DD">
        <w:rPr>
          <w:rFonts w:ascii="Gotham Book" w:hAnsi="Gotham Book"/>
        </w:rPr>
        <w:t>of that magnitude</w:t>
      </w:r>
      <w:r>
        <w:rPr>
          <w:rFonts w:ascii="Gotham Book" w:hAnsi="Gotham Book"/>
        </w:rPr>
        <w:t xml:space="preserve"> would have typically taken a long time</w:t>
      </w:r>
      <w:r w:rsidR="003441DD">
        <w:rPr>
          <w:rFonts w:ascii="Gotham Book" w:hAnsi="Gotham Book"/>
        </w:rPr>
        <w:t xml:space="preserve"> in the 1800s</w:t>
      </w:r>
      <w:r>
        <w:rPr>
          <w:rFonts w:ascii="Gotham Book" w:hAnsi="Gotham Book"/>
        </w:rPr>
        <w:t xml:space="preserve">, </w:t>
      </w:r>
      <w:r w:rsidR="003273F6">
        <w:rPr>
          <w:rFonts w:ascii="Gotham Book" w:hAnsi="Gotham Book"/>
        </w:rPr>
        <w:t>but</w:t>
      </w:r>
      <w:r>
        <w:rPr>
          <w:rFonts w:ascii="Gotham Book" w:hAnsi="Gotham Book"/>
        </w:rPr>
        <w:t xml:space="preserve"> </w:t>
      </w:r>
      <w:r w:rsidR="003441DD">
        <w:rPr>
          <w:rFonts w:ascii="Gotham Book" w:hAnsi="Gotham Book"/>
        </w:rPr>
        <w:t>the flood of migrants pouring into the territory as part of the Gold Rush quickly made California eligible to apply for statehood.</w:t>
      </w:r>
      <w:r w:rsidR="00CB0173">
        <w:rPr>
          <w:rFonts w:ascii="Gotham Book" w:hAnsi="Gotham Book"/>
        </w:rPr>
        <w:t xml:space="preserve"> </w:t>
      </w:r>
    </w:p>
    <w:p w14:paraId="20B404E1" w14:textId="0F547DE7" w:rsidR="003441DD" w:rsidRPr="003441DD" w:rsidRDefault="003441DD" w:rsidP="00F15AD4">
      <w:pPr>
        <w:rPr>
          <w:rFonts w:ascii="Gotham Book" w:hAnsi="Gotham Book"/>
          <w:sz w:val="10"/>
          <w:szCs w:val="10"/>
        </w:rPr>
      </w:pPr>
      <w:r>
        <w:rPr>
          <w:rFonts w:ascii="Gotham Book" w:hAnsi="Gotham Book"/>
        </w:rPr>
        <w:t xml:space="preserve">As California prepared to apply for statehood, there was one major question on the minds of Northerners and Southerners alike: would slavery be permitted to expand </w:t>
      </w:r>
      <w:r w:rsidR="003273F6">
        <w:rPr>
          <w:rFonts w:ascii="Gotham Book" w:hAnsi="Gotham Book"/>
        </w:rPr>
        <w:t xml:space="preserve">into </w:t>
      </w:r>
      <w:r>
        <w:rPr>
          <w:rFonts w:ascii="Gotham Book" w:hAnsi="Gotham Book"/>
        </w:rPr>
        <w:t>west</w:t>
      </w:r>
      <w:r w:rsidR="003273F6">
        <w:rPr>
          <w:rFonts w:ascii="Gotham Book" w:hAnsi="Gotham Book"/>
        </w:rPr>
        <w:t xml:space="preserve">ern territories like </w:t>
      </w:r>
      <w:r>
        <w:rPr>
          <w:rFonts w:ascii="Gotham Book" w:hAnsi="Gotham Book"/>
        </w:rPr>
        <w:t xml:space="preserve">California or would it be prohibited? </w:t>
      </w:r>
      <w:r w:rsidR="003273F6">
        <w:rPr>
          <w:rFonts w:ascii="Gotham Book" w:hAnsi="Gotham Book"/>
        </w:rPr>
        <w:t xml:space="preserve">This </w:t>
      </w:r>
      <w:r w:rsidR="009F6068">
        <w:rPr>
          <w:rFonts w:ascii="Gotham Book" w:hAnsi="Gotham Book"/>
        </w:rPr>
        <w:t xml:space="preserve">was an important question </w:t>
      </w:r>
      <w:r w:rsidR="003273F6">
        <w:rPr>
          <w:rFonts w:ascii="Gotham Book" w:hAnsi="Gotham Book"/>
        </w:rPr>
        <w:t>because every new state that came into the U.S. had two members of the Senate and at least one member of the House of Representatives.</w:t>
      </w:r>
      <w:r w:rsidR="00CB0173">
        <w:rPr>
          <w:rFonts w:ascii="Gotham Book" w:hAnsi="Gotham Book"/>
        </w:rPr>
        <w:t xml:space="preserve"> </w:t>
      </w:r>
      <w:r w:rsidR="003273F6">
        <w:rPr>
          <w:rFonts w:ascii="Gotham Book" w:hAnsi="Gotham Book"/>
        </w:rPr>
        <w:t>If those new states were slave states, Southerners would get more power in Congress.</w:t>
      </w:r>
      <w:r w:rsidR="00CB0173">
        <w:rPr>
          <w:rFonts w:ascii="Gotham Book" w:hAnsi="Gotham Book"/>
        </w:rPr>
        <w:t xml:space="preserve"> </w:t>
      </w:r>
      <w:r w:rsidR="003273F6">
        <w:rPr>
          <w:rFonts w:ascii="Gotham Book" w:hAnsi="Gotham Book"/>
        </w:rPr>
        <w:t>If those new states were free states, Northerners would get more power.</w:t>
      </w:r>
      <w:r w:rsidR="00CB0173">
        <w:rPr>
          <w:rFonts w:ascii="Gotham Book" w:hAnsi="Gotham Book"/>
        </w:rPr>
        <w:t xml:space="preserve"> </w:t>
      </w:r>
      <w:r>
        <w:rPr>
          <w:rFonts w:ascii="Gotham Book" w:hAnsi="Gotham Book"/>
        </w:rPr>
        <w:t xml:space="preserve">Fierce debates raged in Congress over this issue as the anti-slavery North and the pro-slavery South both hoped to protect their region’s interests. </w:t>
      </w:r>
    </w:p>
    <w:p w14:paraId="41A3830C" w14:textId="7EE8EB32" w:rsidR="005F2FFF" w:rsidRDefault="005F2FFF" w:rsidP="003441DD">
      <w:pPr>
        <w:pStyle w:val="ListParagraph"/>
        <w:numPr>
          <w:ilvl w:val="0"/>
          <w:numId w:val="1"/>
        </w:numPr>
      </w:pPr>
      <w:r w:rsidRPr="00082EA2">
        <w:rPr>
          <w:b/>
          <w:bCs/>
          <w:i/>
          <w:iCs/>
        </w:rPr>
        <w:t>Cause and Effect</w:t>
      </w:r>
      <w:r>
        <w:t xml:space="preserve">: Use the graphic organizer below to create a visual representation of the cause-and-effect relationship between three </w:t>
      </w:r>
      <w:r w:rsidR="009747F8">
        <w:t xml:space="preserve">significant </w:t>
      </w:r>
      <w:r>
        <w:t xml:space="preserve">events explained in the reading above. </w:t>
      </w:r>
    </w:p>
    <w:p w14:paraId="1C00C9BC" w14:textId="77777777" w:rsidR="005F2FFF" w:rsidRPr="005F2FFF" w:rsidRDefault="005F2FFF" w:rsidP="005F2FFF">
      <w:pPr>
        <w:pStyle w:val="ListParagraph"/>
        <w:rPr>
          <w:sz w:val="12"/>
          <w:szCs w:val="12"/>
        </w:rPr>
      </w:pPr>
    </w:p>
    <w:p w14:paraId="3F0C3466" w14:textId="76E1325E" w:rsidR="003441DD" w:rsidRDefault="005F2FFF" w:rsidP="005F2FFF">
      <w:pPr>
        <w:pStyle w:val="ListParagraph"/>
      </w:pPr>
      <w:r>
        <w:t>In the boxes below, create a three-to-five word title for each event and provide a brief description of the facts and significance of the event in the space provided.</w:t>
      </w:r>
    </w:p>
    <w:p w14:paraId="6D31AD98" w14:textId="77777777" w:rsidR="005F2FFF" w:rsidRPr="00B03439" w:rsidRDefault="005F2FFF" w:rsidP="005F2FFF">
      <w:pPr>
        <w:pStyle w:val="ListParagraph"/>
        <w:rPr>
          <w:sz w:val="8"/>
          <w:szCs w:val="2"/>
        </w:rPr>
      </w:pPr>
    </w:p>
    <w:p w14:paraId="7D33FCEB" w14:textId="3EAD17A6" w:rsidR="005F2FFF" w:rsidRDefault="005F2FFF" w:rsidP="005F2FFF">
      <w:r w:rsidRPr="005F2FFF">
        <w:rPr>
          <w:noProof/>
        </w:rPr>
        <w:drawing>
          <wp:inline distT="0" distB="0" distL="0" distR="0" wp14:anchorId="11711885" wp14:editId="210827A3">
            <wp:extent cx="5943600" cy="2219960"/>
            <wp:effectExtent l="0" t="0" r="0" b="8890"/>
            <wp:docPr id="1350080552" name="Picture 1" descr="This graphic provides a space for students to respond to question number 4. There is a series of 3 boxes from left to right in which students can record the necessary information to complete the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80552" name="Picture 1" descr="This graphic provides a space for students to respond to question number 4. There is a series of 3 boxes from left to right in which students can record the necessary information to complete the question."/>
                    <pic:cNvPicPr/>
                  </pic:nvPicPr>
                  <pic:blipFill>
                    <a:blip r:embed="rId9"/>
                    <a:stretch>
                      <a:fillRect/>
                    </a:stretch>
                  </pic:blipFill>
                  <pic:spPr>
                    <a:xfrm>
                      <a:off x="0" y="0"/>
                      <a:ext cx="5943600" cy="2219960"/>
                    </a:xfrm>
                    <a:prstGeom prst="rect">
                      <a:avLst/>
                    </a:prstGeom>
                  </pic:spPr>
                </pic:pic>
              </a:graphicData>
            </a:graphic>
          </wp:inline>
        </w:drawing>
      </w:r>
    </w:p>
    <w:p w14:paraId="5E2C59BF" w14:textId="77777777" w:rsidR="005F2FFF" w:rsidRDefault="005F2FFF" w:rsidP="005F2FFF"/>
    <w:tbl>
      <w:tblPr>
        <w:tblStyle w:val="TableGrid"/>
        <w:tblW w:w="0" w:type="auto"/>
        <w:tblLook w:val="04A0" w:firstRow="1" w:lastRow="0" w:firstColumn="1" w:lastColumn="0" w:noHBand="0" w:noVBand="1"/>
      </w:tblPr>
      <w:tblGrid>
        <w:gridCol w:w="9350"/>
      </w:tblGrid>
      <w:tr w:rsidR="005F2FFF" w14:paraId="7C7D8A36" w14:textId="77777777" w:rsidTr="005257A4">
        <w:trPr>
          <w:trHeight w:val="575"/>
        </w:trPr>
        <w:tc>
          <w:tcPr>
            <w:tcW w:w="9350" w:type="dxa"/>
            <w:shd w:val="clear" w:color="auto" w:fill="F2F2F2" w:themeFill="background1" w:themeFillShade="F2"/>
            <w:vAlign w:val="center"/>
          </w:tcPr>
          <w:p w14:paraId="49C743B6" w14:textId="3874A7A5" w:rsidR="005F2FFF" w:rsidRPr="005F2FFF" w:rsidRDefault="005F2FFF" w:rsidP="005F2FFF">
            <w:pPr>
              <w:jc w:val="center"/>
              <w:rPr>
                <w:rFonts w:ascii="Gotham Book" w:hAnsi="Gotham Book"/>
                <w:b/>
                <w:bCs/>
                <w:sz w:val="36"/>
                <w:szCs w:val="44"/>
              </w:rPr>
            </w:pPr>
            <w:r w:rsidRPr="00B4562E">
              <w:rPr>
                <w:rFonts w:ascii="Gotham Book" w:hAnsi="Gotham Book"/>
                <w:b/>
                <w:bCs/>
                <w:sz w:val="36"/>
                <w:szCs w:val="44"/>
              </w:rPr>
              <w:lastRenderedPageBreak/>
              <w:t>The Compromise of 1850</w:t>
            </w:r>
          </w:p>
        </w:tc>
      </w:tr>
    </w:tbl>
    <w:p w14:paraId="3B3B03D9" w14:textId="77777777" w:rsidR="005F2FFF" w:rsidRPr="00C13E97" w:rsidRDefault="005F2FFF" w:rsidP="005F2FFF">
      <w:pPr>
        <w:rPr>
          <w:sz w:val="2"/>
          <w:szCs w:val="2"/>
        </w:rPr>
      </w:pPr>
    </w:p>
    <w:p w14:paraId="16601D86" w14:textId="4730F871" w:rsidR="005F2FFF" w:rsidRDefault="00C13E97" w:rsidP="005F2FFF">
      <w:pPr>
        <w:rPr>
          <w:rFonts w:ascii="Gotham Book" w:hAnsi="Gotham Book"/>
        </w:rPr>
      </w:pPr>
      <w:r w:rsidRPr="00C13E97">
        <w:rPr>
          <w:rFonts w:ascii="Gotham Book" w:hAnsi="Gotham Book"/>
        </w:rPr>
        <w:t xml:space="preserve">In order to </w:t>
      </w:r>
      <w:r w:rsidRPr="00DC20C3">
        <w:rPr>
          <w:rFonts w:ascii="Gotham Book" w:hAnsi="Gotham Book"/>
          <w:b/>
          <w:bCs/>
          <w:i/>
          <w:iCs/>
        </w:rPr>
        <w:t>appease</w:t>
      </w:r>
      <w:r w:rsidR="00DC20C3">
        <w:rPr>
          <w:rStyle w:val="FootnoteReference"/>
          <w:rFonts w:ascii="Gotham Book" w:hAnsi="Gotham Book"/>
        </w:rPr>
        <w:footnoteReference w:id="1"/>
      </w:r>
      <w:r w:rsidRPr="00C13E97">
        <w:rPr>
          <w:rFonts w:ascii="Gotham Book" w:hAnsi="Gotham Book"/>
        </w:rPr>
        <w:t xml:space="preserve"> both the anti-slavery North and the pro-slavery South, a congressman named Henry Clay authored the Compromise of 1850 which contained the following terms:</w:t>
      </w:r>
    </w:p>
    <w:p w14:paraId="5513616E" w14:textId="4BC6909E" w:rsidR="00C13E97" w:rsidRDefault="00C13E97" w:rsidP="00C13E97">
      <w:pPr>
        <w:pStyle w:val="ListParagraph"/>
        <w:numPr>
          <w:ilvl w:val="0"/>
          <w:numId w:val="3"/>
        </w:numPr>
      </w:pPr>
      <w:r>
        <w:t>California would be admitted to the Union as a free state.</w:t>
      </w:r>
    </w:p>
    <w:p w14:paraId="6B9065D6" w14:textId="02F4ECFA" w:rsidR="00C13E97" w:rsidRDefault="00C13E97" w:rsidP="00C13E97">
      <w:pPr>
        <w:pStyle w:val="ListParagraph"/>
        <w:numPr>
          <w:ilvl w:val="0"/>
          <w:numId w:val="3"/>
        </w:numPr>
      </w:pPr>
      <w:r>
        <w:t>The territories of Utah and New Mexico</w:t>
      </w:r>
      <w:r w:rsidR="00DC20C3">
        <w:t xml:space="preserve"> were created</w:t>
      </w:r>
      <w:r>
        <w:t>, and</w:t>
      </w:r>
      <w:r w:rsidR="00DC20C3">
        <w:t xml:space="preserve"> </w:t>
      </w:r>
      <w:r>
        <w:t xml:space="preserve">each would be allowed </w:t>
      </w:r>
      <w:r w:rsidR="006946B7">
        <w:t xml:space="preserve">to </w:t>
      </w:r>
      <w:r>
        <w:t xml:space="preserve">determine the issue of slavery </w:t>
      </w:r>
      <w:r w:rsidR="00DC20C3">
        <w:t xml:space="preserve">within their own borders </w:t>
      </w:r>
      <w:r>
        <w:t xml:space="preserve">by popular sovereignty. </w:t>
      </w:r>
    </w:p>
    <w:p w14:paraId="57A314A9" w14:textId="7394FF67" w:rsidR="00C13E97" w:rsidRDefault="00DC20C3" w:rsidP="00C13E97">
      <w:pPr>
        <w:pStyle w:val="ListParagraph"/>
        <w:numPr>
          <w:ilvl w:val="0"/>
          <w:numId w:val="3"/>
        </w:numPr>
      </w:pPr>
      <w:r>
        <w:t>The</w:t>
      </w:r>
      <w:r w:rsidR="00C13E97">
        <w:t xml:space="preserve"> Fugitive Slave Act required Northerners in free states to assist in the capture and return of escaped slaves to their masters in the South. </w:t>
      </w:r>
    </w:p>
    <w:p w14:paraId="56486B70" w14:textId="014862F2" w:rsidR="00C13E97" w:rsidRDefault="00C13E97" w:rsidP="00C13E97">
      <w:pPr>
        <w:pStyle w:val="ListParagraph"/>
        <w:numPr>
          <w:ilvl w:val="0"/>
          <w:numId w:val="3"/>
        </w:numPr>
      </w:pPr>
      <w:r>
        <w:t xml:space="preserve">Slavery would remain legal in Washington D.C., however the sale or purchase of slaves in Washington D.C. was now illegal. </w:t>
      </w:r>
    </w:p>
    <w:p w14:paraId="4EEFAFD2" w14:textId="27BA59C3" w:rsidR="00C13E97" w:rsidRDefault="00C13E97" w:rsidP="00C13E97">
      <w:pPr>
        <w:pStyle w:val="ListParagraph"/>
        <w:numPr>
          <w:ilvl w:val="0"/>
          <w:numId w:val="3"/>
        </w:numPr>
      </w:pPr>
      <w:r>
        <w:t xml:space="preserve">Texas would cede much of its western land to the federal government in exchange for $10 million. The land included parts of modern-day New Mexico, Colorado, and Wyoming. </w:t>
      </w:r>
    </w:p>
    <w:tbl>
      <w:tblPr>
        <w:tblStyle w:val="TableGrid"/>
        <w:tblW w:w="0" w:type="auto"/>
        <w:tblLook w:val="04A0" w:firstRow="1" w:lastRow="0" w:firstColumn="1" w:lastColumn="0" w:noHBand="0" w:noVBand="1"/>
      </w:tblPr>
      <w:tblGrid>
        <w:gridCol w:w="4675"/>
        <w:gridCol w:w="4675"/>
      </w:tblGrid>
      <w:tr w:rsidR="00C13E97" w14:paraId="43AFAE53" w14:textId="77777777" w:rsidTr="00C13E97">
        <w:tc>
          <w:tcPr>
            <w:tcW w:w="4675" w:type="dxa"/>
            <w:shd w:val="clear" w:color="auto" w:fill="F2F2F2" w:themeFill="background1" w:themeFillShade="F2"/>
          </w:tcPr>
          <w:p w14:paraId="2F86FA71" w14:textId="77777777" w:rsidR="00DC20C3" w:rsidRDefault="00C13E97" w:rsidP="00C13E97">
            <w:pPr>
              <w:rPr>
                <w:rFonts w:ascii="Gotham Book" w:hAnsi="Gotham Book"/>
              </w:rPr>
            </w:pPr>
            <w:r w:rsidRPr="00C13E97">
              <w:rPr>
                <w:rFonts w:ascii="Gotham Book" w:hAnsi="Gotham Book"/>
              </w:rPr>
              <w:t xml:space="preserve">Which part or parts of the Compromise of 1850 would have likely appeased many </w:t>
            </w:r>
            <w:r w:rsidRPr="00DC20C3">
              <w:rPr>
                <w:rFonts w:ascii="Gotham Book" w:hAnsi="Gotham Book"/>
                <w:b/>
                <w:bCs/>
                <w:i/>
                <w:iCs/>
              </w:rPr>
              <w:t>opponents</w:t>
            </w:r>
            <w:r w:rsidRPr="00C13E97">
              <w:rPr>
                <w:rFonts w:ascii="Gotham Book" w:hAnsi="Gotham Book"/>
              </w:rPr>
              <w:t xml:space="preserve"> of the expansion of slavery? </w:t>
            </w:r>
          </w:p>
          <w:p w14:paraId="5C6583B5" w14:textId="77777777" w:rsidR="00DC20C3" w:rsidRPr="00DC20C3" w:rsidRDefault="00DC20C3" w:rsidP="00C13E97">
            <w:pPr>
              <w:rPr>
                <w:rFonts w:ascii="Gotham Book" w:hAnsi="Gotham Book"/>
                <w:sz w:val="16"/>
                <w:szCs w:val="16"/>
              </w:rPr>
            </w:pPr>
          </w:p>
          <w:p w14:paraId="787B1844" w14:textId="68428E99" w:rsidR="00C13E97" w:rsidRPr="00C13E97" w:rsidRDefault="00DC20C3" w:rsidP="00C13E97">
            <w:pPr>
              <w:rPr>
                <w:rFonts w:ascii="Gotham Book" w:hAnsi="Gotham Book"/>
              </w:rPr>
            </w:pPr>
            <w:r w:rsidRPr="00DC20C3">
              <w:rPr>
                <w:rFonts w:ascii="Gotham Book" w:hAnsi="Gotham Book"/>
                <w:i/>
                <w:iCs/>
              </w:rPr>
              <w:t xml:space="preserve">Write your answer as a bulleted list. </w:t>
            </w:r>
            <w:r w:rsidR="00C13E97" w:rsidRPr="00DC20C3">
              <w:rPr>
                <w:rFonts w:ascii="Gotham Book" w:hAnsi="Gotham Book"/>
                <w:i/>
                <w:iCs/>
              </w:rPr>
              <w:t>Provide an explanation to support your claims.</w:t>
            </w:r>
          </w:p>
        </w:tc>
        <w:tc>
          <w:tcPr>
            <w:tcW w:w="4675" w:type="dxa"/>
            <w:shd w:val="clear" w:color="auto" w:fill="F2F2F2" w:themeFill="background1" w:themeFillShade="F2"/>
          </w:tcPr>
          <w:p w14:paraId="3071DCC5" w14:textId="77777777" w:rsidR="00DC20C3" w:rsidRDefault="00C13E97" w:rsidP="00C13E97">
            <w:pPr>
              <w:rPr>
                <w:rFonts w:ascii="Gotham Book" w:hAnsi="Gotham Book"/>
              </w:rPr>
            </w:pPr>
            <w:r w:rsidRPr="00C13E97">
              <w:rPr>
                <w:rFonts w:ascii="Gotham Book" w:hAnsi="Gotham Book"/>
              </w:rPr>
              <w:t xml:space="preserve">Which part or parts of the Compromise of 1850 would have likely appeased many </w:t>
            </w:r>
            <w:r w:rsidRPr="00DC20C3">
              <w:rPr>
                <w:rFonts w:ascii="Gotham Book" w:hAnsi="Gotham Book"/>
                <w:b/>
                <w:bCs/>
                <w:i/>
                <w:iCs/>
              </w:rPr>
              <w:t>supporters</w:t>
            </w:r>
            <w:r w:rsidRPr="00C13E97">
              <w:rPr>
                <w:rFonts w:ascii="Gotham Book" w:hAnsi="Gotham Book"/>
              </w:rPr>
              <w:t xml:space="preserve"> of the expansion of slavery? </w:t>
            </w:r>
          </w:p>
          <w:p w14:paraId="7FDA0D0C" w14:textId="77777777" w:rsidR="00DC20C3" w:rsidRPr="00DC20C3" w:rsidRDefault="00DC20C3" w:rsidP="00C13E97">
            <w:pPr>
              <w:rPr>
                <w:rFonts w:ascii="Gotham Book" w:hAnsi="Gotham Book"/>
                <w:sz w:val="16"/>
                <w:szCs w:val="16"/>
              </w:rPr>
            </w:pPr>
          </w:p>
          <w:p w14:paraId="255EDF77" w14:textId="1B2F4796" w:rsidR="00C13E97" w:rsidRPr="00C13E97" w:rsidRDefault="00DC20C3" w:rsidP="00C13E97">
            <w:pPr>
              <w:rPr>
                <w:rFonts w:ascii="Gotham Book" w:hAnsi="Gotham Book"/>
              </w:rPr>
            </w:pPr>
            <w:r w:rsidRPr="00DC20C3">
              <w:rPr>
                <w:rFonts w:ascii="Gotham Book" w:hAnsi="Gotham Book"/>
                <w:i/>
                <w:iCs/>
              </w:rPr>
              <w:t>Write your answer</w:t>
            </w:r>
            <w:r>
              <w:rPr>
                <w:rFonts w:ascii="Gotham Book" w:hAnsi="Gotham Book"/>
                <w:i/>
                <w:iCs/>
              </w:rPr>
              <w:t xml:space="preserve"> </w:t>
            </w:r>
            <w:r w:rsidRPr="00DC20C3">
              <w:rPr>
                <w:rFonts w:ascii="Gotham Book" w:hAnsi="Gotham Book"/>
                <w:i/>
                <w:iCs/>
              </w:rPr>
              <w:t xml:space="preserve">as a bulleted list. </w:t>
            </w:r>
            <w:r w:rsidR="00C13E97" w:rsidRPr="00DC20C3">
              <w:rPr>
                <w:rFonts w:ascii="Gotham Book" w:hAnsi="Gotham Book"/>
                <w:i/>
                <w:iCs/>
              </w:rPr>
              <w:t>Provide an explanation to support your claims.</w:t>
            </w:r>
            <w:r w:rsidR="00C13E97" w:rsidRPr="00C13E97">
              <w:rPr>
                <w:rFonts w:ascii="Gotham Book" w:hAnsi="Gotham Book"/>
              </w:rPr>
              <w:t xml:space="preserve"> </w:t>
            </w:r>
          </w:p>
        </w:tc>
      </w:tr>
      <w:tr w:rsidR="00C13E97" w14:paraId="63A81BD0" w14:textId="77777777" w:rsidTr="00DC20C3">
        <w:trPr>
          <w:trHeight w:val="5192"/>
        </w:trPr>
        <w:tc>
          <w:tcPr>
            <w:tcW w:w="4675" w:type="dxa"/>
          </w:tcPr>
          <w:p w14:paraId="45BF74AD" w14:textId="77777777" w:rsidR="00C13E97" w:rsidRDefault="00C13E97" w:rsidP="00C13E97"/>
        </w:tc>
        <w:tc>
          <w:tcPr>
            <w:tcW w:w="4675" w:type="dxa"/>
          </w:tcPr>
          <w:p w14:paraId="5CEBF879" w14:textId="77777777" w:rsidR="00C13E97" w:rsidRDefault="00C13E97" w:rsidP="00C13E97"/>
        </w:tc>
      </w:tr>
    </w:tbl>
    <w:p w14:paraId="616B8F0C" w14:textId="77777777" w:rsidR="00C13E97" w:rsidRDefault="00C13E97" w:rsidP="00C13E97">
      <w:pPr>
        <w:rPr>
          <w:sz w:val="2"/>
          <w:szCs w:val="2"/>
        </w:rPr>
      </w:pPr>
    </w:p>
    <w:p w14:paraId="6BA8CC44" w14:textId="77777777" w:rsidR="00B7622A" w:rsidRDefault="00B7622A" w:rsidP="00C13E97">
      <w:pPr>
        <w:rPr>
          <w:sz w:val="2"/>
          <w:szCs w:val="2"/>
        </w:rPr>
      </w:pPr>
    </w:p>
    <w:p w14:paraId="3C172684" w14:textId="77777777" w:rsidR="00B7622A" w:rsidRDefault="00B7622A" w:rsidP="00C13E97">
      <w:pPr>
        <w:rPr>
          <w:sz w:val="2"/>
          <w:szCs w:val="2"/>
        </w:rPr>
      </w:pPr>
    </w:p>
    <w:tbl>
      <w:tblPr>
        <w:tblStyle w:val="TableGrid"/>
        <w:tblW w:w="0" w:type="auto"/>
        <w:tblLook w:val="04A0" w:firstRow="1" w:lastRow="0" w:firstColumn="1" w:lastColumn="0" w:noHBand="0" w:noVBand="1"/>
      </w:tblPr>
      <w:tblGrid>
        <w:gridCol w:w="9350"/>
      </w:tblGrid>
      <w:tr w:rsidR="00B7622A" w14:paraId="6F7951C8" w14:textId="77777777" w:rsidTr="005257A4">
        <w:trPr>
          <w:trHeight w:val="575"/>
        </w:trPr>
        <w:tc>
          <w:tcPr>
            <w:tcW w:w="9350" w:type="dxa"/>
            <w:shd w:val="clear" w:color="auto" w:fill="F2F2F2" w:themeFill="background1" w:themeFillShade="F2"/>
            <w:vAlign w:val="center"/>
          </w:tcPr>
          <w:p w14:paraId="10538746" w14:textId="46000E0E" w:rsidR="00B7622A" w:rsidRPr="005F2FFF" w:rsidRDefault="00B7622A" w:rsidP="005257A4">
            <w:pPr>
              <w:jc w:val="center"/>
              <w:rPr>
                <w:rFonts w:ascii="Gotham Book" w:hAnsi="Gotham Book"/>
                <w:b/>
                <w:bCs/>
                <w:sz w:val="36"/>
                <w:szCs w:val="44"/>
              </w:rPr>
            </w:pPr>
            <w:r>
              <w:rPr>
                <w:rFonts w:ascii="Gotham Book" w:hAnsi="Gotham Book"/>
                <w:b/>
                <w:bCs/>
                <w:sz w:val="36"/>
                <w:szCs w:val="44"/>
              </w:rPr>
              <w:lastRenderedPageBreak/>
              <w:t>Short Answer Response Writing Activity</w:t>
            </w:r>
          </w:p>
        </w:tc>
      </w:tr>
    </w:tbl>
    <w:p w14:paraId="6D8B2BE4" w14:textId="77777777" w:rsidR="00B7622A" w:rsidRDefault="00B7622A" w:rsidP="00C13E97">
      <w:pPr>
        <w:rPr>
          <w:sz w:val="2"/>
          <w:szCs w:val="2"/>
        </w:rPr>
      </w:pPr>
    </w:p>
    <w:p w14:paraId="4D26F9A9" w14:textId="77777777" w:rsidR="00B7622A" w:rsidRDefault="00B7622A" w:rsidP="00C13E97">
      <w:pPr>
        <w:rPr>
          <w:sz w:val="2"/>
          <w:szCs w:val="2"/>
        </w:rPr>
      </w:pPr>
    </w:p>
    <w:p w14:paraId="457AADAA" w14:textId="690D2AD8" w:rsidR="00B7622A" w:rsidRDefault="00B7622A" w:rsidP="00C13E97">
      <w:pPr>
        <w:rPr>
          <w:sz w:val="2"/>
          <w:szCs w:val="2"/>
        </w:rPr>
      </w:pPr>
      <w:r w:rsidRPr="00B7622A">
        <w:rPr>
          <w:noProof/>
          <w:sz w:val="2"/>
          <w:szCs w:val="2"/>
        </w:rPr>
        <w:drawing>
          <wp:inline distT="0" distB="0" distL="0" distR="0" wp14:anchorId="3931931C" wp14:editId="2C5E6C2D">
            <wp:extent cx="5943600" cy="3209290"/>
            <wp:effectExtent l="0" t="0" r="0" b="0"/>
            <wp:docPr id="1695718954" name="Picture 1" descr="An image of a primary source excerpt titled, &quot;The California Gold Fever. - ... A correspondent of the Herald at San Francisco says that the whole of that part of California is in the highest state of excitement ... the same writer reports that it is the general opinion that the &quot;gold coast&quot; is very extensive, and that it can be worked for thousands of years to come ... the whole country from San Francisco to Los Angeles, and from the sea shore to the base of the Sierra Nevada, resounds with the sordid cry of &quot;gold, gold, gold&quot;... from the Democratic Telegraph and Texas Register. November 2, 1848, Houston, Texas. The Portal to Texas Histor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18954" name="Picture 1" descr="An image of a primary source excerpt titled, &quot;The California Gold Fever. - ... A correspondent of the Herald at San Francisco says that the whole of that part of California is in the highest state of excitement ... the same writer reports that it is the general opinion that the &quot;gold coast&quot; is very extensive, and that it can be worked for thousands of years to come ... the whole country from San Francisco to Los Angeles, and from the sea shore to the base of the Sierra Nevada, resounds with the sordid cry of &quot;gold, gold, gold&quot;... from the Democratic Telegraph and Texas Register. November 2, 1848, Houston, Texas. The Portal to Texas History&quot;"/>
                    <pic:cNvPicPr/>
                  </pic:nvPicPr>
                  <pic:blipFill>
                    <a:blip r:embed="rId10"/>
                    <a:stretch>
                      <a:fillRect/>
                    </a:stretch>
                  </pic:blipFill>
                  <pic:spPr>
                    <a:xfrm>
                      <a:off x="0" y="0"/>
                      <a:ext cx="5943600" cy="3209290"/>
                    </a:xfrm>
                    <a:prstGeom prst="rect">
                      <a:avLst/>
                    </a:prstGeom>
                  </pic:spPr>
                </pic:pic>
              </a:graphicData>
            </a:graphic>
          </wp:inline>
        </w:drawing>
      </w:r>
    </w:p>
    <w:tbl>
      <w:tblPr>
        <w:tblStyle w:val="TableGrid"/>
        <w:tblW w:w="0" w:type="auto"/>
        <w:tblLook w:val="04A0" w:firstRow="1" w:lastRow="0" w:firstColumn="1" w:lastColumn="0" w:noHBand="0" w:noVBand="1"/>
      </w:tblPr>
      <w:tblGrid>
        <w:gridCol w:w="9350"/>
      </w:tblGrid>
      <w:tr w:rsidR="00B7622A" w14:paraId="53C781EA" w14:textId="77777777" w:rsidTr="00B7622A">
        <w:trPr>
          <w:trHeight w:val="1808"/>
        </w:trPr>
        <w:tc>
          <w:tcPr>
            <w:tcW w:w="9350" w:type="dxa"/>
            <w:shd w:val="clear" w:color="auto" w:fill="F2F2F2" w:themeFill="background1" w:themeFillShade="F2"/>
          </w:tcPr>
          <w:p w14:paraId="57E165B8" w14:textId="77777777" w:rsidR="00B7622A" w:rsidRDefault="00B7622A" w:rsidP="00C13E97">
            <w:pPr>
              <w:rPr>
                <w:rFonts w:ascii="Gotham Book" w:hAnsi="Gotham Book"/>
              </w:rPr>
            </w:pPr>
            <w:r w:rsidRPr="00B7622A">
              <w:rPr>
                <w:rFonts w:ascii="Gotham Book" w:hAnsi="Gotham Book"/>
                <w:b/>
                <w:bCs/>
                <w:i/>
                <w:iCs/>
              </w:rPr>
              <w:t>Prompt</w:t>
            </w:r>
            <w:r>
              <w:rPr>
                <w:rFonts w:ascii="Gotham Book" w:hAnsi="Gotham Book"/>
              </w:rPr>
              <w:t xml:space="preserve">: Consider the information provided in the primary source excerpt above. How did the event or events discussed in the source contribute to the growing sectional tension in the United States during the era of Early Texas Statehood? </w:t>
            </w:r>
          </w:p>
          <w:p w14:paraId="3CB22560" w14:textId="77777777" w:rsidR="00B7622A" w:rsidRDefault="00B7622A" w:rsidP="00C13E97">
            <w:pPr>
              <w:rPr>
                <w:rFonts w:ascii="Gotham Book" w:hAnsi="Gotham Book"/>
              </w:rPr>
            </w:pPr>
          </w:p>
          <w:p w14:paraId="2443B019" w14:textId="7F49F835" w:rsidR="00B7622A" w:rsidRPr="00B7622A" w:rsidRDefault="00B7622A" w:rsidP="00C13E97">
            <w:pPr>
              <w:rPr>
                <w:rFonts w:ascii="Gotham Book" w:hAnsi="Gotham Book"/>
              </w:rPr>
            </w:pPr>
            <w:r>
              <w:rPr>
                <w:rFonts w:ascii="Gotham Book" w:hAnsi="Gotham Book"/>
              </w:rPr>
              <w:t>Your response should be detailed, organized, and composed of five to eight complete sentences. Include examples when possible.</w:t>
            </w:r>
          </w:p>
        </w:tc>
      </w:tr>
      <w:tr w:rsidR="00B7622A" w14:paraId="6AF19D6E" w14:textId="77777777" w:rsidTr="00B7622A">
        <w:trPr>
          <w:trHeight w:val="4400"/>
        </w:trPr>
        <w:tc>
          <w:tcPr>
            <w:tcW w:w="9350" w:type="dxa"/>
          </w:tcPr>
          <w:p w14:paraId="27CFD380" w14:textId="77777777" w:rsidR="00B7622A" w:rsidRDefault="00B7622A" w:rsidP="00C13E97">
            <w:pPr>
              <w:rPr>
                <w:rFonts w:ascii="Gotham Book" w:hAnsi="Gotham Book"/>
                <w:b/>
                <w:bCs/>
                <w:i/>
                <w:iCs/>
              </w:rPr>
            </w:pPr>
          </w:p>
        </w:tc>
      </w:tr>
    </w:tbl>
    <w:p w14:paraId="1A2D5ACC" w14:textId="77777777" w:rsidR="00B7622A" w:rsidRPr="00DC20C3" w:rsidRDefault="00B7622A" w:rsidP="00C13E97">
      <w:pPr>
        <w:rPr>
          <w:sz w:val="2"/>
          <w:szCs w:val="2"/>
        </w:rPr>
      </w:pPr>
    </w:p>
    <w:sectPr w:rsidR="00B7622A" w:rsidRPr="00DC20C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CAEE" w14:textId="77777777" w:rsidR="008E4E90" w:rsidRDefault="008E4E90" w:rsidP="008E4E90">
      <w:pPr>
        <w:spacing w:after="0" w:line="240" w:lineRule="auto"/>
      </w:pPr>
      <w:r>
        <w:separator/>
      </w:r>
    </w:p>
  </w:endnote>
  <w:endnote w:type="continuationSeparator" w:id="0">
    <w:p w14:paraId="3DC2CABC" w14:textId="77777777" w:rsidR="008E4E90" w:rsidRDefault="008E4E90" w:rsidP="008E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324340"/>
      <w:docPartObj>
        <w:docPartGallery w:val="Page Numbers (Bottom of Page)"/>
        <w:docPartUnique/>
      </w:docPartObj>
    </w:sdtPr>
    <w:sdtEndPr>
      <w:rPr>
        <w:noProof/>
      </w:rPr>
    </w:sdtEndPr>
    <w:sdtContent>
      <w:p w14:paraId="27064D86" w14:textId="31BB7661" w:rsidR="008E4E90" w:rsidRDefault="008E4E90">
        <w:pPr>
          <w:pStyle w:val="Footer"/>
          <w:jc w:val="center"/>
        </w:pPr>
        <w:r>
          <w:rPr>
            <w:noProof/>
            <w:sz w:val="18"/>
            <w:szCs w:val="18"/>
          </w:rPr>
          <w:drawing>
            <wp:anchor distT="0" distB="0" distL="114300" distR="114300" simplePos="0" relativeHeight="251661312" behindDoc="1" locked="0" layoutInCell="1" allowOverlap="1" wp14:anchorId="65848B6B" wp14:editId="4B4C1EE7">
              <wp:simplePos x="0" y="0"/>
              <wp:positionH relativeFrom="margin">
                <wp:posOffset>5613400</wp:posOffset>
              </wp:positionH>
              <wp:positionV relativeFrom="paragraph">
                <wp:posOffset>-88265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B5614F0" w14:textId="4F635B89" w:rsidR="008E4E90" w:rsidRDefault="008E4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1B6B" w14:textId="77777777" w:rsidR="008E4E90" w:rsidRDefault="008E4E90" w:rsidP="008E4E90">
      <w:pPr>
        <w:spacing w:after="0" w:line="240" w:lineRule="auto"/>
      </w:pPr>
      <w:r>
        <w:separator/>
      </w:r>
    </w:p>
  </w:footnote>
  <w:footnote w:type="continuationSeparator" w:id="0">
    <w:p w14:paraId="5198580B" w14:textId="77777777" w:rsidR="008E4E90" w:rsidRDefault="008E4E90" w:rsidP="008E4E90">
      <w:pPr>
        <w:spacing w:after="0" w:line="240" w:lineRule="auto"/>
      </w:pPr>
      <w:r>
        <w:continuationSeparator/>
      </w:r>
    </w:p>
  </w:footnote>
  <w:footnote w:id="1">
    <w:p w14:paraId="3CB7E815" w14:textId="0F7C35C4" w:rsidR="00DC20C3" w:rsidRDefault="00DC20C3">
      <w:pPr>
        <w:pStyle w:val="FootnoteText"/>
      </w:pPr>
      <w:r>
        <w:rPr>
          <w:rStyle w:val="FootnoteReference"/>
        </w:rPr>
        <w:footnoteRef/>
      </w:r>
      <w:r>
        <w:t xml:space="preserve"> </w:t>
      </w:r>
      <w:r w:rsidRPr="00DC20C3">
        <w:rPr>
          <w:b/>
          <w:bCs/>
          <w:i/>
          <w:iCs/>
        </w:rPr>
        <w:t>Appease</w:t>
      </w:r>
      <w:r>
        <w:t>: To satisfy or calm someone by meeting their requirements or demands.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1A54" w14:textId="6D3802B6" w:rsidR="008E4E90" w:rsidRDefault="008E4E90">
    <w:pPr>
      <w:pStyle w:val="Header"/>
    </w:pPr>
    <w:r w:rsidRPr="008D7B34">
      <w:rPr>
        <w:rFonts w:ascii="Gotham Book" w:hAnsi="Gotham Book"/>
        <w:noProof/>
      </w:rPr>
      <w:drawing>
        <wp:anchor distT="0" distB="0" distL="114300" distR="114300" simplePos="0" relativeHeight="251659264" behindDoc="1" locked="0" layoutInCell="1" allowOverlap="1" wp14:anchorId="7C2A549D" wp14:editId="779E4305">
          <wp:simplePos x="0" y="0"/>
          <wp:positionH relativeFrom="column">
            <wp:posOffset>-81280</wp:posOffset>
          </wp:positionH>
          <wp:positionV relativeFrom="paragraph">
            <wp:posOffset>-254000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A6C3F" w14:textId="77777777" w:rsidR="008E4E90" w:rsidRDefault="008E4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73AFC"/>
    <w:multiLevelType w:val="hybridMultilevel"/>
    <w:tmpl w:val="5A42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F368B1"/>
    <w:multiLevelType w:val="hybridMultilevel"/>
    <w:tmpl w:val="2020D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42D8D"/>
    <w:multiLevelType w:val="hybridMultilevel"/>
    <w:tmpl w:val="70640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420609">
    <w:abstractNumId w:val="1"/>
  </w:num>
  <w:num w:numId="2" w16cid:durableId="1150975085">
    <w:abstractNumId w:val="2"/>
  </w:num>
  <w:num w:numId="3" w16cid:durableId="32971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98"/>
    <w:rsid w:val="00082EA2"/>
    <w:rsid w:val="000E3379"/>
    <w:rsid w:val="001B4B2F"/>
    <w:rsid w:val="001D7553"/>
    <w:rsid w:val="003273F6"/>
    <w:rsid w:val="003441DD"/>
    <w:rsid w:val="00347DBD"/>
    <w:rsid w:val="00366063"/>
    <w:rsid w:val="005F2FFF"/>
    <w:rsid w:val="0065438C"/>
    <w:rsid w:val="006946B7"/>
    <w:rsid w:val="008E4E90"/>
    <w:rsid w:val="00963012"/>
    <w:rsid w:val="009747F8"/>
    <w:rsid w:val="009B7378"/>
    <w:rsid w:val="009F6068"/>
    <w:rsid w:val="009F7AC1"/>
    <w:rsid w:val="00A933B2"/>
    <w:rsid w:val="00B03439"/>
    <w:rsid w:val="00B4562E"/>
    <w:rsid w:val="00B7622A"/>
    <w:rsid w:val="00BA16EE"/>
    <w:rsid w:val="00BD507D"/>
    <w:rsid w:val="00C11749"/>
    <w:rsid w:val="00C13E97"/>
    <w:rsid w:val="00C52240"/>
    <w:rsid w:val="00C93F98"/>
    <w:rsid w:val="00CB0173"/>
    <w:rsid w:val="00DC20C3"/>
    <w:rsid w:val="00F0566A"/>
    <w:rsid w:val="00F15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64F9"/>
  <w15:chartTrackingRefBased/>
  <w15:docId w15:val="{B14C1CAA-889E-41EA-9D4C-DE9AC2A2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E90"/>
    <w:rPr>
      <w:rFonts w:asciiTheme="minorHAnsi" w:hAnsiTheme="minorHAnsi"/>
    </w:rPr>
  </w:style>
  <w:style w:type="paragraph" w:styleId="Heading1">
    <w:name w:val="heading 1"/>
    <w:basedOn w:val="Normal"/>
    <w:next w:val="Normal"/>
    <w:link w:val="Heading1Char"/>
    <w:uiPriority w:val="9"/>
    <w:qFormat/>
    <w:rsid w:val="00C93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F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F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F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F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F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F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F9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F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93F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93F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3F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3F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3F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3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F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F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3F98"/>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C93F98"/>
    <w:rPr>
      <w:i/>
      <w:iCs/>
      <w:color w:val="404040" w:themeColor="text1" w:themeTint="BF"/>
    </w:rPr>
  </w:style>
  <w:style w:type="paragraph" w:styleId="ListParagraph">
    <w:name w:val="List Paragraph"/>
    <w:basedOn w:val="Normal"/>
    <w:uiPriority w:val="34"/>
    <w:qFormat/>
    <w:rsid w:val="00C93F98"/>
    <w:pPr>
      <w:ind w:left="720"/>
      <w:contextualSpacing/>
    </w:pPr>
    <w:rPr>
      <w:rFonts w:ascii="Gotham Book" w:hAnsi="Gotham Book"/>
    </w:rPr>
  </w:style>
  <w:style w:type="character" w:styleId="IntenseEmphasis">
    <w:name w:val="Intense Emphasis"/>
    <w:basedOn w:val="DefaultParagraphFont"/>
    <w:uiPriority w:val="21"/>
    <w:qFormat/>
    <w:rsid w:val="00C93F98"/>
    <w:rPr>
      <w:i/>
      <w:iCs/>
      <w:color w:val="0F4761" w:themeColor="accent1" w:themeShade="BF"/>
    </w:rPr>
  </w:style>
  <w:style w:type="paragraph" w:styleId="IntenseQuote">
    <w:name w:val="Intense Quote"/>
    <w:basedOn w:val="Normal"/>
    <w:next w:val="Normal"/>
    <w:link w:val="IntenseQuoteChar"/>
    <w:uiPriority w:val="30"/>
    <w:qFormat/>
    <w:rsid w:val="00C93F98"/>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C93F98"/>
    <w:rPr>
      <w:i/>
      <w:iCs/>
      <w:color w:val="0F4761" w:themeColor="accent1" w:themeShade="BF"/>
    </w:rPr>
  </w:style>
  <w:style w:type="character" w:styleId="IntenseReference">
    <w:name w:val="Intense Reference"/>
    <w:basedOn w:val="DefaultParagraphFont"/>
    <w:uiPriority w:val="32"/>
    <w:qFormat/>
    <w:rsid w:val="00C93F98"/>
    <w:rPr>
      <w:b/>
      <w:bCs/>
      <w:smallCaps/>
      <w:color w:val="0F4761" w:themeColor="accent1" w:themeShade="BF"/>
      <w:spacing w:val="5"/>
    </w:rPr>
  </w:style>
  <w:style w:type="character" w:styleId="Strong">
    <w:name w:val="Strong"/>
    <w:basedOn w:val="DefaultParagraphFont"/>
    <w:uiPriority w:val="22"/>
    <w:qFormat/>
    <w:rsid w:val="008E4E90"/>
    <w:rPr>
      <w:b/>
      <w:bCs/>
    </w:rPr>
  </w:style>
  <w:style w:type="table" w:styleId="TableGrid">
    <w:name w:val="Table Grid"/>
    <w:basedOn w:val="TableNormal"/>
    <w:uiPriority w:val="39"/>
    <w:rsid w:val="008E4E9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4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90"/>
    <w:rPr>
      <w:rFonts w:asciiTheme="minorHAnsi" w:hAnsiTheme="minorHAnsi"/>
    </w:rPr>
  </w:style>
  <w:style w:type="paragraph" w:styleId="Footer">
    <w:name w:val="footer"/>
    <w:basedOn w:val="Normal"/>
    <w:link w:val="FooterChar"/>
    <w:uiPriority w:val="99"/>
    <w:unhideWhenUsed/>
    <w:rsid w:val="008E4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90"/>
    <w:rPr>
      <w:rFonts w:asciiTheme="minorHAnsi" w:hAnsiTheme="minorHAnsi"/>
    </w:rPr>
  </w:style>
  <w:style w:type="paragraph" w:styleId="FootnoteText">
    <w:name w:val="footnote text"/>
    <w:basedOn w:val="Normal"/>
    <w:link w:val="FootnoteTextChar"/>
    <w:uiPriority w:val="99"/>
    <w:semiHidden/>
    <w:unhideWhenUsed/>
    <w:rsid w:val="00DC20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0C3"/>
    <w:rPr>
      <w:rFonts w:asciiTheme="minorHAnsi" w:hAnsiTheme="minorHAnsi"/>
      <w:sz w:val="20"/>
      <w:szCs w:val="20"/>
    </w:rPr>
  </w:style>
  <w:style w:type="character" w:styleId="FootnoteReference">
    <w:name w:val="footnote reference"/>
    <w:basedOn w:val="DefaultParagraphFont"/>
    <w:uiPriority w:val="99"/>
    <w:semiHidden/>
    <w:unhideWhenUsed/>
    <w:rsid w:val="00DC20C3"/>
    <w:rPr>
      <w:vertAlign w:val="superscript"/>
    </w:rPr>
  </w:style>
  <w:style w:type="paragraph" w:styleId="Revision">
    <w:name w:val="Revision"/>
    <w:hidden/>
    <w:uiPriority w:val="99"/>
    <w:semiHidden/>
    <w:rsid w:val="003273F6"/>
    <w:pPr>
      <w:spacing w:after="0" w:line="240" w:lineRule="auto"/>
    </w:pPr>
    <w:rPr>
      <w:rFonts w:asciiTheme="minorHAnsi" w:hAnsiTheme="minorHAnsi"/>
    </w:rPr>
  </w:style>
  <w:style w:type="character" w:styleId="CommentReference">
    <w:name w:val="annotation reference"/>
    <w:basedOn w:val="DefaultParagraphFont"/>
    <w:uiPriority w:val="99"/>
    <w:semiHidden/>
    <w:unhideWhenUsed/>
    <w:rsid w:val="003273F6"/>
    <w:rPr>
      <w:sz w:val="16"/>
      <w:szCs w:val="16"/>
    </w:rPr>
  </w:style>
  <w:style w:type="paragraph" w:styleId="CommentText">
    <w:name w:val="annotation text"/>
    <w:basedOn w:val="Normal"/>
    <w:link w:val="CommentTextChar"/>
    <w:uiPriority w:val="99"/>
    <w:unhideWhenUsed/>
    <w:rsid w:val="003273F6"/>
    <w:pPr>
      <w:spacing w:line="240" w:lineRule="auto"/>
    </w:pPr>
    <w:rPr>
      <w:sz w:val="20"/>
      <w:szCs w:val="20"/>
    </w:rPr>
  </w:style>
  <w:style w:type="character" w:customStyle="1" w:styleId="CommentTextChar">
    <w:name w:val="Comment Text Char"/>
    <w:basedOn w:val="DefaultParagraphFont"/>
    <w:link w:val="CommentText"/>
    <w:uiPriority w:val="99"/>
    <w:rsid w:val="003273F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273F6"/>
    <w:rPr>
      <w:b/>
      <w:bCs/>
    </w:rPr>
  </w:style>
  <w:style w:type="character" w:customStyle="1" w:styleId="CommentSubjectChar">
    <w:name w:val="Comment Subject Char"/>
    <w:basedOn w:val="CommentTextChar"/>
    <w:link w:val="CommentSubject"/>
    <w:uiPriority w:val="99"/>
    <w:semiHidden/>
    <w:rsid w:val="003273F6"/>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1C7E6-9C76-4155-AA7E-68BBA9F139F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191</TotalTime>
  <Pages>4</Pages>
  <Words>657</Words>
  <Characters>3224</Characters>
  <Application>Microsoft Office Word</Application>
  <DocSecurity>0</DocSecurity>
  <Lines>169</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10</cp:revision>
  <dcterms:created xsi:type="dcterms:W3CDTF">2025-07-23T14:45:00Z</dcterms:created>
  <dcterms:modified xsi:type="dcterms:W3CDTF">2025-08-08T15:11:00Z</dcterms:modified>
</cp:coreProperties>
</file>