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2A645" w14:textId="324C7842" w:rsidR="00F91DFA" w:rsidRDefault="00F91DFA"/>
    <w:p w14:paraId="631D6B89" w14:textId="4C6ABA20" w:rsidR="00F91DFA" w:rsidRPr="00F91DFA" w:rsidRDefault="00F91DFA">
      <w:pPr>
        <w:rPr>
          <w:rFonts w:ascii="Gotham Book" w:hAnsi="Gotham Book"/>
          <w:b/>
          <w:bCs/>
          <w:sz w:val="32"/>
          <w:szCs w:val="40"/>
        </w:rPr>
      </w:pPr>
      <w:proofErr w:type="spellStart"/>
      <w:r w:rsidRPr="00F91DFA">
        <w:rPr>
          <w:rFonts w:ascii="Gotham Book" w:hAnsi="Gotham Book"/>
          <w:b/>
          <w:bCs/>
          <w:sz w:val="32"/>
          <w:szCs w:val="40"/>
        </w:rPr>
        <w:t>Calentamiento</w:t>
      </w:r>
      <w:proofErr w:type="spellEnd"/>
    </w:p>
    <w:p w14:paraId="73112C7F" w14:textId="77777777" w:rsidR="00F91DFA" w:rsidRDefault="00F91DFA" w:rsidP="00F91DFA">
      <w:pPr>
        <w:pStyle w:val="ListParagraph"/>
        <w:numPr>
          <w:ilvl w:val="0"/>
          <w:numId w:val="1"/>
        </w:numPr>
        <w:rPr>
          <w:rFonts w:ascii="Gotham Book" w:hAnsi="Gotham Book"/>
        </w:rPr>
        <w:sectPr w:rsidR="00F91DFA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184DEF" w14:textId="04B4B224" w:rsidR="00F91DFA" w:rsidRDefault="00F91DFA" w:rsidP="00F91DFA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Un</w:t>
      </w:r>
    </w:p>
    <w:p w14:paraId="078313C7" w14:textId="4A9A7CCE" w:rsidR="00F91DFA" w:rsidRDefault="00F91DFA" w:rsidP="00F91DFA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D</w:t>
      </w:r>
    </w:p>
    <w:p w14:paraId="1A38E927" w14:textId="14554ED8" w:rsidR="00F91DFA" w:rsidRDefault="00F91DFA" w:rsidP="00F91DFA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B</w:t>
      </w:r>
    </w:p>
    <w:p w14:paraId="74E4F846" w14:textId="0DE5BE94" w:rsidR="00F91DFA" w:rsidRPr="00F91DFA" w:rsidRDefault="00F91DFA" w:rsidP="00F91DFA">
      <w:pPr>
        <w:pStyle w:val="ListParagraph"/>
        <w:numPr>
          <w:ilvl w:val="0"/>
          <w:numId w:val="1"/>
        </w:numPr>
        <w:rPr>
          <w:rFonts w:ascii="Gotham Book" w:hAnsi="Gotham Book"/>
        </w:rPr>
        <w:sectPr w:rsidR="00F91DFA" w:rsidRPr="00F91DFA" w:rsidSect="00F91DF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Gotham Book" w:hAnsi="Gotham Book"/>
        </w:rPr>
        <w:t>C</w:t>
      </w:r>
    </w:p>
    <w:p w14:paraId="477F579A" w14:textId="77777777" w:rsidR="00F91DFA" w:rsidRPr="00F91DFA" w:rsidRDefault="00F91DFA">
      <w:pPr>
        <w:rPr>
          <w:rFonts w:ascii="Gotham Book" w:hAnsi="Gotham Book"/>
          <w:b/>
          <w:bCs/>
          <w:sz w:val="4"/>
          <w:szCs w:val="4"/>
        </w:rPr>
      </w:pPr>
    </w:p>
    <w:p w14:paraId="127D7AF4" w14:textId="0F158440" w:rsidR="00F91DFA" w:rsidRPr="00F91DFA" w:rsidRDefault="00F91DFA">
      <w:pPr>
        <w:rPr>
          <w:rFonts w:ascii="Gotham Book" w:hAnsi="Gotham Book"/>
          <w:b/>
          <w:bCs/>
          <w:sz w:val="32"/>
          <w:szCs w:val="40"/>
        </w:rPr>
      </w:pPr>
      <w:proofErr w:type="spellStart"/>
      <w:r w:rsidRPr="00F91DFA">
        <w:rPr>
          <w:rFonts w:ascii="Gotham Book" w:hAnsi="Gotham Book"/>
          <w:b/>
          <w:bCs/>
          <w:sz w:val="32"/>
          <w:szCs w:val="40"/>
        </w:rPr>
        <w:t>Lección</w:t>
      </w:r>
      <w:proofErr w:type="spellEnd"/>
    </w:p>
    <w:p w14:paraId="361B694E" w14:textId="1711F59E" w:rsidR="00F91DFA" w:rsidRPr="00EF594B" w:rsidRDefault="00F91DFA" w:rsidP="00F91DFA">
      <w:pPr>
        <w:rPr>
          <w:rFonts w:ascii="Gotham Book" w:hAnsi="Gotham Book"/>
          <w:sz w:val="10"/>
          <w:szCs w:val="10"/>
          <w:lang w:val="es-MX"/>
        </w:rPr>
      </w:pPr>
      <w:r w:rsidRPr="00EF594B">
        <w:rPr>
          <w:rFonts w:ascii="Gotham Book" w:hAnsi="Gotham Book"/>
          <w:lang w:val="es-MX"/>
        </w:rPr>
        <w:t xml:space="preserve">La información a continuación muestra las respuestas para el trabajo de Fundación. Esta información puede utilizarse como guía para respuestas de nivel avanzado y de grado, aunque el trabajo de los estudiantes y la cantidad de información incluida variarán en las tareas de nivel superior.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440"/>
        <w:gridCol w:w="2785"/>
      </w:tblGrid>
      <w:tr w:rsidR="00F91DFA" w:rsidRPr="00EF594B" w14:paraId="55F6CE94" w14:textId="77777777" w:rsidTr="002E2DE7">
        <w:tc>
          <w:tcPr>
            <w:tcW w:w="5125" w:type="dxa"/>
            <w:shd w:val="clear" w:color="auto" w:fill="D9D9D9" w:themeFill="background1" w:themeFillShade="D9"/>
            <w:vAlign w:val="center"/>
          </w:tcPr>
          <w:p w14:paraId="6314BB39" w14:textId="77777777" w:rsidR="00F91DFA" w:rsidRPr="00BA40DE" w:rsidRDefault="00F91DFA" w:rsidP="002E2DE7">
            <w:pPr>
              <w:jc w:val="center"/>
              <w:rPr>
                <w:rFonts w:ascii="Gotham Book" w:hAnsi="Gotham Book"/>
                <w:sz w:val="28"/>
                <w:szCs w:val="32"/>
              </w:rPr>
            </w:pPr>
            <w:proofErr w:type="spellStart"/>
            <w:r w:rsidRPr="00BA40DE">
              <w:rPr>
                <w:rFonts w:ascii="Gotham Book" w:hAnsi="Gotham Book"/>
                <w:sz w:val="28"/>
                <w:szCs w:val="32"/>
              </w:rPr>
              <w:t>Resumen</w:t>
            </w:r>
            <w:proofErr w:type="spellEnd"/>
            <w:r w:rsidRPr="00BA40DE">
              <w:rPr>
                <w:rFonts w:ascii="Gotham Book" w:hAnsi="Gotham Book"/>
                <w:sz w:val="28"/>
                <w:szCs w:val="32"/>
              </w:rPr>
              <w:t xml:space="preserve"> del material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D5F587E" w14:textId="77777777" w:rsidR="00F91DFA" w:rsidRDefault="00F91DFA" w:rsidP="002E2DE7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</w:t>
            </w:r>
            <w:proofErr w:type="spellStart"/>
            <w:r>
              <w:rPr>
                <w:rFonts w:ascii="Gotham Book" w:hAnsi="Gotham Book"/>
              </w:rPr>
              <w:t>Cuál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primaria</w:t>
            </w:r>
            <w:proofErr w:type="spellEnd"/>
            <w:r>
              <w:rPr>
                <w:rFonts w:ascii="Gotham Book" w:hAnsi="Gotham Book"/>
              </w:rPr>
              <w:t xml:space="preserve"> es?</w:t>
            </w:r>
          </w:p>
        </w:tc>
        <w:tc>
          <w:tcPr>
            <w:tcW w:w="2785" w:type="dxa"/>
            <w:shd w:val="clear" w:color="auto" w:fill="D9D9D9" w:themeFill="background1" w:themeFillShade="D9"/>
            <w:vAlign w:val="center"/>
          </w:tcPr>
          <w:p w14:paraId="3DD2AAFF" w14:textId="77777777" w:rsidR="00F91DFA" w:rsidRPr="00EF594B" w:rsidRDefault="00F91DFA" w:rsidP="002E2DE7">
            <w:pPr>
              <w:jc w:val="center"/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>¿Qué tema o temas cubre este material?</w:t>
            </w:r>
          </w:p>
        </w:tc>
      </w:tr>
      <w:tr w:rsidR="00F91DFA" w14:paraId="07D36851" w14:textId="77777777" w:rsidTr="00CD4ADB">
        <w:trPr>
          <w:trHeight w:val="1556"/>
        </w:trPr>
        <w:tc>
          <w:tcPr>
            <w:tcW w:w="5125" w:type="dxa"/>
            <w:vAlign w:val="center"/>
          </w:tcPr>
          <w:p w14:paraId="785FEAB7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 xml:space="preserve">Sam Houston argumentó que el gobierno federal no puede acabar con la esclavitud, porque el Sur tiene derecho a continuar con la esclavitud.  </w:t>
            </w:r>
          </w:p>
        </w:tc>
        <w:tc>
          <w:tcPr>
            <w:tcW w:w="1440" w:type="dxa"/>
            <w:vAlign w:val="center"/>
          </w:tcPr>
          <w:p w14:paraId="12BC5E5A" w14:textId="17C66B0F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3</w:t>
            </w:r>
          </w:p>
        </w:tc>
        <w:tc>
          <w:tcPr>
            <w:tcW w:w="2785" w:type="dxa"/>
            <w:vAlign w:val="center"/>
          </w:tcPr>
          <w:p w14:paraId="5F7C5D83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Indios de Texas</w:t>
            </w:r>
          </w:p>
          <w:p w14:paraId="411C5AFC" w14:textId="77777777" w:rsidR="00F91DFA" w:rsidRPr="00EF594B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Esclavitud</w:t>
            </w:r>
          </w:p>
          <w:p w14:paraId="77DB3AB4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3067FE55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2094CEEF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r w:rsidRPr="00CD4ADB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14:paraId="38693A6A" w14:textId="77777777" w:rsidTr="00CD4ADB">
        <w:trPr>
          <w:trHeight w:val="1439"/>
        </w:trPr>
        <w:tc>
          <w:tcPr>
            <w:tcW w:w="5125" w:type="dxa"/>
            <w:vAlign w:val="center"/>
          </w:tcPr>
          <w:p w14:paraId="54559576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 xml:space="preserve">Parte de un tratado de paz entre inmigrantes alemanes y comanches que prometía permitir el paso seguro por las tierras de cada uno. </w:t>
            </w:r>
          </w:p>
        </w:tc>
        <w:tc>
          <w:tcPr>
            <w:tcW w:w="1440" w:type="dxa"/>
            <w:vAlign w:val="center"/>
          </w:tcPr>
          <w:p w14:paraId="7253A5E2" w14:textId="76716151" w:rsidR="00F91DFA" w:rsidRPr="00CD4ADB" w:rsidRDefault="00416C57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10</w:t>
            </w:r>
          </w:p>
        </w:tc>
        <w:tc>
          <w:tcPr>
            <w:tcW w:w="2785" w:type="dxa"/>
            <w:vAlign w:val="center"/>
          </w:tcPr>
          <w:p w14:paraId="0E0FBD06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  <w:shd w:val="clear" w:color="auto" w:fill="E8E8E8" w:themeFill="background2"/>
                <w:lang w:val="es-MX"/>
              </w:rPr>
            </w:pPr>
            <w:r w:rsidRPr="00EF594B">
              <w:rPr>
                <w:rFonts w:ascii="Gotham Book" w:hAnsi="Gotham Book"/>
                <w:sz w:val="20"/>
                <w:szCs w:val="20"/>
                <w:shd w:val="clear" w:color="auto" w:fill="E8E8E8" w:themeFill="background2"/>
                <w:lang w:val="es-MX"/>
              </w:rPr>
              <w:t>Indios de Texas</w:t>
            </w:r>
          </w:p>
          <w:p w14:paraId="0CD354A4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2262D9AB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4545308A" w14:textId="77777777" w:rsidR="00F91DFA" w:rsidRPr="00416C57" w:rsidRDefault="00F91DFA" w:rsidP="002E2DE7">
            <w:pPr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</w:rPr>
            </w:pPr>
            <w:proofErr w:type="spellStart"/>
            <w:r w:rsidRPr="00416C57">
              <w:rPr>
                <w:rFonts w:ascii="Gotham Book" w:hAnsi="Gotham Book"/>
                <w:b/>
                <w:bCs/>
                <w:sz w:val="20"/>
                <w:szCs w:val="20"/>
                <w:shd w:val="clear" w:color="auto" w:fill="E8E8E8" w:themeFill="background2"/>
              </w:rPr>
              <w:t>Inmigración</w:t>
            </w:r>
            <w:proofErr w:type="spellEnd"/>
          </w:p>
          <w:p w14:paraId="0A63F98D" w14:textId="77777777" w:rsidR="00F91DFA" w:rsidRPr="00416C57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r w:rsidRPr="00416C57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14:paraId="20A5073E" w14:textId="77777777" w:rsidTr="00CD4ADB">
        <w:trPr>
          <w:trHeight w:val="1430"/>
        </w:trPr>
        <w:tc>
          <w:tcPr>
            <w:tcW w:w="5125" w:type="dxa"/>
            <w:vAlign w:val="center"/>
          </w:tcPr>
          <w:p w14:paraId="37F2C415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>Un soldado estadounidense que luchaba en la guerra entre Estados Unidos y México afirmó que, aunque Estados Unidos estaba ganando, no creía que la guerra terminaría pronto.</w:t>
            </w:r>
          </w:p>
        </w:tc>
        <w:tc>
          <w:tcPr>
            <w:tcW w:w="1440" w:type="dxa"/>
            <w:vAlign w:val="center"/>
          </w:tcPr>
          <w:p w14:paraId="77592FB8" w14:textId="66A42E24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9</w:t>
            </w:r>
          </w:p>
        </w:tc>
        <w:tc>
          <w:tcPr>
            <w:tcW w:w="2785" w:type="dxa"/>
            <w:vAlign w:val="center"/>
          </w:tcPr>
          <w:p w14:paraId="33889ABC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Indios de Texas</w:t>
            </w:r>
          </w:p>
          <w:p w14:paraId="1AA4DF90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422152CE" w14:textId="77777777" w:rsidR="00F91DFA" w:rsidRPr="00EF594B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Guerra entre Estados Unidos y México</w:t>
            </w:r>
          </w:p>
          <w:p w14:paraId="13728B38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2C53A9C7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r w:rsidRPr="00CD4ADB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14:paraId="118E280D" w14:textId="77777777" w:rsidTr="00CD4ADB">
        <w:trPr>
          <w:trHeight w:val="1637"/>
        </w:trPr>
        <w:tc>
          <w:tcPr>
            <w:tcW w:w="5125" w:type="dxa"/>
            <w:vAlign w:val="center"/>
          </w:tcPr>
          <w:p w14:paraId="7613A817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 xml:space="preserve">Un agente federal en Texas afirmó que los indios en Texas no son dueños de la tierra, y que los anglosajones afirman que tienen derecho a moverse donde quieran. </w:t>
            </w:r>
          </w:p>
        </w:tc>
        <w:tc>
          <w:tcPr>
            <w:tcW w:w="1440" w:type="dxa"/>
            <w:vAlign w:val="center"/>
          </w:tcPr>
          <w:p w14:paraId="6B248100" w14:textId="3205CBDB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4</w:t>
            </w:r>
          </w:p>
        </w:tc>
        <w:tc>
          <w:tcPr>
            <w:tcW w:w="2785" w:type="dxa"/>
            <w:vAlign w:val="center"/>
          </w:tcPr>
          <w:p w14:paraId="7275C692" w14:textId="77777777" w:rsidR="00F91DFA" w:rsidRPr="00EF594B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Indios de Texas</w:t>
            </w:r>
          </w:p>
          <w:p w14:paraId="2B4FCCB2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2F6C93AB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7369DA24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3EE27ACF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r w:rsidRPr="00CD4ADB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14:paraId="48C933D8" w14:textId="77777777" w:rsidTr="00CD4ADB">
        <w:trPr>
          <w:trHeight w:val="1790"/>
        </w:trPr>
        <w:tc>
          <w:tcPr>
            <w:tcW w:w="5125" w:type="dxa"/>
            <w:vAlign w:val="center"/>
          </w:tcPr>
          <w:p w14:paraId="15A32DD4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lastRenderedPageBreak/>
              <w:t>Un indio americano en Texas declaró que no estaba contento con que los colonos anglosajones migraran hacia el oeste y se apoderaran de la tierra.</w:t>
            </w:r>
          </w:p>
        </w:tc>
        <w:tc>
          <w:tcPr>
            <w:tcW w:w="1440" w:type="dxa"/>
            <w:vAlign w:val="center"/>
          </w:tcPr>
          <w:p w14:paraId="3021CCD9" w14:textId="72A610D9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 w:rsidRPr="00CD4ADB">
              <w:rPr>
                <w:rFonts w:ascii="Gotham Book" w:hAnsi="Gotham Book"/>
                <w:sz w:val="36"/>
                <w:szCs w:val="36"/>
              </w:rPr>
              <w:t>1</w:t>
            </w:r>
          </w:p>
        </w:tc>
        <w:tc>
          <w:tcPr>
            <w:tcW w:w="2785" w:type="dxa"/>
            <w:vAlign w:val="center"/>
          </w:tcPr>
          <w:p w14:paraId="1BBC6877" w14:textId="77777777" w:rsidR="00F91DFA" w:rsidRPr="00EF594B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Indios de Texas</w:t>
            </w:r>
          </w:p>
          <w:p w14:paraId="26006996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78DF567D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2B05DFB0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1B633A88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r w:rsidRPr="00CD4ADB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:rsidRPr="00EF594B" w14:paraId="7323861D" w14:textId="77777777" w:rsidTr="002E2DE7">
        <w:trPr>
          <w:trHeight w:val="980"/>
        </w:trPr>
        <w:tc>
          <w:tcPr>
            <w:tcW w:w="5125" w:type="dxa"/>
            <w:shd w:val="clear" w:color="auto" w:fill="D9D9D9" w:themeFill="background1" w:themeFillShade="D9"/>
            <w:vAlign w:val="center"/>
          </w:tcPr>
          <w:p w14:paraId="69D6C766" w14:textId="77777777" w:rsidR="00F91DFA" w:rsidRPr="00BA40DE" w:rsidRDefault="00F91DFA" w:rsidP="002E2DE7">
            <w:pPr>
              <w:jc w:val="center"/>
              <w:rPr>
                <w:rFonts w:ascii="Gotham Book" w:hAnsi="Gotham Book"/>
                <w:sz w:val="28"/>
                <w:szCs w:val="32"/>
              </w:rPr>
            </w:pPr>
            <w:proofErr w:type="spellStart"/>
            <w:r w:rsidRPr="00BA40DE">
              <w:rPr>
                <w:rFonts w:ascii="Gotham Book" w:hAnsi="Gotham Book"/>
                <w:sz w:val="28"/>
                <w:szCs w:val="32"/>
              </w:rPr>
              <w:t>Resumen</w:t>
            </w:r>
            <w:proofErr w:type="spellEnd"/>
            <w:r w:rsidRPr="00BA40DE">
              <w:rPr>
                <w:rFonts w:ascii="Gotham Book" w:hAnsi="Gotham Book"/>
                <w:sz w:val="28"/>
                <w:szCs w:val="32"/>
              </w:rPr>
              <w:t xml:space="preserve"> del material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FAC7D67" w14:textId="77777777" w:rsidR="00F91DFA" w:rsidRPr="00F91DFA" w:rsidRDefault="00F91DFA" w:rsidP="002E2DE7">
            <w:pPr>
              <w:jc w:val="center"/>
              <w:rPr>
                <w:rFonts w:ascii="Gotham Book" w:hAnsi="Gotham Book"/>
                <w:sz w:val="20"/>
                <w:szCs w:val="20"/>
              </w:rPr>
            </w:pPr>
            <w:r w:rsidRPr="00F91DFA">
              <w:rPr>
                <w:rFonts w:ascii="Gotham Book" w:hAnsi="Gotham Book"/>
                <w:sz w:val="20"/>
                <w:szCs w:val="20"/>
              </w:rPr>
              <w:t>¿</w:t>
            </w:r>
            <w:proofErr w:type="spellStart"/>
            <w:r w:rsidRPr="00F91DFA">
              <w:rPr>
                <w:rFonts w:ascii="Gotham Book" w:hAnsi="Gotham Book"/>
                <w:sz w:val="20"/>
                <w:szCs w:val="20"/>
              </w:rPr>
              <w:t>Cuál</w:t>
            </w:r>
            <w:proofErr w:type="spellEnd"/>
            <w:r w:rsidRPr="00F91DFA">
              <w:rPr>
                <w:rFonts w:ascii="Gotham Book" w:hAnsi="Gotham Book"/>
                <w:sz w:val="20"/>
                <w:szCs w:val="20"/>
              </w:rPr>
              <w:t xml:space="preserve"> </w:t>
            </w:r>
            <w:proofErr w:type="spellStart"/>
            <w:r w:rsidRPr="00F91DFA">
              <w:rPr>
                <w:rFonts w:ascii="Gotham Book" w:hAnsi="Gotham Book"/>
                <w:sz w:val="20"/>
                <w:szCs w:val="20"/>
              </w:rPr>
              <w:t>fuente</w:t>
            </w:r>
            <w:proofErr w:type="spellEnd"/>
            <w:r w:rsidRPr="00F91DFA">
              <w:rPr>
                <w:rFonts w:ascii="Gotham Book" w:hAnsi="Gotham Book"/>
                <w:sz w:val="20"/>
                <w:szCs w:val="20"/>
              </w:rPr>
              <w:t xml:space="preserve"> </w:t>
            </w:r>
            <w:proofErr w:type="spellStart"/>
            <w:r w:rsidRPr="00F91DFA">
              <w:rPr>
                <w:rFonts w:ascii="Gotham Book" w:hAnsi="Gotham Book"/>
                <w:sz w:val="20"/>
                <w:szCs w:val="20"/>
              </w:rPr>
              <w:t>primaria</w:t>
            </w:r>
            <w:proofErr w:type="spellEnd"/>
            <w:r w:rsidRPr="00F91DFA">
              <w:rPr>
                <w:rFonts w:ascii="Gotham Book" w:hAnsi="Gotham Book"/>
                <w:sz w:val="20"/>
                <w:szCs w:val="20"/>
              </w:rPr>
              <w:t xml:space="preserve"> es?</w:t>
            </w:r>
          </w:p>
        </w:tc>
        <w:tc>
          <w:tcPr>
            <w:tcW w:w="2785" w:type="dxa"/>
            <w:shd w:val="clear" w:color="auto" w:fill="D9D9D9" w:themeFill="background1" w:themeFillShade="D9"/>
            <w:vAlign w:val="center"/>
          </w:tcPr>
          <w:p w14:paraId="4753C118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z w:val="20"/>
                <w:szCs w:val="20"/>
                <w:lang w:val="es-MX"/>
              </w:rPr>
              <w:t>¿Qué tema o temas cubre este material?</w:t>
            </w:r>
          </w:p>
        </w:tc>
      </w:tr>
      <w:tr w:rsidR="00F91DFA" w14:paraId="14869AD6" w14:textId="77777777" w:rsidTr="00CD4ADB">
        <w:trPr>
          <w:trHeight w:val="1790"/>
        </w:trPr>
        <w:tc>
          <w:tcPr>
            <w:tcW w:w="5125" w:type="dxa"/>
            <w:vAlign w:val="center"/>
          </w:tcPr>
          <w:p w14:paraId="34DD02EB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 xml:space="preserve">Un artículo de periódico de Texas explicaba que el gobierno de Texas estableció tierras específicas para que los indios vivieran y aprendieran a vivir como </w:t>
            </w:r>
            <w:proofErr w:type="spellStart"/>
            <w:r w:rsidRPr="00EF594B">
              <w:rPr>
                <w:rFonts w:ascii="Gotham Book" w:hAnsi="Gotham Book"/>
                <w:lang w:val="es-MX"/>
              </w:rPr>
              <w:t>anglosaxos</w:t>
            </w:r>
            <w:proofErr w:type="spellEnd"/>
            <w:r w:rsidRPr="00EF594B">
              <w:rPr>
                <w:rFonts w:ascii="Gotham Book" w:hAnsi="Gotham Book"/>
                <w:lang w:val="es-MX"/>
              </w:rPr>
              <w:t xml:space="preserve">, pero esto no funcionaría para algunas tribus. </w:t>
            </w:r>
          </w:p>
        </w:tc>
        <w:tc>
          <w:tcPr>
            <w:tcW w:w="1440" w:type="dxa"/>
            <w:vAlign w:val="center"/>
          </w:tcPr>
          <w:p w14:paraId="1DC5B8EE" w14:textId="236A6D3F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5</w:t>
            </w:r>
          </w:p>
        </w:tc>
        <w:tc>
          <w:tcPr>
            <w:tcW w:w="2785" w:type="dxa"/>
            <w:vAlign w:val="center"/>
          </w:tcPr>
          <w:p w14:paraId="455447D8" w14:textId="77777777" w:rsidR="00F91DFA" w:rsidRPr="00EF594B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Indios de Texas</w:t>
            </w:r>
          </w:p>
          <w:p w14:paraId="4D550AF3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5291F22E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4404A9C0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01F0F8D4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r w:rsidRPr="00CD4ADB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14:paraId="6B6B4537" w14:textId="77777777" w:rsidTr="00CD4ADB">
        <w:trPr>
          <w:trHeight w:val="1610"/>
        </w:trPr>
        <w:tc>
          <w:tcPr>
            <w:tcW w:w="5125" w:type="dxa"/>
            <w:vAlign w:val="center"/>
          </w:tcPr>
          <w:p w14:paraId="0AEEB19B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>Un hombre que viajaba por Texas afirmó que la tierra y los recursos de Texas son excelentes para ganar dinero.</w:t>
            </w:r>
          </w:p>
        </w:tc>
        <w:tc>
          <w:tcPr>
            <w:tcW w:w="1440" w:type="dxa"/>
            <w:vAlign w:val="center"/>
          </w:tcPr>
          <w:p w14:paraId="022031B9" w14:textId="67E1576E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2</w:t>
            </w:r>
          </w:p>
        </w:tc>
        <w:tc>
          <w:tcPr>
            <w:tcW w:w="2785" w:type="dxa"/>
            <w:vAlign w:val="center"/>
          </w:tcPr>
          <w:p w14:paraId="28203257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Indios de Texas</w:t>
            </w:r>
          </w:p>
          <w:p w14:paraId="76380CEB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5F5497FE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4B57D898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041D1996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</w:rPr>
            </w:pPr>
            <w:r w:rsidRPr="00CD4ADB">
              <w:rPr>
                <w:rFonts w:ascii="Gotham Book" w:hAnsi="Gotham Book"/>
                <w:b/>
                <w:bCs/>
                <w:sz w:val="20"/>
                <w:szCs w:val="20"/>
                <w:shd w:val="clear" w:color="auto" w:fill="E8E8E8" w:themeFill="background2"/>
              </w:rPr>
              <w:t>Economía</w:t>
            </w:r>
          </w:p>
        </w:tc>
      </w:tr>
      <w:tr w:rsidR="00F91DFA" w14:paraId="2B686088" w14:textId="77777777" w:rsidTr="00CD4ADB">
        <w:trPr>
          <w:trHeight w:val="1520"/>
        </w:trPr>
        <w:tc>
          <w:tcPr>
            <w:tcW w:w="5125" w:type="dxa"/>
            <w:vAlign w:val="center"/>
          </w:tcPr>
          <w:p w14:paraId="0D4B31E4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 xml:space="preserve">Un recibo oficial por la venta de un hombre esclavizado, Tim Street, por una gran suma de dinero a un terrateniente de Texas. </w:t>
            </w:r>
          </w:p>
        </w:tc>
        <w:tc>
          <w:tcPr>
            <w:tcW w:w="1440" w:type="dxa"/>
            <w:vAlign w:val="center"/>
          </w:tcPr>
          <w:p w14:paraId="18C5A251" w14:textId="41DB69A5" w:rsidR="00F91DFA" w:rsidRPr="00CD4ADB" w:rsidRDefault="00416C57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11</w:t>
            </w:r>
          </w:p>
        </w:tc>
        <w:tc>
          <w:tcPr>
            <w:tcW w:w="2785" w:type="dxa"/>
            <w:vAlign w:val="center"/>
          </w:tcPr>
          <w:p w14:paraId="70F0B086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Indios de Texas</w:t>
            </w:r>
          </w:p>
          <w:p w14:paraId="5CB1003C" w14:textId="77777777" w:rsidR="00F91DFA" w:rsidRPr="00EF594B" w:rsidRDefault="00F91DFA" w:rsidP="00416C57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Esclavitud</w:t>
            </w:r>
          </w:p>
          <w:p w14:paraId="0D62EBDF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26FF76F8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proofErr w:type="spellStart"/>
            <w:r w:rsidRPr="00416C57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3183E156" w14:textId="77777777" w:rsidR="00F91DFA" w:rsidRPr="00416C57" w:rsidRDefault="00F91DFA" w:rsidP="002E2DE7">
            <w:pPr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</w:rPr>
            </w:pPr>
            <w:r w:rsidRPr="00416C57">
              <w:rPr>
                <w:rFonts w:ascii="Gotham Book" w:hAnsi="Gotham Book"/>
                <w:b/>
                <w:bCs/>
                <w:sz w:val="20"/>
                <w:szCs w:val="20"/>
                <w:shd w:val="clear" w:color="auto" w:fill="E8E8E8" w:themeFill="background2"/>
              </w:rPr>
              <w:t>Economía</w:t>
            </w:r>
          </w:p>
        </w:tc>
      </w:tr>
      <w:tr w:rsidR="00F91DFA" w14:paraId="6A502A92" w14:textId="77777777" w:rsidTr="00CD4ADB">
        <w:trPr>
          <w:trHeight w:val="1610"/>
        </w:trPr>
        <w:tc>
          <w:tcPr>
            <w:tcW w:w="5125" w:type="dxa"/>
            <w:vAlign w:val="center"/>
          </w:tcPr>
          <w:p w14:paraId="5E4C1566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 xml:space="preserve">Un artículo de periódico de Texas que habla sobre el crecimiento en muchas ciudades de Texas, especialmente en las fundadas por inmigrantes. </w:t>
            </w:r>
          </w:p>
        </w:tc>
        <w:tc>
          <w:tcPr>
            <w:tcW w:w="1440" w:type="dxa"/>
            <w:vAlign w:val="center"/>
          </w:tcPr>
          <w:p w14:paraId="27DDDBA6" w14:textId="21C6E74D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8</w:t>
            </w:r>
          </w:p>
        </w:tc>
        <w:tc>
          <w:tcPr>
            <w:tcW w:w="2785" w:type="dxa"/>
            <w:vAlign w:val="center"/>
          </w:tcPr>
          <w:p w14:paraId="054030DF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Indios de Texas</w:t>
            </w:r>
          </w:p>
          <w:p w14:paraId="0A9F8C05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25CB475A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027D0FA1" w14:textId="77777777" w:rsidR="00F91DFA" w:rsidRPr="00416C57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</w:rPr>
            </w:pPr>
            <w:proofErr w:type="spellStart"/>
            <w:r w:rsidRPr="00416C57">
              <w:rPr>
                <w:rFonts w:ascii="Gotham Book" w:hAnsi="Gotham Book"/>
                <w:b/>
                <w:bCs/>
                <w:sz w:val="20"/>
                <w:szCs w:val="20"/>
              </w:rPr>
              <w:t>Inmigración</w:t>
            </w:r>
            <w:proofErr w:type="spellEnd"/>
          </w:p>
          <w:p w14:paraId="12CD555A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r w:rsidRPr="00CD4ADB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14:paraId="6BFF5DF3" w14:textId="77777777" w:rsidTr="00CD4ADB">
        <w:trPr>
          <w:trHeight w:val="1520"/>
        </w:trPr>
        <w:tc>
          <w:tcPr>
            <w:tcW w:w="5125" w:type="dxa"/>
            <w:vAlign w:val="center"/>
          </w:tcPr>
          <w:p w14:paraId="207E21D2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t>Un texano escribió a un periódico texano argumentando a favor de la esclavitud y que la guerra con México era necesaria y que los texanos debían apoyarla.</w:t>
            </w:r>
          </w:p>
        </w:tc>
        <w:tc>
          <w:tcPr>
            <w:tcW w:w="1440" w:type="dxa"/>
            <w:vAlign w:val="center"/>
          </w:tcPr>
          <w:p w14:paraId="21E435A8" w14:textId="737D1CCD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7</w:t>
            </w:r>
          </w:p>
        </w:tc>
        <w:tc>
          <w:tcPr>
            <w:tcW w:w="2785" w:type="dxa"/>
            <w:vAlign w:val="center"/>
          </w:tcPr>
          <w:p w14:paraId="4AEB22A1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Indios de Texas</w:t>
            </w:r>
          </w:p>
          <w:p w14:paraId="399C67F6" w14:textId="77777777" w:rsidR="00F91DFA" w:rsidRPr="00EF594B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Esclavitud</w:t>
            </w:r>
          </w:p>
          <w:p w14:paraId="404D0A4E" w14:textId="77777777" w:rsidR="00F91DFA" w:rsidRPr="00EF594B" w:rsidRDefault="00F91DFA" w:rsidP="00CD4ADB">
            <w:pPr>
              <w:shd w:val="clear" w:color="auto" w:fill="E8E8E8" w:themeFill="background2"/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b/>
                <w:bCs/>
                <w:sz w:val="20"/>
                <w:szCs w:val="20"/>
                <w:lang w:val="es-MX"/>
              </w:rPr>
              <w:t>Guerra entre Estados Unidos y México</w:t>
            </w:r>
          </w:p>
          <w:p w14:paraId="6691262E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6972965D" w14:textId="77777777" w:rsidR="00F91DFA" w:rsidRPr="00F91DFA" w:rsidRDefault="00F91DFA" w:rsidP="002E2DE7">
            <w:pPr>
              <w:spacing w:line="276" w:lineRule="auto"/>
              <w:jc w:val="center"/>
              <w:rPr>
                <w:rFonts w:ascii="Gotham Book" w:hAnsi="Gotham Book"/>
                <w:sz w:val="20"/>
                <w:szCs w:val="20"/>
              </w:rPr>
            </w:pPr>
            <w:r w:rsidRPr="00CD4ADB">
              <w:rPr>
                <w:rFonts w:ascii="Gotham Book" w:hAnsi="Gotham Book"/>
                <w:strike/>
                <w:sz w:val="20"/>
                <w:szCs w:val="20"/>
              </w:rPr>
              <w:t>Economía</w:t>
            </w:r>
          </w:p>
        </w:tc>
      </w:tr>
      <w:tr w:rsidR="00F91DFA" w14:paraId="60C94FCD" w14:textId="77777777" w:rsidTr="00CD4ADB">
        <w:trPr>
          <w:trHeight w:val="1520"/>
        </w:trPr>
        <w:tc>
          <w:tcPr>
            <w:tcW w:w="5125" w:type="dxa"/>
            <w:vAlign w:val="center"/>
          </w:tcPr>
          <w:p w14:paraId="3EC43042" w14:textId="77777777" w:rsidR="00F91DFA" w:rsidRPr="00EF594B" w:rsidRDefault="00F91DFA" w:rsidP="002E2DE7">
            <w:pPr>
              <w:rPr>
                <w:rFonts w:ascii="Gotham Book" w:hAnsi="Gotham Book"/>
                <w:lang w:val="es-MX"/>
              </w:rPr>
            </w:pPr>
            <w:r w:rsidRPr="00EF594B">
              <w:rPr>
                <w:rFonts w:ascii="Gotham Book" w:hAnsi="Gotham Book"/>
                <w:lang w:val="es-MX"/>
              </w:rPr>
              <w:lastRenderedPageBreak/>
              <w:t>Un hombre que viajaba por Texas afirmó que una ciudad costera en Texas se convertiría en un importante puerto comercial de algodón.</w:t>
            </w:r>
          </w:p>
        </w:tc>
        <w:tc>
          <w:tcPr>
            <w:tcW w:w="1440" w:type="dxa"/>
            <w:vAlign w:val="center"/>
          </w:tcPr>
          <w:p w14:paraId="077C2CEC" w14:textId="44EDD7D0" w:rsidR="00F91DFA" w:rsidRPr="00CD4ADB" w:rsidRDefault="00CD4ADB" w:rsidP="00CD4ADB">
            <w:pPr>
              <w:jc w:val="center"/>
              <w:rPr>
                <w:rFonts w:ascii="Gotham Book" w:hAnsi="Gotham Book"/>
                <w:sz w:val="36"/>
                <w:szCs w:val="36"/>
              </w:rPr>
            </w:pPr>
            <w:r>
              <w:rPr>
                <w:rFonts w:ascii="Gotham Book" w:hAnsi="Gotham Book"/>
                <w:sz w:val="36"/>
                <w:szCs w:val="36"/>
              </w:rPr>
              <w:t>6</w:t>
            </w:r>
          </w:p>
        </w:tc>
        <w:tc>
          <w:tcPr>
            <w:tcW w:w="2785" w:type="dxa"/>
            <w:vAlign w:val="center"/>
          </w:tcPr>
          <w:p w14:paraId="41D3FE26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Indios de Texas</w:t>
            </w:r>
          </w:p>
          <w:p w14:paraId="7CC9DC48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Esclavitud</w:t>
            </w:r>
          </w:p>
          <w:p w14:paraId="6714A63F" w14:textId="77777777" w:rsidR="00F91DFA" w:rsidRPr="00EF594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  <w:lang w:val="es-MX"/>
              </w:rPr>
            </w:pPr>
            <w:r w:rsidRPr="00EF594B">
              <w:rPr>
                <w:rFonts w:ascii="Gotham Book" w:hAnsi="Gotham Book"/>
                <w:strike/>
                <w:sz w:val="20"/>
                <w:szCs w:val="20"/>
                <w:lang w:val="es-MX"/>
              </w:rPr>
              <w:t>Guerra entre Estados Unidos y México</w:t>
            </w:r>
          </w:p>
          <w:p w14:paraId="1E3AB4E7" w14:textId="77777777" w:rsidR="00F91DFA" w:rsidRPr="00CD4ADB" w:rsidRDefault="00F91DFA" w:rsidP="002E2DE7">
            <w:pPr>
              <w:spacing w:line="276" w:lineRule="auto"/>
              <w:jc w:val="center"/>
              <w:rPr>
                <w:rFonts w:ascii="Gotham Book" w:hAnsi="Gotham Book"/>
                <w:strike/>
                <w:sz w:val="20"/>
                <w:szCs w:val="20"/>
              </w:rPr>
            </w:pPr>
            <w:proofErr w:type="spellStart"/>
            <w:r w:rsidRPr="00CD4ADB">
              <w:rPr>
                <w:rFonts w:ascii="Gotham Book" w:hAnsi="Gotham Book"/>
                <w:strike/>
                <w:sz w:val="20"/>
                <w:szCs w:val="20"/>
              </w:rPr>
              <w:t>Inmigración</w:t>
            </w:r>
            <w:proofErr w:type="spellEnd"/>
          </w:p>
          <w:p w14:paraId="4D3AB89D" w14:textId="77777777" w:rsidR="00F91DFA" w:rsidRPr="00416C57" w:rsidRDefault="00F91DFA" w:rsidP="002E2DE7">
            <w:pPr>
              <w:spacing w:line="276" w:lineRule="auto"/>
              <w:jc w:val="center"/>
              <w:rPr>
                <w:rFonts w:ascii="Gotham Book" w:hAnsi="Gotham Book"/>
                <w:b/>
                <w:bCs/>
                <w:sz w:val="20"/>
                <w:szCs w:val="20"/>
              </w:rPr>
            </w:pPr>
            <w:r w:rsidRPr="00416C57">
              <w:rPr>
                <w:rFonts w:ascii="Gotham Book" w:hAnsi="Gotham Book"/>
                <w:b/>
                <w:bCs/>
                <w:sz w:val="20"/>
                <w:szCs w:val="20"/>
                <w:shd w:val="clear" w:color="auto" w:fill="E8E8E8" w:themeFill="background2"/>
              </w:rPr>
              <w:t>Economía</w:t>
            </w:r>
          </w:p>
        </w:tc>
      </w:tr>
    </w:tbl>
    <w:p w14:paraId="7B81BC41" w14:textId="77777777" w:rsidR="00F91DFA" w:rsidRPr="00BA40DE" w:rsidRDefault="00F91DFA" w:rsidP="00F91DFA">
      <w:pPr>
        <w:rPr>
          <w:rFonts w:ascii="Gotham Book" w:hAnsi="Gotham Book"/>
          <w:sz w:val="10"/>
          <w:szCs w:val="10"/>
        </w:rPr>
      </w:pPr>
    </w:p>
    <w:p w14:paraId="4BFBB170" w14:textId="3DB45AD1" w:rsidR="00F91DFA" w:rsidRPr="00F91DFA" w:rsidRDefault="00F91DFA">
      <w:pPr>
        <w:rPr>
          <w:rFonts w:ascii="Gotham Book" w:hAnsi="Gotham Book"/>
          <w:b/>
          <w:bCs/>
          <w:sz w:val="32"/>
          <w:szCs w:val="40"/>
        </w:rPr>
      </w:pPr>
      <w:proofErr w:type="spellStart"/>
      <w:r w:rsidRPr="00F91DFA">
        <w:rPr>
          <w:rFonts w:ascii="Gotham Book" w:hAnsi="Gotham Book"/>
          <w:b/>
          <w:bCs/>
          <w:sz w:val="32"/>
          <w:szCs w:val="40"/>
        </w:rPr>
        <w:t>Billete</w:t>
      </w:r>
      <w:proofErr w:type="spellEnd"/>
      <w:r w:rsidRPr="00F91DFA">
        <w:rPr>
          <w:rFonts w:ascii="Gotham Book" w:hAnsi="Gotham Book"/>
          <w:b/>
          <w:bCs/>
          <w:sz w:val="32"/>
          <w:szCs w:val="40"/>
        </w:rPr>
        <w:t xml:space="preserve"> de </w:t>
      </w:r>
      <w:proofErr w:type="spellStart"/>
      <w:r w:rsidRPr="00F91DFA">
        <w:rPr>
          <w:rFonts w:ascii="Gotham Book" w:hAnsi="Gotham Book"/>
          <w:b/>
          <w:bCs/>
          <w:sz w:val="32"/>
          <w:szCs w:val="40"/>
        </w:rPr>
        <w:t>salida</w:t>
      </w:r>
      <w:proofErr w:type="spellEnd"/>
    </w:p>
    <w:p w14:paraId="7406195E" w14:textId="5825842C" w:rsidR="00F91DFA" w:rsidRPr="00EF594B" w:rsidRDefault="00F91DFA">
      <w:pPr>
        <w:rPr>
          <w:rFonts w:ascii="Gotham Book" w:hAnsi="Gotham Book"/>
          <w:lang w:val="es-MX"/>
        </w:rPr>
      </w:pPr>
      <w:r w:rsidRPr="00EF594B">
        <w:rPr>
          <w:rFonts w:ascii="Gotham Book" w:hAnsi="Gotham Book"/>
          <w:lang w:val="es-MX"/>
        </w:rPr>
        <w:t>Las respuestas de los estudiantes variarán</w:t>
      </w:r>
    </w:p>
    <w:sectPr w:rsidR="00F91DFA" w:rsidRPr="00EF594B" w:rsidSect="00F91DF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9F9AA" w14:textId="77777777" w:rsidR="00F91DFA" w:rsidRDefault="00F91DFA" w:rsidP="00F91DFA">
      <w:pPr>
        <w:spacing w:after="0" w:line="240" w:lineRule="auto"/>
      </w:pPr>
      <w:r>
        <w:separator/>
      </w:r>
    </w:p>
  </w:endnote>
  <w:endnote w:type="continuationSeparator" w:id="0">
    <w:p w14:paraId="187B7F96" w14:textId="77777777" w:rsidR="00F91DFA" w:rsidRDefault="00F91DFA" w:rsidP="00F91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1986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D4083" w14:textId="3E5AB442" w:rsidR="00F91DFA" w:rsidRDefault="00F91DFA">
        <w:pPr>
          <w:pStyle w:val="Footer"/>
          <w:jc w:val="center"/>
        </w:pPr>
        <w:r w:rsidRPr="00C7059C">
          <w:rPr>
            <w:rFonts w:ascii="Gotham Book" w:hAnsi="Gotham Book"/>
            <w:noProof/>
            <w:sz w:val="18"/>
            <w:szCs w:val="18"/>
          </w:rPr>
          <w:drawing>
            <wp:anchor distT="0" distB="0" distL="114300" distR="114300" simplePos="0" relativeHeight="251660288" behindDoc="1" locked="0" layoutInCell="1" allowOverlap="1" wp14:anchorId="431F4DA2" wp14:editId="4004B72F">
              <wp:simplePos x="0" y="0"/>
              <wp:positionH relativeFrom="margin">
                <wp:posOffset>5510849</wp:posOffset>
              </wp:positionH>
              <wp:positionV relativeFrom="paragraph">
                <wp:posOffset>-87980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1529549377" name="Picture 152954937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icture 2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2E9AFC" w14:textId="037F1BD0" w:rsidR="00F91DFA" w:rsidRDefault="00F91D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D0ED9" w14:textId="77777777" w:rsidR="00F91DFA" w:rsidRDefault="00F91DFA" w:rsidP="00F91DFA">
      <w:pPr>
        <w:spacing w:after="0" w:line="240" w:lineRule="auto"/>
      </w:pPr>
      <w:r>
        <w:separator/>
      </w:r>
    </w:p>
  </w:footnote>
  <w:footnote w:type="continuationSeparator" w:id="0">
    <w:p w14:paraId="035B1862" w14:textId="77777777" w:rsidR="00F91DFA" w:rsidRDefault="00F91DFA" w:rsidP="00F91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C47B" w14:textId="580DBC81" w:rsidR="00F91DFA" w:rsidRDefault="00F91DFA">
    <w:pPr>
      <w:pStyle w:val="Header"/>
    </w:pPr>
    <w:r w:rsidRPr="00C7059C">
      <w:rPr>
        <w:rFonts w:ascii="Gotham Book" w:hAnsi="Gotham Book"/>
        <w:noProof/>
      </w:rPr>
      <w:drawing>
        <wp:anchor distT="0" distB="0" distL="114300" distR="114300" simplePos="0" relativeHeight="251658240" behindDoc="1" locked="0" layoutInCell="1" allowOverlap="1" wp14:anchorId="37DF489C" wp14:editId="6A480D6D">
          <wp:simplePos x="0" y="0"/>
          <wp:positionH relativeFrom="margin">
            <wp:align>left</wp:align>
          </wp:positionH>
          <wp:positionV relativeFrom="paragraph">
            <wp:posOffset>-86112</wp:posOffset>
          </wp:positionV>
          <wp:extent cx="590550" cy="542809"/>
          <wp:effectExtent l="0" t="0" r="0" b="0"/>
          <wp:wrapTight wrapText="bothSides">
            <wp:wrapPolygon edited="0">
              <wp:start x="0" y="0"/>
              <wp:lineTo x="0" y="20487"/>
              <wp:lineTo x="20903" y="20487"/>
              <wp:lineTo x="20903" y="0"/>
              <wp:lineTo x="0" y="0"/>
            </wp:wrapPolygon>
          </wp:wrapTight>
          <wp:docPr id="1803147273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976300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8" t="18260" r="20166" b="22434"/>
                  <a:stretch/>
                </pic:blipFill>
                <pic:spPr bwMode="auto">
                  <a:xfrm>
                    <a:off x="0" y="0"/>
                    <a:ext cx="590550" cy="542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3916DCA6" w14:textId="54FE4B1F" w:rsidR="00F91DFA" w:rsidRPr="00EF594B" w:rsidRDefault="00F91DFA">
    <w:pPr>
      <w:pStyle w:val="Header"/>
      <w:rPr>
        <w:rFonts w:ascii="Gotham Book" w:hAnsi="Gotham Book"/>
        <w:sz w:val="36"/>
        <w:szCs w:val="48"/>
        <w:lang w:val="es-MX"/>
      </w:rPr>
    </w:pPr>
    <w:r w:rsidRPr="00EF594B">
      <w:rPr>
        <w:rFonts w:ascii="Gotham Book" w:hAnsi="Gotham Book"/>
        <w:sz w:val="36"/>
        <w:szCs w:val="48"/>
        <w:lang w:val="es-MX"/>
      </w:rPr>
      <w:t xml:space="preserve"> </w:t>
    </w:r>
    <w:r w:rsidRPr="00EF594B">
      <w:rPr>
        <w:rFonts w:ascii="Gotham Book" w:hAnsi="Gotham Book"/>
        <w:b/>
        <w:bCs/>
        <w:sz w:val="36"/>
        <w:szCs w:val="48"/>
        <w:lang w:val="es-MX"/>
      </w:rPr>
      <w:t>Clave de respuestas</w:t>
    </w:r>
    <w:r w:rsidRPr="00EF594B">
      <w:rPr>
        <w:rFonts w:ascii="Gotham Book" w:hAnsi="Gotham Book"/>
        <w:sz w:val="36"/>
        <w:szCs w:val="48"/>
        <w:lang w:val="es-MX"/>
      </w:rPr>
      <w:t xml:space="preserve">: ¿Cómo sabemos lo que sabemos?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A7B0D"/>
    <w:multiLevelType w:val="hybridMultilevel"/>
    <w:tmpl w:val="0366C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06F73"/>
    <w:multiLevelType w:val="hybridMultilevel"/>
    <w:tmpl w:val="AEB86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287432">
    <w:abstractNumId w:val="1"/>
  </w:num>
  <w:num w:numId="2" w16cid:durableId="1458597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F4"/>
    <w:rsid w:val="00416C57"/>
    <w:rsid w:val="00490A68"/>
    <w:rsid w:val="007D67C0"/>
    <w:rsid w:val="009C7A18"/>
    <w:rsid w:val="009F0DE2"/>
    <w:rsid w:val="00A306F4"/>
    <w:rsid w:val="00BB1842"/>
    <w:rsid w:val="00CD4ADB"/>
    <w:rsid w:val="00D54E9C"/>
    <w:rsid w:val="00EF594B"/>
    <w:rsid w:val="00F91DFA"/>
    <w:rsid w:val="00FD2265"/>
    <w:rsid w:val="00FE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7FD0A"/>
  <w15:chartTrackingRefBased/>
  <w15:docId w15:val="{66AFB798-1F6A-4BFC-B18A-40DC2AD0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6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6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6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6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6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6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1D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DFA"/>
  </w:style>
  <w:style w:type="paragraph" w:styleId="Footer">
    <w:name w:val="footer"/>
    <w:basedOn w:val="Normal"/>
    <w:link w:val="FooterChar"/>
    <w:uiPriority w:val="99"/>
    <w:unhideWhenUsed/>
    <w:rsid w:val="00F91D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DFA"/>
  </w:style>
  <w:style w:type="table" w:styleId="TableGrid">
    <w:name w:val="Table Grid"/>
    <w:basedOn w:val="TableNormal"/>
    <w:uiPriority w:val="39"/>
    <w:rsid w:val="00F91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59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F49EA8-1F86-4E62-990A-5778D34E33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B2950A-F149-4DD6-A9FD-4979A5DDD04D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6E8D11D8-D544-45DA-A0DE-DA9986C79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512</Words>
  <Characters>2657</Characters>
  <Application>Microsoft Office Word</Application>
  <DocSecurity>0</DocSecurity>
  <Lines>166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cp:lastPrinted>2026-01-14T20:49:00Z</cp:lastPrinted>
  <dcterms:created xsi:type="dcterms:W3CDTF">2026-01-14T20:26:00Z</dcterms:created>
  <dcterms:modified xsi:type="dcterms:W3CDTF">2026-02-02T19:33:00Z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