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6113C" w14:textId="1D98DD5E" w:rsidR="00F749DF" w:rsidRPr="00F749DF" w:rsidRDefault="00F749DF" w:rsidP="00F749DF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0"/>
          <w:szCs w:val="20"/>
        </w:rPr>
      </w:pPr>
      <w:bookmarkStart w:id="0" w:name="_Hlk181959139"/>
      <w:bookmarkStart w:id="1" w:name="_Hlk185500731"/>
      <w:r w:rsidRPr="00F749DF">
        <w:rPr>
          <w:rStyle w:val="Strong"/>
          <w:rFonts w:ascii="Gotham Book" w:hAnsi="Gotham Book"/>
          <w:b w:val="0"/>
          <w:bCs w:val="0"/>
          <w:color w:val="000000" w:themeColor="text1"/>
          <w:sz w:val="46"/>
          <w:szCs w:val="16"/>
        </w:rPr>
        <w:t xml:space="preserve">¿Cómo sabemos lo que sabemos? </w:t>
      </w:r>
      <w:r w:rsidRPr="00F749DF">
        <w:rPr>
          <w:rStyle w:val="Strong"/>
          <w:rFonts w:ascii="Gotham Book" w:hAnsi="Gotham Book"/>
          <w:i/>
          <w:iCs/>
          <w:color w:val="747474" w:themeColor="background2" w:themeShade="80"/>
          <w:sz w:val="42"/>
          <w:szCs w:val="40"/>
        </w:rPr>
        <w:t>Fundaciones</w:t>
      </w:r>
    </w:p>
    <w:p w14:paraId="56502E72" w14:textId="77777777" w:rsidR="00F749DF" w:rsidRPr="008D7B34" w:rsidRDefault="00F749DF" w:rsidP="00F749DF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7: Primeros años de la estadidad</w:t>
      </w:r>
    </w:p>
    <w:p w14:paraId="5D12AACC" w14:textId="77777777" w:rsidR="00F749DF" w:rsidRPr="008D7B34" w:rsidRDefault="00F749DF" w:rsidP="00F749DF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F749DF" w:rsidRPr="008D7B34" w14:paraId="67C530F0" w14:textId="77777777" w:rsidTr="00F46B5C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2F36B7" w14:textId="77777777" w:rsidR="00F749DF" w:rsidRPr="008D7B34" w:rsidRDefault="00F749DF" w:rsidP="00F46B5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52E5D2" w14:textId="77777777" w:rsidR="00F749DF" w:rsidRPr="008D7B34" w:rsidRDefault="00F749DF" w:rsidP="00F46B5C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476CDF" w14:textId="77777777" w:rsidR="00F749DF" w:rsidRPr="008D7B34" w:rsidRDefault="00F749DF" w:rsidP="00F46B5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28A111" w14:textId="77777777" w:rsidR="00F749DF" w:rsidRPr="008D7B34" w:rsidRDefault="00F749DF" w:rsidP="00F46B5C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B80554" w14:textId="77777777" w:rsidR="00F749DF" w:rsidRPr="008D7B34" w:rsidRDefault="00F749DF" w:rsidP="00F46B5C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23B166E5" w14:textId="77777777" w:rsidR="00F749DF" w:rsidRPr="008D7B34" w:rsidRDefault="00F749DF" w:rsidP="00F46B5C">
            <w:pPr>
              <w:rPr>
                <w:rFonts w:ascii="Gotham Book" w:hAnsi="Gotham Book"/>
              </w:rPr>
            </w:pPr>
          </w:p>
        </w:tc>
      </w:tr>
    </w:tbl>
    <w:p w14:paraId="12F3478C" w14:textId="77777777" w:rsidR="00F749DF" w:rsidRPr="008F5596" w:rsidRDefault="00F749DF" w:rsidP="00F749DF">
      <w:pPr>
        <w:rPr>
          <w:sz w:val="2"/>
          <w:szCs w:val="2"/>
        </w:rPr>
      </w:pPr>
    </w:p>
    <w:bookmarkEnd w:id="0"/>
    <w:bookmarkEnd w:id="1"/>
    <w:p w14:paraId="1A0C8FF7" w14:textId="77777777" w:rsidR="00F749DF" w:rsidRDefault="00F749DF" w:rsidP="00F749DF">
      <w:pPr>
        <w:rPr>
          <w:rFonts w:ascii="Gotham Book" w:hAnsi="Gotham Book"/>
          <w:b/>
          <w:bCs/>
          <w:sz w:val="32"/>
          <w:szCs w:val="40"/>
        </w:rPr>
      </w:pPr>
      <w:r>
        <w:rPr>
          <w:rFonts w:ascii="Gotham Book" w:hAnsi="Gotham Book"/>
          <w:b/>
          <w:bCs/>
          <w:sz w:val="32"/>
          <w:szCs w:val="40"/>
        </w:rPr>
        <w:t>Parte I: Texas, el vigésimo octavo estado de los Estados Unidos de América</w:t>
      </w:r>
    </w:p>
    <w:p w14:paraId="6EFBC2DB" w14:textId="77777777" w:rsidR="00F749DF" w:rsidRDefault="00F749DF" w:rsidP="00F749DF">
      <w:pPr>
        <w:rPr>
          <w:rFonts w:ascii="Gotham Book" w:hAnsi="Gotham Book"/>
        </w:rPr>
      </w:pPr>
      <w:r>
        <w:rPr>
          <w:rFonts w:ascii="Gotham Book" w:hAnsi="Gotham Book"/>
        </w:rPr>
        <w:t xml:space="preserve">Texas experimentó varios cambios significativos durante la era de la Primera Condición de Estado, de 1845 a 1860. </w:t>
      </w:r>
      <w:r w:rsidRPr="00F749DF">
        <w:rPr>
          <w:rFonts w:ascii="Gotham Book" w:hAnsi="Gotham Book"/>
          <w:b/>
          <w:bCs/>
        </w:rPr>
        <w:t xml:space="preserve">La población de Texas pareció explotar a medida que la gente llegaba al nuevo estado. </w:t>
      </w:r>
      <w:r>
        <w:rPr>
          <w:rFonts w:ascii="Gotham Book" w:hAnsi="Gotham Book"/>
        </w:rPr>
        <w:t xml:space="preserve">Un gran número de agricultores </w:t>
      </w:r>
      <w:r w:rsidRPr="00F749DF">
        <w:rPr>
          <w:rFonts w:ascii="Gotham Book" w:hAnsi="Gotham Book"/>
          <w:b/>
          <w:bCs/>
        </w:rPr>
        <w:t>algodoneros de los estados del sur</w:t>
      </w:r>
      <w:r>
        <w:rPr>
          <w:rFonts w:ascii="Gotham Book" w:hAnsi="Gotham Book"/>
        </w:rPr>
        <w:t xml:space="preserve"> se trasladaron a Texas. Como resultado, </w:t>
      </w:r>
      <w:r w:rsidRPr="00F749DF">
        <w:rPr>
          <w:rFonts w:ascii="Gotham Book" w:hAnsi="Gotham Book"/>
          <w:b/>
          <w:bCs/>
        </w:rPr>
        <w:t>la agricultura de plantación aumentó</w:t>
      </w:r>
      <w:r>
        <w:rPr>
          <w:rFonts w:ascii="Gotham Book" w:hAnsi="Gotham Book"/>
        </w:rPr>
        <w:t xml:space="preserve"> significativamente en Texas, junto con el número de </w:t>
      </w:r>
      <w:r w:rsidRPr="00F749DF">
        <w:rPr>
          <w:rFonts w:ascii="Gotham Book" w:hAnsi="Gotham Book"/>
          <w:b/>
          <w:bCs/>
        </w:rPr>
        <w:t>personas esclavizadas</w:t>
      </w:r>
      <w:r>
        <w:rPr>
          <w:rFonts w:ascii="Gotham Book" w:hAnsi="Gotham Book"/>
        </w:rPr>
        <w:t xml:space="preserve"> en el estado. Además, muchos </w:t>
      </w:r>
      <w:r w:rsidRPr="00F749DF">
        <w:rPr>
          <w:rFonts w:ascii="Gotham Book" w:hAnsi="Gotham Book"/>
          <w:b/>
          <w:bCs/>
        </w:rPr>
        <w:t>inmigrantes alemanes, checos y polacos</w:t>
      </w:r>
      <w:r>
        <w:rPr>
          <w:rFonts w:ascii="Gotham Book" w:hAnsi="Gotham Book"/>
        </w:rPr>
        <w:t xml:space="preserve"> también se trasladaron a Texas durante esta época, trayendo consigo sus culturas únicas. A medida que los colonos anglosajones avanzaban hacia la frontera occidental, </w:t>
      </w:r>
      <w:r w:rsidRPr="00F749DF">
        <w:rPr>
          <w:rFonts w:ascii="Gotham Book" w:hAnsi="Gotham Book"/>
          <w:b/>
          <w:bCs/>
        </w:rPr>
        <w:t xml:space="preserve">los conflictos entre anglos y tribus indias de las Grandes Llanuras </w:t>
      </w:r>
      <w:r>
        <w:rPr>
          <w:rFonts w:ascii="Gotham Book" w:hAnsi="Gotham Book"/>
        </w:rPr>
        <w:t xml:space="preserve">aumentaron. Muchos miembros de tribus indígenas de Texas murieron en combate, murieron de enfermedades o fueron expulsados del estado. </w:t>
      </w:r>
    </w:p>
    <w:p w14:paraId="4B6F3A61" w14:textId="34E65EBD" w:rsidR="00F749DF" w:rsidRDefault="00F749DF" w:rsidP="00F749DF">
      <w:pPr>
        <w:rPr>
          <w:rFonts w:ascii="Gotham Book" w:hAnsi="Gotham Book"/>
        </w:rPr>
      </w:pPr>
      <w:r>
        <w:rPr>
          <w:rFonts w:ascii="Gotham Book" w:hAnsi="Gotham Book"/>
        </w:rPr>
        <w:t xml:space="preserve">Como muchos estadounidenses temían, la anexión de Texas también provocó conflictos entre Estados Unidos y México. </w:t>
      </w:r>
      <w:r w:rsidRPr="00F749DF">
        <w:rPr>
          <w:rFonts w:ascii="Gotham Book" w:hAnsi="Gotham Book"/>
          <w:b/>
          <w:bCs/>
        </w:rPr>
        <w:t>Las disputas entre Estados Unidos y México por la frontera sur de Texas condujeron casi de inmediato a la guerra entre Estados Unidos y México en 1846</w:t>
      </w:r>
      <w:r>
        <w:rPr>
          <w:rFonts w:ascii="Gotham Book" w:hAnsi="Gotham Book"/>
        </w:rPr>
        <w:t xml:space="preserve">. Estados Unidos ganó la guerra en 1848 y </w:t>
      </w:r>
      <w:r w:rsidRPr="00F749DF">
        <w:rPr>
          <w:rFonts w:ascii="Gotham Book" w:hAnsi="Gotham Book"/>
          <w:b/>
          <w:bCs/>
        </w:rPr>
        <w:t>adquirió el territorio mexicano al oeste de Texas hasta California, en la costa del Pacífico.</w:t>
      </w:r>
      <w:r>
        <w:rPr>
          <w:rFonts w:ascii="Gotham Book" w:hAnsi="Gotham Book"/>
        </w:rPr>
        <w:t xml:space="preserve"> La adquisición de estas nuevas tierras reavivó </w:t>
      </w:r>
      <w:r w:rsidRPr="00F749DF">
        <w:rPr>
          <w:rFonts w:ascii="Gotham Book" w:hAnsi="Gotham Book"/>
          <w:b/>
          <w:bCs/>
        </w:rPr>
        <w:t>intensos debates sobre la esclavitud</w:t>
      </w:r>
      <w:r>
        <w:rPr>
          <w:rFonts w:ascii="Gotham Book" w:hAnsi="Gotham Book"/>
        </w:rPr>
        <w:t xml:space="preserve"> en Estados Unidos, haciendo que la división política entre el </w:t>
      </w:r>
      <w:r w:rsidRPr="00F749DF">
        <w:rPr>
          <w:rFonts w:ascii="Gotham Book" w:hAnsi="Gotham Book"/>
          <w:b/>
          <w:bCs/>
        </w:rPr>
        <w:t>Norte</w:t>
      </w:r>
      <w:r>
        <w:rPr>
          <w:rFonts w:ascii="Gotham Book" w:hAnsi="Gotham Book"/>
        </w:rPr>
        <w:t xml:space="preserve"> y el </w:t>
      </w:r>
      <w:r w:rsidRPr="00F749DF">
        <w:rPr>
          <w:rFonts w:ascii="Gotham Book" w:hAnsi="Gotham Book"/>
          <w:b/>
          <w:bCs/>
        </w:rPr>
        <w:t>Sur</w:t>
      </w:r>
      <w:r>
        <w:rPr>
          <w:rFonts w:ascii="Gotham Book" w:hAnsi="Gotham Book"/>
        </w:rPr>
        <w:t xml:space="preserve"> se ampliara aún más. </w:t>
      </w:r>
      <w:r w:rsidRPr="00F749DF">
        <w:rPr>
          <w:rFonts w:ascii="Gotham Book" w:hAnsi="Gotham Book"/>
          <w:b/>
          <w:bCs/>
        </w:rPr>
        <w:t>Con su economía agrícola y el uso de mano de obra esclava, Texas se encontró claramente del lado del Sur en esta creciente división seccional</w:t>
      </w:r>
      <w:r>
        <w:rPr>
          <w:rFonts w:ascii="Gotham Book" w:hAnsi="Gotham Book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749DF" w14:paraId="20D5E938" w14:textId="77777777" w:rsidTr="00F46B5C">
        <w:trPr>
          <w:trHeight w:val="755"/>
        </w:trPr>
        <w:tc>
          <w:tcPr>
            <w:tcW w:w="9350" w:type="dxa"/>
            <w:shd w:val="clear" w:color="auto" w:fill="D9D9D9" w:themeFill="background1" w:themeFillShade="D9"/>
            <w:vAlign w:val="center"/>
          </w:tcPr>
          <w:p w14:paraId="051F6798" w14:textId="1CB305D0" w:rsidR="00F749DF" w:rsidRPr="001516A3" w:rsidRDefault="00F749DF" w:rsidP="00F46B5C">
            <w:pPr>
              <w:rPr>
                <w:rFonts w:ascii="Gotham Book" w:hAnsi="Gotham Book"/>
              </w:rPr>
            </w:pPr>
            <w:r w:rsidRPr="001516A3">
              <w:rPr>
                <w:rFonts w:ascii="Gotham Book" w:hAnsi="Gotham Book"/>
              </w:rPr>
              <w:t>¿Cuáles fueron algunos de los cambios o desarrollos significativos que experimentó Texas entre 1845 y 1860? Elige SIETE</w:t>
            </w:r>
          </w:p>
        </w:tc>
      </w:tr>
      <w:tr w:rsidR="00F749DF" w14:paraId="40DB3478" w14:textId="77777777" w:rsidTr="00F46B5C">
        <w:trPr>
          <w:trHeight w:val="3590"/>
        </w:trPr>
        <w:tc>
          <w:tcPr>
            <w:tcW w:w="9350" w:type="dxa"/>
            <w:vAlign w:val="center"/>
          </w:tcPr>
          <w:p w14:paraId="4960C942" w14:textId="77777777" w:rsidR="00F749DF" w:rsidRDefault="00F749DF" w:rsidP="00F749D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>La economía de Texas disminuyó tras la anexión y su deuda aumentó.</w:t>
            </w:r>
          </w:p>
          <w:p w14:paraId="2115C07F" w14:textId="77777777" w:rsidR="00F749DF" w:rsidRDefault="00F749DF" w:rsidP="00F749D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La población de Texas aumentó considerablemente. </w:t>
            </w:r>
          </w:p>
          <w:p w14:paraId="5A86819B" w14:textId="77777777" w:rsidR="00F749DF" w:rsidRDefault="00F749DF" w:rsidP="00F749D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Estados Unidos y México libraron una guerra por la frontera sur de Texas.</w:t>
            </w:r>
          </w:p>
          <w:p w14:paraId="7526FD5C" w14:textId="77777777" w:rsidR="00F749DF" w:rsidRDefault="00F749DF" w:rsidP="00F749D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Inmigrantes europeos de diferentes países se trasladaron a Texas.</w:t>
            </w:r>
          </w:p>
          <w:p w14:paraId="73D29B65" w14:textId="77777777" w:rsidR="00F749DF" w:rsidRDefault="00F749DF" w:rsidP="00F749D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Muchos agricultores de algodón del sur se mudaron a Texas.</w:t>
            </w:r>
          </w:p>
          <w:p w14:paraId="71A05DF6" w14:textId="77777777" w:rsidR="00F749DF" w:rsidRPr="00F749DF" w:rsidRDefault="00F749DF" w:rsidP="00F749D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  <w:strike/>
              </w:rPr>
            </w:pPr>
            <w:r w:rsidRPr="00F749DF">
              <w:rPr>
                <w:rFonts w:ascii="Gotham Book" w:hAnsi="Gotham Book"/>
                <w:strike/>
              </w:rPr>
              <w:t>La mayoría de los nuevos colonos en Texas se pusieron del lado de los estados del norte respecto a la esclavitud.</w:t>
            </w:r>
          </w:p>
          <w:p w14:paraId="30419257" w14:textId="77777777" w:rsidR="00F749DF" w:rsidRDefault="00F749DF" w:rsidP="00F749D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La población esclavizada de Texas aumentó. </w:t>
            </w:r>
          </w:p>
          <w:p w14:paraId="5E97E3B4" w14:textId="77777777" w:rsidR="00F749DF" w:rsidRDefault="00F749DF" w:rsidP="00F749D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Muchos texanos se oponían a la esclavitud y querían abolirla en el estado.</w:t>
            </w:r>
          </w:p>
          <w:p w14:paraId="040750E7" w14:textId="77777777" w:rsidR="00F749DF" w:rsidRDefault="00F749DF" w:rsidP="00F749D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migración anglosajona hacia el oeste provocó una disminución en la población indígena de Texas.</w:t>
            </w:r>
          </w:p>
          <w:p w14:paraId="27B75F99" w14:textId="77777777" w:rsidR="00F749DF" w:rsidRPr="001516A3" w:rsidRDefault="00F749DF" w:rsidP="00F749D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La gente de Texas compartía muchas características con otros estados del sur.</w:t>
            </w:r>
          </w:p>
        </w:tc>
      </w:tr>
    </w:tbl>
    <w:p w14:paraId="3478A8CD" w14:textId="77777777" w:rsidR="00F749DF" w:rsidRDefault="00F749DF" w:rsidP="00F749DF">
      <w:pPr>
        <w:rPr>
          <w:rFonts w:ascii="Gotham Book" w:hAnsi="Gotham Book"/>
          <w:b/>
          <w:bCs/>
          <w:sz w:val="32"/>
          <w:szCs w:val="40"/>
        </w:rPr>
      </w:pPr>
      <w:r>
        <w:rPr>
          <w:rFonts w:ascii="Gotham Book" w:hAnsi="Gotham Book"/>
          <w:b/>
          <w:bCs/>
          <w:sz w:val="32"/>
          <w:szCs w:val="40"/>
        </w:rPr>
        <w:t>Parte II: Análisis de fuentes primarias</w:t>
      </w:r>
    </w:p>
    <w:p w14:paraId="1F271FF6" w14:textId="77777777" w:rsidR="00BA40DE" w:rsidRDefault="00F749DF" w:rsidP="00F749DF">
      <w:pPr>
        <w:rPr>
          <w:rFonts w:ascii="Gotham Book" w:hAnsi="Gotham Book"/>
        </w:rPr>
      </w:pPr>
      <w:r w:rsidRPr="00AC2A10">
        <w:rPr>
          <w:rFonts w:ascii="Gotham Book" w:hAnsi="Gotham Book"/>
          <w:b/>
          <w:bCs/>
          <w:i/>
          <w:iCs/>
        </w:rPr>
        <w:t>Instrucciones</w:t>
      </w:r>
      <w:r>
        <w:rPr>
          <w:rFonts w:ascii="Gotham Book" w:hAnsi="Gotham Book"/>
        </w:rPr>
        <w:t xml:space="preserve">: Hay once materiales y extractos primarios disponibles para esta actividad. Lee cada fuente primaria. No es </w:t>
      </w:r>
      <w:r w:rsidR="00BA40DE">
        <w:rPr>
          <w:rFonts w:ascii="Gotham Book" w:hAnsi="Gotham Book"/>
          <w:b/>
          <w:bCs/>
          <w:i/>
          <w:iCs/>
        </w:rPr>
        <w:t xml:space="preserve"> </w:t>
      </w:r>
      <w:r w:rsidR="00BA40DE">
        <w:rPr>
          <w:rFonts w:ascii="Gotham Book" w:hAnsi="Gotham Book"/>
        </w:rPr>
        <w:t>necesario que entiendas cada parte del material. Presta atención a los temas principales y al tema principal.</w:t>
      </w:r>
    </w:p>
    <w:p w14:paraId="13F085B6" w14:textId="305F9248" w:rsidR="00F749DF" w:rsidRDefault="00BA40DE" w:rsidP="00F749DF">
      <w:pPr>
        <w:rPr>
          <w:rFonts w:ascii="Gotham Book" w:hAnsi="Gotham Book"/>
        </w:rPr>
      </w:pPr>
      <w:r>
        <w:rPr>
          <w:rFonts w:ascii="Gotham Book" w:hAnsi="Gotham Book"/>
        </w:rPr>
        <w:t xml:space="preserve">Después de leer cada fuente, busca el </w:t>
      </w:r>
      <w:r w:rsidRPr="00BA40DE">
        <w:rPr>
          <w:rFonts w:ascii="Gotham Book" w:hAnsi="Gotham Book"/>
          <w:b/>
          <w:bCs/>
        </w:rPr>
        <w:t>"Resumen del Material"</w:t>
      </w:r>
      <w:r>
        <w:rPr>
          <w:rFonts w:ascii="Gotham Book" w:hAnsi="Gotham Book"/>
        </w:rPr>
        <w:t xml:space="preserve"> que mejor describe esa fuente. Escribe el número de la fuente en la casilla marcada </w:t>
      </w:r>
      <w:r w:rsidRPr="00BA40DE">
        <w:rPr>
          <w:rFonts w:ascii="Gotham Book" w:hAnsi="Gotham Book"/>
          <w:b/>
          <w:bCs/>
        </w:rPr>
        <w:t>"¿Qué fuente primaria es?"</w:t>
      </w:r>
      <w:r>
        <w:rPr>
          <w:rFonts w:ascii="Gotham Book" w:hAnsi="Gotham Book"/>
        </w:rPr>
        <w:t xml:space="preserve"> Luego </w:t>
      </w:r>
      <w:r w:rsidRPr="00BA40DE">
        <w:rPr>
          <w:rFonts w:ascii="Gotham Book" w:hAnsi="Gotham Book"/>
          <w:b/>
          <w:bCs/>
          <w:i/>
          <w:iCs/>
        </w:rPr>
        <w:t>rodea</w:t>
      </w:r>
      <w:r>
        <w:rPr>
          <w:rFonts w:ascii="Gotham Book" w:hAnsi="Gotham Book"/>
        </w:rPr>
        <w:t xml:space="preserve"> o </w:t>
      </w:r>
      <w:r w:rsidRPr="00BA40DE">
        <w:rPr>
          <w:rFonts w:ascii="Gotham Book" w:hAnsi="Gotham Book"/>
          <w:b/>
          <w:bCs/>
          <w:i/>
          <w:iCs/>
        </w:rPr>
        <w:t>resalta</w:t>
      </w:r>
      <w:r>
        <w:rPr>
          <w:rFonts w:ascii="Gotham Book" w:hAnsi="Gotham Book"/>
        </w:rPr>
        <w:t xml:space="preserve"> el tema o temas tratados en el material.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1440"/>
        <w:gridCol w:w="2785"/>
      </w:tblGrid>
      <w:tr w:rsidR="0025098E" w14:paraId="0F386163" w14:textId="10F8E2E7" w:rsidTr="00F40153">
        <w:tc>
          <w:tcPr>
            <w:tcW w:w="5125" w:type="dxa"/>
            <w:shd w:val="clear" w:color="auto" w:fill="D9D9D9" w:themeFill="background1" w:themeFillShade="D9"/>
            <w:vAlign w:val="center"/>
          </w:tcPr>
          <w:p w14:paraId="3411F6E1" w14:textId="4D00CDD6" w:rsidR="0025098E" w:rsidRPr="00BA40DE" w:rsidRDefault="0025098E" w:rsidP="0025098E">
            <w:pPr>
              <w:jc w:val="center"/>
              <w:rPr>
                <w:rFonts w:ascii="Gotham Book" w:hAnsi="Gotham Book"/>
                <w:sz w:val="28"/>
                <w:szCs w:val="32"/>
              </w:rPr>
            </w:pPr>
            <w:r w:rsidRPr="00BA40DE">
              <w:rPr>
                <w:rFonts w:ascii="Gotham Book" w:hAnsi="Gotham Book"/>
                <w:sz w:val="28"/>
                <w:szCs w:val="32"/>
              </w:rPr>
              <w:t>Resumen del material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3038D461" w14:textId="3F76C0DD" w:rsidR="0025098E" w:rsidRDefault="0025098E" w:rsidP="0025098E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¿Cuál fuente primaria es?</w:t>
            </w:r>
          </w:p>
        </w:tc>
        <w:tc>
          <w:tcPr>
            <w:tcW w:w="2785" w:type="dxa"/>
            <w:shd w:val="clear" w:color="auto" w:fill="D9D9D9" w:themeFill="background1" w:themeFillShade="D9"/>
            <w:vAlign w:val="center"/>
          </w:tcPr>
          <w:p w14:paraId="3725701D" w14:textId="01E358C1" w:rsidR="0025098E" w:rsidRDefault="0025098E" w:rsidP="0025098E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¿Qué tema o temas cubre este material?</w:t>
            </w:r>
          </w:p>
        </w:tc>
      </w:tr>
      <w:tr w:rsidR="0025098E" w14:paraId="1DA30F96" w14:textId="324AEB38" w:rsidTr="001E263B">
        <w:trPr>
          <w:trHeight w:val="1781"/>
        </w:trPr>
        <w:tc>
          <w:tcPr>
            <w:tcW w:w="5125" w:type="dxa"/>
            <w:vAlign w:val="center"/>
          </w:tcPr>
          <w:p w14:paraId="00FCC5C5" w14:textId="02AC5D6C" w:rsidR="0025098E" w:rsidRPr="00BA40DE" w:rsidRDefault="0025098E" w:rsidP="001E263B">
            <w:pPr>
              <w:rPr>
                <w:rFonts w:ascii="Gotham Book" w:hAnsi="Gotham Book"/>
                <w:sz w:val="28"/>
                <w:szCs w:val="32"/>
              </w:rPr>
            </w:pPr>
            <w:r w:rsidRPr="00BA40DE">
              <w:rPr>
                <w:rFonts w:ascii="Gotham Book" w:hAnsi="Gotham Book"/>
                <w:sz w:val="28"/>
                <w:szCs w:val="32"/>
              </w:rPr>
              <w:t xml:space="preserve">Sam Houston argumentó que el gobierno federal no puede acabar con la esclavitud, porque el Sur tiene derecho a continuar con la esclavitud.  </w:t>
            </w:r>
          </w:p>
        </w:tc>
        <w:tc>
          <w:tcPr>
            <w:tcW w:w="1440" w:type="dxa"/>
          </w:tcPr>
          <w:p w14:paraId="7C3BCFE2" w14:textId="77777777" w:rsidR="0025098E" w:rsidRDefault="0025098E" w:rsidP="00F749DF">
            <w:pPr>
              <w:rPr>
                <w:rFonts w:ascii="Gotham Book" w:hAnsi="Gotham Book"/>
              </w:rPr>
            </w:pPr>
          </w:p>
        </w:tc>
        <w:tc>
          <w:tcPr>
            <w:tcW w:w="2785" w:type="dxa"/>
            <w:vAlign w:val="center"/>
          </w:tcPr>
          <w:p w14:paraId="20E0442B" w14:textId="77777777" w:rsidR="0025098E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Indios de Texas</w:t>
            </w:r>
          </w:p>
          <w:p w14:paraId="4F6C49CD" w14:textId="77777777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Esclavitud</w:t>
            </w:r>
          </w:p>
          <w:p w14:paraId="0135DE40" w14:textId="5C7B74C8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Guerra entre Estados Unidos y México</w:t>
            </w:r>
          </w:p>
          <w:p w14:paraId="65B58D5B" w14:textId="77777777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Inmigración</w:t>
            </w:r>
          </w:p>
          <w:p w14:paraId="7F2E7F48" w14:textId="00BF53AD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Economía</w:t>
            </w:r>
          </w:p>
        </w:tc>
      </w:tr>
      <w:tr w:rsidR="0025098E" w14:paraId="45AC009F" w14:textId="35D5F959" w:rsidTr="00BA40DE">
        <w:trPr>
          <w:trHeight w:val="1790"/>
        </w:trPr>
        <w:tc>
          <w:tcPr>
            <w:tcW w:w="5125" w:type="dxa"/>
            <w:vAlign w:val="center"/>
          </w:tcPr>
          <w:p w14:paraId="13999D86" w14:textId="798DBC55" w:rsidR="0025098E" w:rsidRPr="00BA40DE" w:rsidRDefault="001E263B" w:rsidP="00BA40DE">
            <w:pPr>
              <w:rPr>
                <w:rFonts w:ascii="Gotham Book" w:hAnsi="Gotham Book"/>
                <w:sz w:val="28"/>
                <w:szCs w:val="32"/>
              </w:rPr>
            </w:pPr>
            <w:r w:rsidRPr="00BA40DE">
              <w:rPr>
                <w:rFonts w:ascii="Gotham Book" w:hAnsi="Gotham Book"/>
                <w:sz w:val="28"/>
                <w:szCs w:val="32"/>
              </w:rPr>
              <w:t xml:space="preserve">Parte de un tratado de paz entre inmigrantes alemanes y comanches que prometía permitir el paso seguro por las tierras de cada uno. </w:t>
            </w:r>
          </w:p>
        </w:tc>
        <w:tc>
          <w:tcPr>
            <w:tcW w:w="1440" w:type="dxa"/>
          </w:tcPr>
          <w:p w14:paraId="073CE1B8" w14:textId="77777777" w:rsidR="0025098E" w:rsidRDefault="0025098E" w:rsidP="00F749DF">
            <w:pPr>
              <w:rPr>
                <w:rFonts w:ascii="Gotham Book" w:hAnsi="Gotham Book"/>
              </w:rPr>
            </w:pPr>
          </w:p>
        </w:tc>
        <w:tc>
          <w:tcPr>
            <w:tcW w:w="2785" w:type="dxa"/>
            <w:vAlign w:val="center"/>
          </w:tcPr>
          <w:p w14:paraId="78455798" w14:textId="77777777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Indios de Texas</w:t>
            </w:r>
          </w:p>
          <w:p w14:paraId="173E492C" w14:textId="77777777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Esclavitud</w:t>
            </w:r>
          </w:p>
          <w:p w14:paraId="4B89E6A3" w14:textId="2EBB4E55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Guerra entre Estados Unidos y México</w:t>
            </w:r>
          </w:p>
          <w:p w14:paraId="0461EA43" w14:textId="77777777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Inmigración</w:t>
            </w:r>
          </w:p>
          <w:p w14:paraId="6CCB9F79" w14:textId="3B64C729" w:rsidR="0025098E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Economía</w:t>
            </w:r>
          </w:p>
        </w:tc>
      </w:tr>
      <w:tr w:rsidR="0025098E" w14:paraId="32FC14FA" w14:textId="5AB1E47C" w:rsidTr="00BA40DE">
        <w:trPr>
          <w:trHeight w:val="1790"/>
        </w:trPr>
        <w:tc>
          <w:tcPr>
            <w:tcW w:w="5125" w:type="dxa"/>
            <w:vAlign w:val="center"/>
          </w:tcPr>
          <w:p w14:paraId="72A0B71D" w14:textId="302ABA52" w:rsidR="0025098E" w:rsidRPr="00BA40DE" w:rsidRDefault="00F40153" w:rsidP="00BA40DE">
            <w:pPr>
              <w:rPr>
                <w:rFonts w:ascii="Gotham Book" w:hAnsi="Gotham Book"/>
                <w:sz w:val="28"/>
                <w:szCs w:val="32"/>
              </w:rPr>
            </w:pPr>
            <w:r w:rsidRPr="00BA40DE">
              <w:rPr>
                <w:rFonts w:ascii="Gotham Book" w:hAnsi="Gotham Book"/>
                <w:sz w:val="28"/>
                <w:szCs w:val="32"/>
              </w:rPr>
              <w:lastRenderedPageBreak/>
              <w:t>Un soldado estadounidense que luchaba en la guerra entre Estados Unidos y México afirmó que, aunque Estados Unidos estaba ganando, no creía que la guerra terminaría pronto.</w:t>
            </w:r>
          </w:p>
        </w:tc>
        <w:tc>
          <w:tcPr>
            <w:tcW w:w="1440" w:type="dxa"/>
          </w:tcPr>
          <w:p w14:paraId="1A9DCE32" w14:textId="77777777" w:rsidR="0025098E" w:rsidRDefault="0025098E" w:rsidP="00F749DF">
            <w:pPr>
              <w:rPr>
                <w:rFonts w:ascii="Gotham Book" w:hAnsi="Gotham Book"/>
              </w:rPr>
            </w:pPr>
          </w:p>
        </w:tc>
        <w:tc>
          <w:tcPr>
            <w:tcW w:w="2785" w:type="dxa"/>
            <w:vAlign w:val="center"/>
          </w:tcPr>
          <w:p w14:paraId="243939ED" w14:textId="77777777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Indios de Texas</w:t>
            </w:r>
          </w:p>
          <w:p w14:paraId="426FFE42" w14:textId="77777777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Esclavitud</w:t>
            </w:r>
          </w:p>
          <w:p w14:paraId="5D79F68D" w14:textId="68BD95C7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Guerra entre Estados Unidos y México</w:t>
            </w:r>
          </w:p>
          <w:p w14:paraId="2AF4717D" w14:textId="77777777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Inmigración</w:t>
            </w:r>
          </w:p>
          <w:p w14:paraId="759748E1" w14:textId="7EB2A252" w:rsidR="0025098E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Economía</w:t>
            </w:r>
          </w:p>
        </w:tc>
      </w:tr>
      <w:tr w:rsidR="0025098E" w14:paraId="024D45E6" w14:textId="47D3C5CA" w:rsidTr="00BA40DE">
        <w:trPr>
          <w:trHeight w:val="1790"/>
        </w:trPr>
        <w:tc>
          <w:tcPr>
            <w:tcW w:w="5125" w:type="dxa"/>
            <w:vAlign w:val="center"/>
          </w:tcPr>
          <w:p w14:paraId="0BBD993C" w14:textId="7873FDA5" w:rsidR="0025098E" w:rsidRPr="00BA40DE" w:rsidRDefault="00F40153" w:rsidP="00BA40DE">
            <w:pPr>
              <w:rPr>
                <w:rFonts w:ascii="Gotham Book" w:hAnsi="Gotham Book"/>
                <w:sz w:val="28"/>
                <w:szCs w:val="32"/>
              </w:rPr>
            </w:pPr>
            <w:r w:rsidRPr="00BA40DE">
              <w:rPr>
                <w:rFonts w:ascii="Gotham Book" w:hAnsi="Gotham Book"/>
                <w:sz w:val="28"/>
                <w:szCs w:val="32"/>
              </w:rPr>
              <w:t xml:space="preserve">Un agente federal en Texas afirmó que los indios en Texas no son dueños de la tierra, y que los anglosajones afirman que tienen derecho a moverse donde quieran. </w:t>
            </w:r>
          </w:p>
        </w:tc>
        <w:tc>
          <w:tcPr>
            <w:tcW w:w="1440" w:type="dxa"/>
          </w:tcPr>
          <w:p w14:paraId="03AC412E" w14:textId="77777777" w:rsidR="0025098E" w:rsidRDefault="0025098E" w:rsidP="00F749DF">
            <w:pPr>
              <w:rPr>
                <w:rFonts w:ascii="Gotham Book" w:hAnsi="Gotham Book"/>
              </w:rPr>
            </w:pPr>
          </w:p>
        </w:tc>
        <w:tc>
          <w:tcPr>
            <w:tcW w:w="2785" w:type="dxa"/>
            <w:vAlign w:val="center"/>
          </w:tcPr>
          <w:p w14:paraId="260A22CB" w14:textId="77777777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Indios de Texas</w:t>
            </w:r>
          </w:p>
          <w:p w14:paraId="6DE59B16" w14:textId="77777777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Esclavitud</w:t>
            </w:r>
          </w:p>
          <w:p w14:paraId="1C7B96ED" w14:textId="3311482E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Guerra entre Estados Unidos y México</w:t>
            </w:r>
          </w:p>
          <w:p w14:paraId="4C59C65B" w14:textId="77777777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Inmigración</w:t>
            </w:r>
          </w:p>
          <w:p w14:paraId="2257BF82" w14:textId="2B1B7D1B" w:rsidR="0025098E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Economía</w:t>
            </w:r>
          </w:p>
        </w:tc>
      </w:tr>
      <w:tr w:rsidR="0025098E" w14:paraId="2946B9C2" w14:textId="1B5AB200" w:rsidTr="00BA40DE">
        <w:trPr>
          <w:trHeight w:val="1790"/>
        </w:trPr>
        <w:tc>
          <w:tcPr>
            <w:tcW w:w="5125" w:type="dxa"/>
            <w:vAlign w:val="center"/>
          </w:tcPr>
          <w:p w14:paraId="697F4744" w14:textId="1E349F82" w:rsidR="0025098E" w:rsidRPr="00BA40DE" w:rsidRDefault="0025098E" w:rsidP="00BA40DE">
            <w:pPr>
              <w:rPr>
                <w:rFonts w:ascii="Gotham Book" w:hAnsi="Gotham Book"/>
                <w:sz w:val="28"/>
                <w:szCs w:val="32"/>
              </w:rPr>
            </w:pPr>
            <w:r w:rsidRPr="00BA40DE">
              <w:rPr>
                <w:rFonts w:ascii="Gotham Book" w:hAnsi="Gotham Book"/>
                <w:sz w:val="28"/>
                <w:szCs w:val="32"/>
              </w:rPr>
              <w:t>Un indio americano en Texas declaró que no estaba contento con que los colonos anglosajones migraran hacia el oeste y se apoderaran de la tierra.</w:t>
            </w:r>
          </w:p>
        </w:tc>
        <w:tc>
          <w:tcPr>
            <w:tcW w:w="1440" w:type="dxa"/>
          </w:tcPr>
          <w:p w14:paraId="52DDFD2E" w14:textId="77777777" w:rsidR="0025098E" w:rsidRDefault="0025098E" w:rsidP="00F749DF">
            <w:pPr>
              <w:rPr>
                <w:rFonts w:ascii="Gotham Book" w:hAnsi="Gotham Book"/>
              </w:rPr>
            </w:pPr>
          </w:p>
        </w:tc>
        <w:tc>
          <w:tcPr>
            <w:tcW w:w="2785" w:type="dxa"/>
            <w:vAlign w:val="center"/>
          </w:tcPr>
          <w:p w14:paraId="589B4BCD" w14:textId="77777777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Indios de Texas</w:t>
            </w:r>
          </w:p>
          <w:p w14:paraId="58B7CCE4" w14:textId="77777777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Esclavitud</w:t>
            </w:r>
          </w:p>
          <w:p w14:paraId="1E3C235E" w14:textId="72DF5985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Guerra entre Estados Unidos y México</w:t>
            </w:r>
          </w:p>
          <w:p w14:paraId="04258D24" w14:textId="77777777" w:rsidR="001E263B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Inmigración</w:t>
            </w:r>
          </w:p>
          <w:p w14:paraId="016B6054" w14:textId="2FA45633" w:rsidR="0025098E" w:rsidRDefault="001E263B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Economía</w:t>
            </w:r>
          </w:p>
        </w:tc>
      </w:tr>
      <w:tr w:rsidR="00BA40DE" w14:paraId="2A863DD0" w14:textId="77777777" w:rsidTr="00BA40DE">
        <w:trPr>
          <w:trHeight w:val="980"/>
        </w:trPr>
        <w:tc>
          <w:tcPr>
            <w:tcW w:w="5125" w:type="dxa"/>
            <w:shd w:val="clear" w:color="auto" w:fill="D9D9D9" w:themeFill="background1" w:themeFillShade="D9"/>
            <w:vAlign w:val="center"/>
          </w:tcPr>
          <w:p w14:paraId="759D45B8" w14:textId="0C973205" w:rsidR="00BA40DE" w:rsidRPr="00BA40DE" w:rsidRDefault="00BA40DE" w:rsidP="00BA40DE">
            <w:pPr>
              <w:jc w:val="center"/>
              <w:rPr>
                <w:rFonts w:ascii="Gotham Book" w:hAnsi="Gotham Book"/>
                <w:sz w:val="28"/>
                <w:szCs w:val="32"/>
              </w:rPr>
            </w:pPr>
            <w:r w:rsidRPr="00BA40DE">
              <w:rPr>
                <w:rFonts w:ascii="Gotham Book" w:hAnsi="Gotham Book"/>
                <w:sz w:val="28"/>
                <w:szCs w:val="32"/>
              </w:rPr>
              <w:t>Resumen del material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2D888B9F" w14:textId="1F66907B" w:rsidR="00BA40DE" w:rsidRDefault="00BA40DE" w:rsidP="00BA40DE">
            <w:pPr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¿Cuál fuente primaria es?</w:t>
            </w:r>
          </w:p>
        </w:tc>
        <w:tc>
          <w:tcPr>
            <w:tcW w:w="2785" w:type="dxa"/>
            <w:shd w:val="clear" w:color="auto" w:fill="D9D9D9" w:themeFill="background1" w:themeFillShade="D9"/>
            <w:vAlign w:val="center"/>
          </w:tcPr>
          <w:p w14:paraId="6A611C44" w14:textId="3CC18E08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¿Qué tema o temas cubre este material?</w:t>
            </w:r>
          </w:p>
        </w:tc>
      </w:tr>
      <w:tr w:rsidR="00BA40DE" w14:paraId="10D04E28" w14:textId="0F5B1E15" w:rsidTr="00BA40DE">
        <w:trPr>
          <w:trHeight w:val="2060"/>
        </w:trPr>
        <w:tc>
          <w:tcPr>
            <w:tcW w:w="5125" w:type="dxa"/>
            <w:vAlign w:val="center"/>
          </w:tcPr>
          <w:p w14:paraId="5EB5FFE9" w14:textId="265A64C0" w:rsidR="00BA40DE" w:rsidRPr="00BA40DE" w:rsidRDefault="00BA40DE" w:rsidP="00BA40DE">
            <w:pPr>
              <w:rPr>
                <w:rFonts w:ascii="Gotham Book" w:hAnsi="Gotham Book"/>
                <w:sz w:val="28"/>
                <w:szCs w:val="32"/>
              </w:rPr>
            </w:pPr>
            <w:r w:rsidRPr="00BA40DE">
              <w:rPr>
                <w:rFonts w:ascii="Gotham Book" w:hAnsi="Gotham Book"/>
                <w:sz w:val="28"/>
                <w:szCs w:val="32"/>
              </w:rPr>
              <w:t xml:space="preserve">Un artículo de periódico de Texas explicaba que el gobierno de Texas estableció tierras específicas para que los indios vivieran y aprendieran a vivir como anglosaxos, pero esto no funcionaría para algunas tribus. </w:t>
            </w:r>
          </w:p>
        </w:tc>
        <w:tc>
          <w:tcPr>
            <w:tcW w:w="1440" w:type="dxa"/>
          </w:tcPr>
          <w:p w14:paraId="07277C18" w14:textId="77777777" w:rsidR="00BA40DE" w:rsidRDefault="00BA40DE" w:rsidP="00BA40DE">
            <w:pPr>
              <w:rPr>
                <w:rFonts w:ascii="Gotham Book" w:hAnsi="Gotham Book"/>
              </w:rPr>
            </w:pPr>
          </w:p>
        </w:tc>
        <w:tc>
          <w:tcPr>
            <w:tcW w:w="2785" w:type="dxa"/>
            <w:vAlign w:val="center"/>
          </w:tcPr>
          <w:p w14:paraId="4E8BBE3D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Indios de Texas</w:t>
            </w:r>
          </w:p>
          <w:p w14:paraId="620E1096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Esclavitud</w:t>
            </w:r>
          </w:p>
          <w:p w14:paraId="509F2FF2" w14:textId="55B6C010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Guerra entre Estados Unidos y México</w:t>
            </w:r>
          </w:p>
          <w:p w14:paraId="05FF2E82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Inmigración</w:t>
            </w:r>
          </w:p>
          <w:p w14:paraId="359DBB83" w14:textId="29A7F1AB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Economía</w:t>
            </w:r>
          </w:p>
        </w:tc>
      </w:tr>
      <w:tr w:rsidR="00BA40DE" w14:paraId="2D774DD5" w14:textId="7F2F5230" w:rsidTr="00BA40DE">
        <w:trPr>
          <w:trHeight w:val="1880"/>
        </w:trPr>
        <w:tc>
          <w:tcPr>
            <w:tcW w:w="5125" w:type="dxa"/>
            <w:vAlign w:val="center"/>
          </w:tcPr>
          <w:p w14:paraId="3E6A0968" w14:textId="1C8511A3" w:rsidR="00BA40DE" w:rsidRPr="00BA40DE" w:rsidRDefault="00BA40DE" w:rsidP="00BA40DE">
            <w:pPr>
              <w:rPr>
                <w:rFonts w:ascii="Gotham Book" w:hAnsi="Gotham Book"/>
                <w:sz w:val="28"/>
                <w:szCs w:val="32"/>
              </w:rPr>
            </w:pPr>
            <w:r w:rsidRPr="00BA40DE">
              <w:rPr>
                <w:rFonts w:ascii="Gotham Book" w:hAnsi="Gotham Book"/>
                <w:sz w:val="28"/>
                <w:szCs w:val="32"/>
              </w:rPr>
              <w:t>Un hombre que viajaba por Texas afirmó que la tierra y los recursos de Texas son excelentes para ganar dinero.</w:t>
            </w:r>
          </w:p>
        </w:tc>
        <w:tc>
          <w:tcPr>
            <w:tcW w:w="1440" w:type="dxa"/>
          </w:tcPr>
          <w:p w14:paraId="04F7B214" w14:textId="77777777" w:rsidR="00BA40DE" w:rsidRDefault="00BA40DE" w:rsidP="00BA40DE">
            <w:pPr>
              <w:rPr>
                <w:rFonts w:ascii="Gotham Book" w:hAnsi="Gotham Book"/>
              </w:rPr>
            </w:pPr>
          </w:p>
        </w:tc>
        <w:tc>
          <w:tcPr>
            <w:tcW w:w="2785" w:type="dxa"/>
            <w:vAlign w:val="center"/>
          </w:tcPr>
          <w:p w14:paraId="2AEEE8B1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Indios de Texas</w:t>
            </w:r>
          </w:p>
          <w:p w14:paraId="2A61914A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Esclavitud</w:t>
            </w:r>
          </w:p>
          <w:p w14:paraId="7C0F8631" w14:textId="29ED8ADC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Guerra entre Estados Unidos y México</w:t>
            </w:r>
          </w:p>
          <w:p w14:paraId="7A9BFC7C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Inmigración</w:t>
            </w:r>
          </w:p>
          <w:p w14:paraId="5570E96E" w14:textId="4D321676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Economía</w:t>
            </w:r>
          </w:p>
        </w:tc>
      </w:tr>
      <w:tr w:rsidR="00BA40DE" w14:paraId="1C9E5686" w14:textId="67B813AD" w:rsidTr="00BA40DE">
        <w:trPr>
          <w:trHeight w:val="1880"/>
        </w:trPr>
        <w:tc>
          <w:tcPr>
            <w:tcW w:w="5125" w:type="dxa"/>
            <w:vAlign w:val="center"/>
          </w:tcPr>
          <w:p w14:paraId="423E22F6" w14:textId="11FDA7A5" w:rsidR="00BA40DE" w:rsidRPr="00BA40DE" w:rsidRDefault="00BA40DE" w:rsidP="00BA40DE">
            <w:pPr>
              <w:rPr>
                <w:rFonts w:ascii="Gotham Book" w:hAnsi="Gotham Book"/>
                <w:sz w:val="28"/>
                <w:szCs w:val="32"/>
              </w:rPr>
            </w:pPr>
            <w:r w:rsidRPr="00BA40DE">
              <w:rPr>
                <w:rFonts w:ascii="Gotham Book" w:hAnsi="Gotham Book"/>
                <w:sz w:val="28"/>
                <w:szCs w:val="32"/>
              </w:rPr>
              <w:t xml:space="preserve">Un recibo oficial por la venta de un hombre esclavizado, Tim Street, por una gran suma de dinero a un terrateniente de Texas. </w:t>
            </w:r>
          </w:p>
        </w:tc>
        <w:tc>
          <w:tcPr>
            <w:tcW w:w="1440" w:type="dxa"/>
          </w:tcPr>
          <w:p w14:paraId="64D00D62" w14:textId="77777777" w:rsidR="00BA40DE" w:rsidRDefault="00BA40DE" w:rsidP="00BA40DE">
            <w:pPr>
              <w:rPr>
                <w:rFonts w:ascii="Gotham Book" w:hAnsi="Gotham Book"/>
              </w:rPr>
            </w:pPr>
          </w:p>
        </w:tc>
        <w:tc>
          <w:tcPr>
            <w:tcW w:w="2785" w:type="dxa"/>
            <w:vAlign w:val="center"/>
          </w:tcPr>
          <w:p w14:paraId="1594789F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Indios de Texas</w:t>
            </w:r>
          </w:p>
          <w:p w14:paraId="7BE437BC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Esclavitud</w:t>
            </w:r>
          </w:p>
          <w:p w14:paraId="7D3B2E8A" w14:textId="07861989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Guerra entre Estados Unidos y México</w:t>
            </w:r>
          </w:p>
          <w:p w14:paraId="62755F17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Inmigración</w:t>
            </w:r>
          </w:p>
          <w:p w14:paraId="1BD7B136" w14:textId="4BCDD20B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>Economía</w:t>
            </w:r>
          </w:p>
        </w:tc>
      </w:tr>
      <w:tr w:rsidR="00BA40DE" w14:paraId="3B3E4AC2" w14:textId="3CB62488" w:rsidTr="00BA40DE">
        <w:trPr>
          <w:trHeight w:val="1970"/>
        </w:trPr>
        <w:tc>
          <w:tcPr>
            <w:tcW w:w="5125" w:type="dxa"/>
            <w:vAlign w:val="center"/>
          </w:tcPr>
          <w:p w14:paraId="0C33C627" w14:textId="74FC6DEB" w:rsidR="00BA40DE" w:rsidRPr="00BA40DE" w:rsidRDefault="00BA40DE" w:rsidP="00BA40DE">
            <w:pPr>
              <w:rPr>
                <w:rFonts w:ascii="Gotham Book" w:hAnsi="Gotham Book"/>
                <w:sz w:val="28"/>
                <w:szCs w:val="32"/>
              </w:rPr>
            </w:pPr>
            <w:r w:rsidRPr="00BA40DE">
              <w:rPr>
                <w:rFonts w:ascii="Gotham Book" w:hAnsi="Gotham Book"/>
                <w:sz w:val="28"/>
                <w:szCs w:val="32"/>
              </w:rPr>
              <w:lastRenderedPageBreak/>
              <w:t xml:space="preserve">Un artículo de periódico de Texas que habla sobre el crecimiento en muchas ciudades de Texas, especialmente en las fundadas por inmigrantes. </w:t>
            </w:r>
          </w:p>
        </w:tc>
        <w:tc>
          <w:tcPr>
            <w:tcW w:w="1440" w:type="dxa"/>
          </w:tcPr>
          <w:p w14:paraId="3945864F" w14:textId="77777777" w:rsidR="00BA40DE" w:rsidRDefault="00BA40DE" w:rsidP="00BA40DE">
            <w:pPr>
              <w:rPr>
                <w:rFonts w:ascii="Gotham Book" w:hAnsi="Gotham Book"/>
              </w:rPr>
            </w:pPr>
          </w:p>
        </w:tc>
        <w:tc>
          <w:tcPr>
            <w:tcW w:w="2785" w:type="dxa"/>
            <w:vAlign w:val="center"/>
          </w:tcPr>
          <w:p w14:paraId="31FFBDEC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Indios de Texas</w:t>
            </w:r>
          </w:p>
          <w:p w14:paraId="3B25DCFA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Esclavitud</w:t>
            </w:r>
          </w:p>
          <w:p w14:paraId="369B3F48" w14:textId="72A3E9D6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Guerra entre Estados Unidos y México</w:t>
            </w:r>
          </w:p>
          <w:p w14:paraId="7CD78C89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Inmigración</w:t>
            </w:r>
          </w:p>
          <w:p w14:paraId="32A44CEC" w14:textId="74376CBC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Economía</w:t>
            </w:r>
          </w:p>
        </w:tc>
      </w:tr>
      <w:tr w:rsidR="00BA40DE" w14:paraId="25DDD377" w14:textId="6427D991" w:rsidTr="00BA40DE">
        <w:trPr>
          <w:trHeight w:val="1880"/>
        </w:trPr>
        <w:tc>
          <w:tcPr>
            <w:tcW w:w="5125" w:type="dxa"/>
            <w:vAlign w:val="center"/>
          </w:tcPr>
          <w:p w14:paraId="354C2EC4" w14:textId="6CD1DE26" w:rsidR="00BA40DE" w:rsidRPr="00BA40DE" w:rsidRDefault="00BA40DE" w:rsidP="00BA40DE">
            <w:pPr>
              <w:rPr>
                <w:rFonts w:ascii="Gotham Book" w:hAnsi="Gotham Book"/>
                <w:sz w:val="28"/>
                <w:szCs w:val="32"/>
              </w:rPr>
            </w:pPr>
            <w:r w:rsidRPr="00BA40DE">
              <w:rPr>
                <w:rFonts w:ascii="Gotham Book" w:hAnsi="Gotham Book"/>
                <w:sz w:val="28"/>
                <w:szCs w:val="32"/>
              </w:rPr>
              <w:t>Un texano escribió a un periódico texano argumentando a favor de la esclavitud y que la guerra con México era necesaria y que los texanos debían apoyarla.</w:t>
            </w:r>
          </w:p>
        </w:tc>
        <w:tc>
          <w:tcPr>
            <w:tcW w:w="1440" w:type="dxa"/>
          </w:tcPr>
          <w:p w14:paraId="46AAE9F2" w14:textId="77777777" w:rsidR="00BA40DE" w:rsidRDefault="00BA40DE" w:rsidP="00BA40DE">
            <w:pPr>
              <w:rPr>
                <w:rFonts w:ascii="Gotham Book" w:hAnsi="Gotham Book"/>
              </w:rPr>
            </w:pPr>
          </w:p>
        </w:tc>
        <w:tc>
          <w:tcPr>
            <w:tcW w:w="2785" w:type="dxa"/>
            <w:vAlign w:val="center"/>
          </w:tcPr>
          <w:p w14:paraId="0D536A00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Indios de Texas</w:t>
            </w:r>
          </w:p>
          <w:p w14:paraId="541645A9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Esclavitud</w:t>
            </w:r>
          </w:p>
          <w:p w14:paraId="757B3F0E" w14:textId="03EAA069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Guerra entre Estados Unidos y México</w:t>
            </w:r>
          </w:p>
          <w:p w14:paraId="142EF40D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Inmigración</w:t>
            </w:r>
          </w:p>
          <w:p w14:paraId="67D275BA" w14:textId="685542DA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Economía</w:t>
            </w:r>
          </w:p>
        </w:tc>
      </w:tr>
      <w:tr w:rsidR="00BA40DE" w14:paraId="37F425B0" w14:textId="0FFB498C" w:rsidTr="00BA40DE">
        <w:trPr>
          <w:trHeight w:val="1880"/>
        </w:trPr>
        <w:tc>
          <w:tcPr>
            <w:tcW w:w="5125" w:type="dxa"/>
            <w:vAlign w:val="center"/>
          </w:tcPr>
          <w:p w14:paraId="4435AE96" w14:textId="75F28F91" w:rsidR="00BA40DE" w:rsidRPr="00BA40DE" w:rsidRDefault="00BA40DE" w:rsidP="00BA40DE">
            <w:pPr>
              <w:rPr>
                <w:rFonts w:ascii="Gotham Book" w:hAnsi="Gotham Book"/>
                <w:sz w:val="28"/>
                <w:szCs w:val="32"/>
              </w:rPr>
            </w:pPr>
            <w:r w:rsidRPr="00BA40DE">
              <w:rPr>
                <w:rFonts w:ascii="Gotham Book" w:hAnsi="Gotham Book"/>
                <w:sz w:val="28"/>
                <w:szCs w:val="32"/>
              </w:rPr>
              <w:t>Un hombre que viajaba por Texas afirmó que una ciudad costera en Texas se convertiría en un importante puerto comercial de algodón.</w:t>
            </w:r>
          </w:p>
        </w:tc>
        <w:tc>
          <w:tcPr>
            <w:tcW w:w="1440" w:type="dxa"/>
          </w:tcPr>
          <w:p w14:paraId="5A7790A0" w14:textId="77777777" w:rsidR="00BA40DE" w:rsidRDefault="00BA40DE" w:rsidP="00BA40DE">
            <w:pPr>
              <w:rPr>
                <w:rFonts w:ascii="Gotham Book" w:hAnsi="Gotham Book"/>
              </w:rPr>
            </w:pPr>
          </w:p>
        </w:tc>
        <w:tc>
          <w:tcPr>
            <w:tcW w:w="2785" w:type="dxa"/>
            <w:vAlign w:val="center"/>
          </w:tcPr>
          <w:p w14:paraId="29F2A4E0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Indios de Texas</w:t>
            </w:r>
          </w:p>
          <w:p w14:paraId="5CABECA1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Esclavitud</w:t>
            </w:r>
          </w:p>
          <w:p w14:paraId="4AA1D2BA" w14:textId="5A3BE20F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Guerra entre Estados Unidos y México</w:t>
            </w:r>
          </w:p>
          <w:p w14:paraId="3D1DF52C" w14:textId="77777777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Inmigración</w:t>
            </w:r>
          </w:p>
          <w:p w14:paraId="364145B2" w14:textId="41537D63" w:rsidR="00BA40DE" w:rsidRDefault="00BA40DE" w:rsidP="00BA40DE">
            <w:pPr>
              <w:spacing w:line="276" w:lineRule="auto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Economía</w:t>
            </w:r>
          </w:p>
        </w:tc>
      </w:tr>
    </w:tbl>
    <w:p w14:paraId="73C2DDA3" w14:textId="703ADF63" w:rsidR="00F749DF" w:rsidRPr="00BA40DE" w:rsidRDefault="00F749DF" w:rsidP="00F749DF">
      <w:pPr>
        <w:rPr>
          <w:rFonts w:ascii="Gotham Book" w:hAnsi="Gotham Book"/>
          <w:sz w:val="10"/>
          <w:szCs w:val="10"/>
        </w:rPr>
      </w:pPr>
    </w:p>
    <w:sectPr w:rsidR="00F749DF" w:rsidRPr="00BA40DE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5501D" w14:textId="77777777" w:rsidR="00B41859" w:rsidRDefault="00B41859" w:rsidP="00F749DF">
      <w:pPr>
        <w:spacing w:after="0" w:line="240" w:lineRule="auto"/>
      </w:pPr>
      <w:r>
        <w:separator/>
      </w:r>
    </w:p>
  </w:endnote>
  <w:endnote w:type="continuationSeparator" w:id="0">
    <w:p w14:paraId="32826476" w14:textId="77777777" w:rsidR="00B41859" w:rsidRDefault="00B41859" w:rsidP="00F74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42060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1E9038" w14:textId="13457EC5" w:rsidR="00F749DF" w:rsidRDefault="00F749DF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3A14E327" wp14:editId="71CDF88F">
              <wp:simplePos x="0" y="0"/>
              <wp:positionH relativeFrom="margin">
                <wp:posOffset>5354197</wp:posOffset>
              </wp:positionH>
              <wp:positionV relativeFrom="paragraph">
                <wp:posOffset>-93605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F00370" w14:textId="7243303D" w:rsidR="00F749DF" w:rsidRDefault="00F749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37608" w14:textId="77777777" w:rsidR="00B41859" w:rsidRDefault="00B41859" w:rsidP="00F749DF">
      <w:pPr>
        <w:spacing w:after="0" w:line="240" w:lineRule="auto"/>
      </w:pPr>
      <w:r>
        <w:separator/>
      </w:r>
    </w:p>
  </w:footnote>
  <w:footnote w:type="continuationSeparator" w:id="0">
    <w:p w14:paraId="38764472" w14:textId="77777777" w:rsidR="00B41859" w:rsidRDefault="00B41859" w:rsidP="00F74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ADBA2" w14:textId="4565C3E1" w:rsidR="00F749DF" w:rsidRDefault="00F749DF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09C53E6B" wp14:editId="251D20D4">
          <wp:simplePos x="0" y="0"/>
          <wp:positionH relativeFrom="margin">
            <wp:posOffset>-44068</wp:posOffset>
          </wp:positionH>
          <wp:positionV relativeFrom="paragraph">
            <wp:posOffset>-247842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BB66C1E" w14:textId="77777777" w:rsidR="00F749DF" w:rsidRDefault="00F749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977A9"/>
    <w:multiLevelType w:val="hybridMultilevel"/>
    <w:tmpl w:val="E3E41CC8"/>
    <w:lvl w:ilvl="0" w:tplc="256872B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kern w:val="0"/>
        <w:sz w:val="24"/>
        <w:u w:val="none"/>
        <w14:cntxtAlt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844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943"/>
    <w:rsid w:val="000F1943"/>
    <w:rsid w:val="00167F28"/>
    <w:rsid w:val="001B4B2F"/>
    <w:rsid w:val="001E263B"/>
    <w:rsid w:val="0025098E"/>
    <w:rsid w:val="003277D9"/>
    <w:rsid w:val="00347DBD"/>
    <w:rsid w:val="00395F32"/>
    <w:rsid w:val="0065438C"/>
    <w:rsid w:val="007A4B8A"/>
    <w:rsid w:val="008F2B16"/>
    <w:rsid w:val="00963012"/>
    <w:rsid w:val="009B7378"/>
    <w:rsid w:val="009F7AC1"/>
    <w:rsid w:val="00A61F37"/>
    <w:rsid w:val="00AC2792"/>
    <w:rsid w:val="00B41859"/>
    <w:rsid w:val="00BA40DE"/>
    <w:rsid w:val="00BD507D"/>
    <w:rsid w:val="00D16EDE"/>
    <w:rsid w:val="00F0566A"/>
    <w:rsid w:val="00F40153"/>
    <w:rsid w:val="00F7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42583"/>
  <w15:chartTrackingRefBased/>
  <w15:docId w15:val="{9817D6F7-70F6-48A9-A515-C5FE3F19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49DF"/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19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19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9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9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9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9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9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9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9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9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194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194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194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194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194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194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194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1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1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9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194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1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19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19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19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9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9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1943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749DF"/>
    <w:rPr>
      <w:b/>
      <w:bCs/>
    </w:rPr>
  </w:style>
  <w:style w:type="table" w:styleId="TableGrid">
    <w:name w:val="Table Grid"/>
    <w:basedOn w:val="TableNormal"/>
    <w:uiPriority w:val="39"/>
    <w:rsid w:val="00F749DF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49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49DF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F749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9DF"/>
    <w:rPr>
      <w:rFonts w:asciiTheme="minorHAnsi" w:hAnsiTheme="minorHAnsi"/>
    </w:rPr>
  </w:style>
  <w:style w:type="character" w:styleId="PlaceholderText">
    <w:name w:val="Placeholder Text"/>
    <w:basedOn w:val="DefaultParagraphFont"/>
    <w:uiPriority w:val="99"/>
    <w:semiHidden/>
    <w:rsid w:val="007A4B8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DEF91C-C412-4F20-83C5-B09BDAB68E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27C209-A55E-451F-B7E8-D59B4421145F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78C999C6-308A-4691-9A75-16303BDD85A1}"/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Abubakar, Courtney</dc:creator>
  <cp:keywords/>
  <dc:description/>
  <cp:lastModifiedBy>Wilkinson, Ulises</cp:lastModifiedBy>
  <cp:revision>1</cp:revision>
  <dcterms:created xsi:type="dcterms:W3CDTF">2025-07-03T21:08:00Z</dcterms:created>
  <dcterms:modified xsi:type="dcterms:W3CDTF">2026-01-31T04:00:00Z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</Properties>
</file>