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C43D" w14:textId="3CD9FCD7" w:rsidR="003476B7" w:rsidRPr="00EC31C2" w:rsidRDefault="003476B7" w:rsidP="003476B7">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Early Statehood </w:t>
      </w:r>
    </w:p>
    <w:p w14:paraId="6986FED2" w14:textId="45C4455F" w:rsidR="003476B7" w:rsidRPr="00EC31C2" w:rsidRDefault="003476B7" w:rsidP="003476B7">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Pr>
          <w:rFonts w:ascii="Gotham Book" w:hAnsi="Gotham Book"/>
          <w:b/>
          <w:bCs/>
          <w:sz w:val="40"/>
          <w:szCs w:val="40"/>
        </w:rPr>
        <w:t>The Big Picture</w:t>
      </w:r>
    </w:p>
    <w:p w14:paraId="7AEAB400" w14:textId="1456B0C3" w:rsidR="003476B7" w:rsidRPr="00EC31C2" w:rsidRDefault="003476B7" w:rsidP="003476B7">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190859F1" w14:textId="77777777" w:rsidR="003476B7" w:rsidRPr="00DF315E" w:rsidRDefault="003476B7" w:rsidP="003476B7">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3476B7" w:rsidRPr="00DF315E" w14:paraId="0131B8C6" w14:textId="77777777" w:rsidTr="00D021EE">
        <w:tc>
          <w:tcPr>
            <w:tcW w:w="2515" w:type="dxa"/>
            <w:shd w:val="clear" w:color="auto" w:fill="E8E8E8" w:themeFill="background2"/>
          </w:tcPr>
          <w:p w14:paraId="706F226D"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0EC0060" w14:textId="1760E62D" w:rsidR="009041BD" w:rsidRDefault="009041BD" w:rsidP="009041BD">
            <w:pPr>
              <w:spacing w:after="0" w:line="240" w:lineRule="auto"/>
              <w:rPr>
                <w:rFonts w:ascii="Gotham Book" w:hAnsi="Gotham Book"/>
                <w:sz w:val="24"/>
                <w:szCs w:val="24"/>
              </w:rPr>
            </w:pPr>
            <w:r>
              <w:rPr>
                <w:rFonts w:ascii="Gotham Book" w:hAnsi="Gotham Book"/>
                <w:sz w:val="24"/>
                <w:szCs w:val="24"/>
              </w:rPr>
              <w:t xml:space="preserve">Students will be able to </w:t>
            </w:r>
            <w:bookmarkStart w:id="0" w:name="_Hlk190777716"/>
            <w:r>
              <w:rPr>
                <w:rFonts w:ascii="Gotham Book" w:hAnsi="Gotham Book"/>
                <w:sz w:val="24"/>
                <w:szCs w:val="24"/>
              </w:rPr>
              <w:t xml:space="preserve">identify and explain </w:t>
            </w:r>
            <w:bookmarkStart w:id="1" w:name="_Hlk202347282"/>
            <w:r>
              <w:rPr>
                <w:rFonts w:ascii="Gotham Book" w:hAnsi="Gotham Book"/>
                <w:sz w:val="24"/>
                <w:szCs w:val="24"/>
              </w:rPr>
              <w:t xml:space="preserve">the </w:t>
            </w:r>
            <w:r w:rsidRPr="00D06B02">
              <w:rPr>
                <w:rFonts w:ascii="Gotham Book" w:hAnsi="Gotham Book"/>
                <w:sz w:val="24"/>
                <w:szCs w:val="24"/>
              </w:rPr>
              <w:t xml:space="preserve">key events, major themes, and defining characteristics of the </w:t>
            </w:r>
            <w:r>
              <w:rPr>
                <w:rFonts w:ascii="Gotham Book" w:hAnsi="Gotham Book"/>
                <w:sz w:val="24"/>
                <w:szCs w:val="24"/>
              </w:rPr>
              <w:t>Early Statehood e</w:t>
            </w:r>
            <w:r w:rsidRPr="00D06B02">
              <w:rPr>
                <w:rFonts w:ascii="Gotham Book" w:hAnsi="Gotham Book"/>
                <w:sz w:val="24"/>
                <w:szCs w:val="24"/>
              </w:rPr>
              <w:t>ra</w:t>
            </w:r>
            <w:r>
              <w:rPr>
                <w:rFonts w:ascii="Gotham Book" w:hAnsi="Gotham Book"/>
                <w:sz w:val="24"/>
                <w:szCs w:val="24"/>
              </w:rPr>
              <w:t xml:space="preserve"> of Texas history.</w:t>
            </w:r>
            <w:bookmarkEnd w:id="0"/>
            <w:bookmarkEnd w:id="1"/>
          </w:p>
          <w:p w14:paraId="47AE458F" w14:textId="77777777" w:rsidR="009041BD" w:rsidRDefault="009041BD" w:rsidP="009041BD">
            <w:pPr>
              <w:spacing w:after="0" w:line="240" w:lineRule="auto"/>
              <w:rPr>
                <w:rFonts w:ascii="Gotham Book" w:hAnsi="Gotham Book"/>
                <w:sz w:val="24"/>
                <w:szCs w:val="24"/>
              </w:rPr>
            </w:pPr>
          </w:p>
          <w:p w14:paraId="47525131" w14:textId="77777777" w:rsidR="009041BD" w:rsidRPr="009041BD" w:rsidRDefault="009041BD" w:rsidP="009041BD">
            <w:pPr>
              <w:numPr>
                <w:ilvl w:val="0"/>
                <w:numId w:val="5"/>
              </w:numPr>
              <w:tabs>
                <w:tab w:val="left" w:pos="720"/>
              </w:tabs>
              <w:spacing w:after="0" w:line="240" w:lineRule="auto"/>
              <w:rPr>
                <w:rFonts w:ascii="Gotham Book" w:hAnsi="Gotham Book"/>
                <w:sz w:val="24"/>
                <w:szCs w:val="24"/>
              </w:rPr>
            </w:pPr>
            <w:r w:rsidRPr="009041BD">
              <w:rPr>
                <w:rFonts w:ascii="Gotham Book" w:hAnsi="Gotham Book"/>
                <w:b/>
                <w:bCs/>
                <w:i/>
                <w:iCs/>
                <w:sz w:val="24"/>
                <w:szCs w:val="24"/>
                <w:u w:val="single"/>
              </w:rPr>
              <w:t>We will</w:t>
            </w:r>
            <w:r w:rsidRPr="009041BD">
              <w:rPr>
                <w:rFonts w:ascii="Gotham Book" w:hAnsi="Gotham Book"/>
                <w:i/>
                <w:iCs/>
                <w:sz w:val="24"/>
                <w:szCs w:val="24"/>
              </w:rPr>
              <w:t xml:space="preserve"> </w:t>
            </w:r>
            <w:r w:rsidRPr="009041BD">
              <w:rPr>
                <w:rFonts w:ascii="Gotham Book" w:hAnsi="Gotham Book"/>
                <w:sz w:val="24"/>
                <w:szCs w:val="24"/>
              </w:rPr>
              <w:t>identify the main ideas, themes, key events, and defining characteristics of the Early Statehood era of Texas history.</w:t>
            </w:r>
          </w:p>
          <w:p w14:paraId="79D9C472" w14:textId="150DDD34" w:rsidR="009041BD" w:rsidRPr="009041BD" w:rsidRDefault="009041BD" w:rsidP="009041BD">
            <w:pPr>
              <w:numPr>
                <w:ilvl w:val="0"/>
                <w:numId w:val="5"/>
              </w:numPr>
              <w:tabs>
                <w:tab w:val="left" w:pos="720"/>
              </w:tabs>
              <w:spacing w:after="0" w:line="240" w:lineRule="auto"/>
              <w:rPr>
                <w:rFonts w:ascii="Gotham Book" w:hAnsi="Gotham Book"/>
                <w:sz w:val="24"/>
                <w:szCs w:val="24"/>
              </w:rPr>
            </w:pPr>
            <w:r w:rsidRPr="009041BD">
              <w:rPr>
                <w:rFonts w:ascii="Gotham Book" w:hAnsi="Gotham Book"/>
                <w:b/>
                <w:bCs/>
                <w:i/>
                <w:iCs/>
                <w:sz w:val="24"/>
                <w:szCs w:val="24"/>
                <w:u w:val="single"/>
              </w:rPr>
              <w:t>I will</w:t>
            </w:r>
            <w:r w:rsidRPr="009041BD">
              <w:rPr>
                <w:rFonts w:ascii="Gotham Book" w:hAnsi="Gotham Book"/>
                <w:i/>
                <w:iCs/>
                <w:sz w:val="24"/>
                <w:szCs w:val="24"/>
              </w:rPr>
              <w:t xml:space="preserve"> </w:t>
            </w:r>
            <w:r w:rsidRPr="009041BD">
              <w:rPr>
                <w:rFonts w:ascii="Gotham Book" w:hAnsi="Gotham Book"/>
                <w:sz w:val="24"/>
                <w:szCs w:val="24"/>
              </w:rPr>
              <w:t xml:space="preserve">analyze a primary source image, identify major themes and significant information related to this era, and </w:t>
            </w:r>
            <w:r w:rsidR="00B415AB" w:rsidRPr="00B415AB">
              <w:rPr>
                <w:rFonts w:ascii="Gotham Book" w:hAnsi="Gotham Book"/>
                <w:sz w:val="24"/>
                <w:szCs w:val="24"/>
              </w:rPr>
              <w:t>demonstrate the cause-and-effect relationships between significant events.</w:t>
            </w:r>
          </w:p>
          <w:p w14:paraId="7288B26B" w14:textId="38D7487B" w:rsidR="003476B7" w:rsidRPr="00DF315E" w:rsidRDefault="003476B7" w:rsidP="00D021EE">
            <w:pPr>
              <w:spacing w:after="0" w:line="240" w:lineRule="auto"/>
              <w:rPr>
                <w:rFonts w:ascii="Gotham Book" w:hAnsi="Gotham Book"/>
                <w:sz w:val="24"/>
                <w:szCs w:val="24"/>
              </w:rPr>
            </w:pPr>
          </w:p>
        </w:tc>
      </w:tr>
      <w:tr w:rsidR="003476B7" w:rsidRPr="00DF315E" w14:paraId="15A3D7D0" w14:textId="77777777" w:rsidTr="00D021EE">
        <w:tc>
          <w:tcPr>
            <w:tcW w:w="2515" w:type="dxa"/>
            <w:shd w:val="clear" w:color="auto" w:fill="E8E8E8" w:themeFill="background2"/>
          </w:tcPr>
          <w:p w14:paraId="6B8A27D1"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4DAA781E" w14:textId="77777777" w:rsidR="003476B7" w:rsidRDefault="009041BD" w:rsidP="009041BD">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Annexation to the United States cause many changes and developments for Texas. </w:t>
            </w:r>
          </w:p>
          <w:p w14:paraId="2437F265" w14:textId="2E38F34A" w:rsidR="009041BD" w:rsidRDefault="009041BD" w:rsidP="009041BD">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annexation of Texas and disputes over Texas’ southern border led almost immediately to the U.S.</w:t>
            </w:r>
            <w:r w:rsidR="001321C3">
              <w:rPr>
                <w:rFonts w:ascii="Gotham Book" w:hAnsi="Gotham Book"/>
                <w:sz w:val="24"/>
                <w:szCs w:val="24"/>
              </w:rPr>
              <w:t>-</w:t>
            </w:r>
            <w:r>
              <w:rPr>
                <w:rFonts w:ascii="Gotham Book" w:hAnsi="Gotham Book"/>
                <w:sz w:val="24"/>
                <w:szCs w:val="24"/>
              </w:rPr>
              <w:t>Mexico War</w:t>
            </w:r>
            <w:r w:rsidR="00C7552F">
              <w:rPr>
                <w:rFonts w:ascii="Gotham Book" w:hAnsi="Gotham Book"/>
                <w:sz w:val="24"/>
                <w:szCs w:val="24"/>
              </w:rPr>
              <w:t>.</w:t>
            </w:r>
          </w:p>
          <w:p w14:paraId="130EA84E" w14:textId="2C6F95C7" w:rsidR="00C7552F" w:rsidRDefault="00C7552F" w:rsidP="009041BD">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Treaty of Guadalupe</w:t>
            </w:r>
            <w:r w:rsidR="001321C3">
              <w:rPr>
                <w:rFonts w:ascii="Gotham Book" w:hAnsi="Gotham Book"/>
                <w:sz w:val="24"/>
                <w:szCs w:val="24"/>
              </w:rPr>
              <w:t xml:space="preserve"> </w:t>
            </w:r>
            <w:r>
              <w:rPr>
                <w:rFonts w:ascii="Gotham Book" w:hAnsi="Gotham Book"/>
                <w:sz w:val="24"/>
                <w:szCs w:val="24"/>
              </w:rPr>
              <w:t xml:space="preserve">Hidalgo ended the war, requiring Mexico to cede </w:t>
            </w:r>
            <w:r w:rsidR="006B44FA">
              <w:rPr>
                <w:rFonts w:ascii="Gotham Book" w:hAnsi="Gotham Book"/>
                <w:sz w:val="24"/>
                <w:szCs w:val="24"/>
              </w:rPr>
              <w:t>all</w:t>
            </w:r>
            <w:r>
              <w:rPr>
                <w:rFonts w:ascii="Gotham Book" w:hAnsi="Gotham Book"/>
                <w:sz w:val="24"/>
                <w:szCs w:val="24"/>
              </w:rPr>
              <w:t xml:space="preserve"> its territory west of Texas to the United States. This land was known as the Mexican Cession, and the acquisition of this territory to the U.S. ignited intense debates over the westward expansion of slavery in the country. </w:t>
            </w:r>
          </w:p>
          <w:p w14:paraId="6FD2F285" w14:textId="7E6B7AFF" w:rsidR="009041BD" w:rsidRDefault="009041BD" w:rsidP="009041BD">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population increased significantly as planters from the American South moved into the state, often with their enslaved populations. This increased plantation agriculture and the cultivation of cotton in the state, which in turn connected Texas more closely with the agricultural states of the American South. </w:t>
            </w:r>
          </w:p>
          <w:p w14:paraId="097D656E" w14:textId="77777777" w:rsidR="009041BD" w:rsidRDefault="009041BD" w:rsidP="009041BD">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Many immigrants from European countries like Germany also moved into Texas at this time. </w:t>
            </w:r>
          </w:p>
          <w:p w14:paraId="6C9C1939" w14:textId="77777777" w:rsidR="009041BD" w:rsidRDefault="009041BD" w:rsidP="009041BD">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Anglos in Texas moved into the western frontier as the population increased and the state developed. This led to more conflicts between Anglo settlers and Indian tribes like the Comanche in the west. </w:t>
            </w:r>
          </w:p>
          <w:p w14:paraId="2E267D5B" w14:textId="327549F1" w:rsidR="009041BD" w:rsidRPr="009041BD" w:rsidRDefault="009041BD" w:rsidP="00C7552F">
            <w:pPr>
              <w:pStyle w:val="ListParagraph"/>
              <w:spacing w:after="0" w:line="240" w:lineRule="auto"/>
              <w:rPr>
                <w:rFonts w:ascii="Gotham Book" w:hAnsi="Gotham Book"/>
                <w:sz w:val="24"/>
                <w:szCs w:val="24"/>
              </w:rPr>
            </w:pPr>
          </w:p>
        </w:tc>
      </w:tr>
      <w:tr w:rsidR="003476B7" w:rsidRPr="00DF315E" w14:paraId="268382F9" w14:textId="77777777" w:rsidTr="00D021EE">
        <w:tc>
          <w:tcPr>
            <w:tcW w:w="2515" w:type="dxa"/>
            <w:shd w:val="clear" w:color="auto" w:fill="E8E8E8" w:themeFill="background2"/>
          </w:tcPr>
          <w:p w14:paraId="499B128A"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413D4AFA" w14:textId="77777777" w:rsidR="00C7552F" w:rsidRDefault="00C7552F" w:rsidP="00C7552F">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key information, context, main ideas, and supporting evidence.</w:t>
            </w:r>
          </w:p>
          <w:p w14:paraId="677229BE" w14:textId="77777777" w:rsidR="00C7552F" w:rsidRDefault="00C7552F" w:rsidP="00C7552F">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key ideas in a text.</w:t>
            </w:r>
          </w:p>
          <w:p w14:paraId="21B83E75" w14:textId="77777777" w:rsidR="00C7552F" w:rsidRDefault="00C7552F" w:rsidP="00C7552F">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Making observations, inferences, and predictions about a primary source image.</w:t>
            </w:r>
          </w:p>
          <w:p w14:paraId="16743381" w14:textId="77777777" w:rsidR="00C7552F" w:rsidRDefault="00C7552F" w:rsidP="00C7552F">
            <w:pPr>
              <w:pStyle w:val="ListParagraph"/>
              <w:numPr>
                <w:ilvl w:val="0"/>
                <w:numId w:val="7"/>
              </w:numPr>
              <w:spacing w:after="0" w:line="240" w:lineRule="auto"/>
              <w:rPr>
                <w:rFonts w:ascii="Gotham Book" w:hAnsi="Gotham Book"/>
                <w:sz w:val="24"/>
                <w:szCs w:val="24"/>
              </w:rPr>
            </w:pPr>
            <w:r w:rsidRPr="00EE02AA">
              <w:rPr>
                <w:rFonts w:ascii="Gotham Book" w:hAnsi="Gotham Book"/>
                <w:sz w:val="24"/>
                <w:szCs w:val="24"/>
              </w:rPr>
              <w:t>Identifying the main idea and supporting evidence from a primary source text.</w:t>
            </w:r>
          </w:p>
          <w:p w14:paraId="55AEE3C6" w14:textId="2D6EFB69" w:rsidR="00C7552F" w:rsidRDefault="00C7552F" w:rsidP="00C7552F">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explaining the cause-and-effect relationship between significant events of the era.</w:t>
            </w:r>
          </w:p>
          <w:p w14:paraId="5D231903" w14:textId="77777777" w:rsidR="003476B7" w:rsidRPr="00DF315E" w:rsidRDefault="003476B7" w:rsidP="00D021EE">
            <w:pPr>
              <w:spacing w:after="0" w:line="240" w:lineRule="auto"/>
              <w:rPr>
                <w:rFonts w:ascii="Gotham Book" w:hAnsi="Gotham Book"/>
                <w:sz w:val="24"/>
                <w:szCs w:val="24"/>
              </w:rPr>
            </w:pPr>
          </w:p>
        </w:tc>
      </w:tr>
      <w:tr w:rsidR="003476B7" w:rsidRPr="00DF315E" w14:paraId="48E03EAB" w14:textId="77777777" w:rsidTr="00D021EE">
        <w:tc>
          <w:tcPr>
            <w:tcW w:w="2515" w:type="dxa"/>
            <w:shd w:val="clear" w:color="auto" w:fill="E8E8E8" w:themeFill="background2"/>
          </w:tcPr>
          <w:p w14:paraId="1E44601A"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40279086" w14:textId="02837F9D" w:rsidR="003476B7" w:rsidRPr="00DF315E" w:rsidRDefault="00C7552F" w:rsidP="00D021EE">
            <w:pPr>
              <w:rPr>
                <w:rFonts w:ascii="Gotham Book" w:hAnsi="Gotham Book"/>
                <w:sz w:val="24"/>
                <w:szCs w:val="24"/>
              </w:rPr>
            </w:pPr>
            <w:bookmarkStart w:id="2" w:name="_Hlk202347450"/>
            <w:r w:rsidRPr="00C7552F">
              <w:rPr>
                <w:rFonts w:ascii="Gotham Book" w:hAnsi="Gotham Book"/>
                <w:sz w:val="24"/>
                <w:szCs w:val="24"/>
              </w:rPr>
              <w:t>What are the key events, major themes, and defining characteristics of the Early Statehood era of Texas history?</w:t>
            </w:r>
            <w:bookmarkEnd w:id="2"/>
          </w:p>
        </w:tc>
      </w:tr>
      <w:tr w:rsidR="003476B7" w:rsidRPr="00DF315E" w14:paraId="295900B1" w14:textId="77777777" w:rsidTr="00D021EE">
        <w:trPr>
          <w:trHeight w:val="305"/>
        </w:trPr>
        <w:tc>
          <w:tcPr>
            <w:tcW w:w="2515" w:type="dxa"/>
            <w:shd w:val="clear" w:color="auto" w:fill="E8E8E8" w:themeFill="background2"/>
          </w:tcPr>
          <w:p w14:paraId="5DD105BA"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36D5A815" w14:textId="77777777" w:rsidR="003476B7" w:rsidRDefault="003476B7" w:rsidP="00D021EE">
            <w:pPr>
              <w:spacing w:after="0" w:line="240" w:lineRule="auto"/>
              <w:rPr>
                <w:rFonts w:ascii="Gotham Book" w:hAnsi="Gotham Book"/>
                <w:b/>
                <w:bCs/>
                <w:sz w:val="24"/>
                <w:szCs w:val="24"/>
              </w:rPr>
            </w:pPr>
            <w:r w:rsidRPr="00757D5D">
              <w:rPr>
                <w:rFonts w:ascii="Gotham Book" w:hAnsi="Gotham Book"/>
                <w:b/>
                <w:bCs/>
                <w:sz w:val="24"/>
                <w:szCs w:val="24"/>
              </w:rPr>
              <w:t>Warm-up</w:t>
            </w:r>
          </w:p>
          <w:p w14:paraId="3D9DFC9B" w14:textId="77777777" w:rsidR="003476B7" w:rsidRDefault="003476B7" w:rsidP="00D021EE">
            <w:pPr>
              <w:spacing w:after="0" w:line="240" w:lineRule="auto"/>
              <w:rPr>
                <w:rFonts w:ascii="Gotham Book" w:hAnsi="Gotham Book"/>
                <w:b/>
                <w:bCs/>
                <w:sz w:val="24"/>
                <w:szCs w:val="24"/>
              </w:rPr>
            </w:pPr>
          </w:p>
          <w:p w14:paraId="70F08B04" w14:textId="7BFE6B4D" w:rsidR="003476B7" w:rsidRPr="00C7552F" w:rsidRDefault="00C7552F" w:rsidP="00C7552F">
            <w:pPr>
              <w:pStyle w:val="ListParagraph"/>
              <w:numPr>
                <w:ilvl w:val="0"/>
                <w:numId w:val="8"/>
              </w:numPr>
              <w:spacing w:after="0" w:line="240" w:lineRule="auto"/>
              <w:rPr>
                <w:rFonts w:ascii="Gotham Book" w:hAnsi="Gotham Book"/>
                <w:b/>
                <w:bCs/>
                <w:sz w:val="24"/>
                <w:szCs w:val="24"/>
              </w:rPr>
            </w:pPr>
            <w:bookmarkStart w:id="3" w:name="_Hlk202347653"/>
            <w:r>
              <w:rPr>
                <w:rFonts w:ascii="Gotham Book" w:hAnsi="Gotham Book"/>
                <w:sz w:val="24"/>
                <w:szCs w:val="24"/>
              </w:rPr>
              <w:t xml:space="preserve">Using an answer bank of nine response options, students </w:t>
            </w:r>
            <w:bookmarkStart w:id="4" w:name="_Hlk195618966"/>
            <w:r>
              <w:rPr>
                <w:rFonts w:ascii="Gotham Book" w:hAnsi="Gotham Book"/>
                <w:sz w:val="24"/>
                <w:szCs w:val="24"/>
              </w:rPr>
              <w:t xml:space="preserve">circle or highlight </w:t>
            </w:r>
            <w:r w:rsidR="00092FBC">
              <w:rPr>
                <w:rFonts w:ascii="Gotham Book" w:hAnsi="Gotham Book"/>
                <w:sz w:val="24"/>
                <w:szCs w:val="24"/>
              </w:rPr>
              <w:t>all</w:t>
            </w:r>
            <w:r>
              <w:rPr>
                <w:rFonts w:ascii="Gotham Book" w:hAnsi="Gotham Book"/>
                <w:sz w:val="24"/>
                <w:szCs w:val="24"/>
              </w:rPr>
              <w:t xml:space="preserve"> items that they believe are true about Texas during the era of Early Statehood. Students use prior knowledge from the previous unit to accomplish this task.  </w:t>
            </w:r>
            <w:bookmarkEnd w:id="4"/>
          </w:p>
          <w:bookmarkEnd w:id="3"/>
          <w:p w14:paraId="571207F2" w14:textId="77777777" w:rsidR="003476B7" w:rsidRDefault="003476B7" w:rsidP="00D021EE">
            <w:pPr>
              <w:spacing w:after="0" w:line="240" w:lineRule="auto"/>
              <w:rPr>
                <w:rFonts w:ascii="Gotham Book" w:hAnsi="Gotham Book"/>
                <w:b/>
                <w:bCs/>
                <w:sz w:val="24"/>
                <w:szCs w:val="24"/>
              </w:rPr>
            </w:pPr>
          </w:p>
          <w:p w14:paraId="69C7B38A" w14:textId="77777777" w:rsidR="003476B7" w:rsidRDefault="003476B7" w:rsidP="00D021EE">
            <w:pPr>
              <w:spacing w:after="0" w:line="240" w:lineRule="auto"/>
              <w:rPr>
                <w:rFonts w:ascii="Gotham Book" w:hAnsi="Gotham Book"/>
                <w:b/>
                <w:bCs/>
                <w:sz w:val="24"/>
                <w:szCs w:val="24"/>
              </w:rPr>
            </w:pPr>
            <w:r>
              <w:rPr>
                <w:rFonts w:ascii="Gotham Book" w:hAnsi="Gotham Book"/>
                <w:b/>
                <w:bCs/>
                <w:sz w:val="24"/>
                <w:szCs w:val="24"/>
              </w:rPr>
              <w:t xml:space="preserve">Lesson </w:t>
            </w:r>
          </w:p>
          <w:p w14:paraId="2D3FB32A" w14:textId="77777777" w:rsidR="003476B7" w:rsidRDefault="003476B7" w:rsidP="00D021EE">
            <w:pPr>
              <w:spacing w:after="0" w:line="240" w:lineRule="auto"/>
              <w:rPr>
                <w:rFonts w:ascii="Gotham Book" w:hAnsi="Gotham Book"/>
                <w:sz w:val="24"/>
                <w:szCs w:val="24"/>
              </w:rPr>
            </w:pPr>
          </w:p>
          <w:p w14:paraId="7C6D2692" w14:textId="7A3894C7" w:rsidR="00C7552F" w:rsidRDefault="00C7552F" w:rsidP="00C7552F">
            <w:pPr>
              <w:pStyle w:val="ListParagraph"/>
              <w:numPr>
                <w:ilvl w:val="0"/>
                <w:numId w:val="9"/>
              </w:numPr>
              <w:spacing w:after="0" w:line="240" w:lineRule="auto"/>
              <w:rPr>
                <w:rFonts w:ascii="Gotham Book" w:hAnsi="Gotham Book"/>
                <w:sz w:val="24"/>
                <w:szCs w:val="24"/>
              </w:rPr>
            </w:pPr>
            <w:r w:rsidRPr="00EE02AA">
              <w:rPr>
                <w:rFonts w:ascii="Gotham Book" w:hAnsi="Gotham Book"/>
                <w:b/>
                <w:bCs/>
                <w:sz w:val="24"/>
                <w:szCs w:val="24"/>
              </w:rPr>
              <w:t>Part I</w:t>
            </w:r>
            <w:r>
              <w:rPr>
                <w:rFonts w:ascii="Gotham Book" w:hAnsi="Gotham Book"/>
                <w:sz w:val="24"/>
                <w:szCs w:val="24"/>
              </w:rPr>
              <w:t xml:space="preserve">: Analyze an image – Students view an image of the busy market square of Cleburne, Texas in 1850 to make observations, inferences, and predictions about the unit. </w:t>
            </w:r>
          </w:p>
          <w:p w14:paraId="026DAD5F" w14:textId="77777777" w:rsidR="00C7552F" w:rsidRDefault="00C7552F" w:rsidP="00C7552F">
            <w:pPr>
              <w:pStyle w:val="ListParagraph"/>
              <w:numPr>
                <w:ilvl w:val="0"/>
                <w:numId w:val="9"/>
              </w:numPr>
              <w:spacing w:after="0" w:line="240" w:lineRule="auto"/>
              <w:rPr>
                <w:rFonts w:ascii="Gotham Book" w:hAnsi="Gotham Book"/>
                <w:sz w:val="24"/>
                <w:szCs w:val="24"/>
              </w:rPr>
            </w:pPr>
            <w:r w:rsidRPr="00EE02AA">
              <w:rPr>
                <w:rFonts w:ascii="Gotham Book" w:hAnsi="Gotham Book"/>
                <w:b/>
                <w:bCs/>
                <w:sz w:val="24"/>
                <w:szCs w:val="24"/>
              </w:rPr>
              <w:t>Part II</w:t>
            </w:r>
            <w:r>
              <w:rPr>
                <w:rFonts w:ascii="Gotham Book" w:hAnsi="Gotham Book"/>
                <w:sz w:val="24"/>
                <w:szCs w:val="24"/>
              </w:rPr>
              <w:t>: Essential Ideas Reading Passage – Students read a passage introducing key themes, events, and topics from the unit.</w:t>
            </w:r>
          </w:p>
          <w:p w14:paraId="7FC919A9" w14:textId="23C683D0" w:rsidR="003476B7" w:rsidRPr="00C7552F" w:rsidRDefault="00C7552F" w:rsidP="00D021EE">
            <w:pPr>
              <w:pStyle w:val="ListParagraph"/>
              <w:numPr>
                <w:ilvl w:val="0"/>
                <w:numId w:val="9"/>
              </w:numPr>
              <w:spacing w:after="0" w:line="240" w:lineRule="auto"/>
              <w:rPr>
                <w:rFonts w:ascii="Gotham Book" w:hAnsi="Gotham Book"/>
                <w:sz w:val="24"/>
                <w:szCs w:val="24"/>
              </w:rPr>
            </w:pPr>
            <w:r w:rsidRPr="00EE02AA">
              <w:rPr>
                <w:rFonts w:ascii="Gotham Book" w:hAnsi="Gotham Book"/>
                <w:b/>
                <w:bCs/>
                <w:sz w:val="24"/>
                <w:szCs w:val="24"/>
              </w:rPr>
              <w:t>Part III</w:t>
            </w:r>
            <w:r>
              <w:rPr>
                <w:rFonts w:ascii="Gotham Book" w:hAnsi="Gotham Book"/>
                <w:sz w:val="24"/>
                <w:szCs w:val="24"/>
              </w:rPr>
              <w:t>: Cause and Effect Relationships – Students identify and explain the causes and effects of key events addressed in the reading including the U.S.</w:t>
            </w:r>
            <w:r w:rsidR="001321C3">
              <w:rPr>
                <w:rFonts w:ascii="Gotham Book" w:hAnsi="Gotham Book"/>
                <w:sz w:val="24"/>
                <w:szCs w:val="24"/>
              </w:rPr>
              <w:t>-</w:t>
            </w:r>
            <w:r>
              <w:rPr>
                <w:rFonts w:ascii="Gotham Book" w:hAnsi="Gotham Book"/>
                <w:sz w:val="24"/>
                <w:szCs w:val="24"/>
              </w:rPr>
              <w:t>Mexico War, the Treaty of Guadalupe</w:t>
            </w:r>
            <w:r w:rsidR="001321C3">
              <w:rPr>
                <w:rFonts w:ascii="Gotham Book" w:hAnsi="Gotham Book"/>
                <w:sz w:val="24"/>
                <w:szCs w:val="24"/>
              </w:rPr>
              <w:t xml:space="preserve"> </w:t>
            </w:r>
            <w:r>
              <w:rPr>
                <w:rFonts w:ascii="Gotham Book" w:hAnsi="Gotham Book"/>
                <w:sz w:val="24"/>
                <w:szCs w:val="24"/>
              </w:rPr>
              <w:t>Hidalgo, the population increase in Texas, and the westward migration of Anglo settlers in Texas.</w:t>
            </w:r>
            <w:r w:rsidR="008D7881">
              <w:rPr>
                <w:rFonts w:ascii="Gotham Book" w:hAnsi="Gotham Book"/>
                <w:sz w:val="24"/>
                <w:szCs w:val="24"/>
              </w:rPr>
              <w:t xml:space="preserve"> (This part of the work is integrated into the reading for the Grade Level and Foundations level work. It is separate for the Advanced work.) </w:t>
            </w:r>
          </w:p>
          <w:p w14:paraId="60EA6C91" w14:textId="77777777" w:rsidR="003476B7" w:rsidRDefault="003476B7" w:rsidP="00D021EE">
            <w:pPr>
              <w:spacing w:after="0" w:line="240" w:lineRule="auto"/>
              <w:rPr>
                <w:rFonts w:ascii="Gotham Book" w:hAnsi="Gotham Book"/>
                <w:sz w:val="24"/>
                <w:szCs w:val="24"/>
              </w:rPr>
            </w:pPr>
          </w:p>
          <w:p w14:paraId="1C53E067" w14:textId="77777777" w:rsidR="003476B7" w:rsidRDefault="003476B7" w:rsidP="00D021EE">
            <w:pPr>
              <w:spacing w:after="0" w:line="240" w:lineRule="auto"/>
              <w:rPr>
                <w:rFonts w:ascii="Gotham Book" w:hAnsi="Gotham Book"/>
                <w:b/>
                <w:bCs/>
                <w:sz w:val="24"/>
                <w:szCs w:val="24"/>
              </w:rPr>
            </w:pPr>
            <w:r>
              <w:rPr>
                <w:rFonts w:ascii="Gotham Book" w:hAnsi="Gotham Book"/>
                <w:b/>
                <w:bCs/>
                <w:sz w:val="24"/>
                <w:szCs w:val="24"/>
              </w:rPr>
              <w:t>Exit Ticket</w:t>
            </w:r>
          </w:p>
          <w:p w14:paraId="58D48E35" w14:textId="77777777" w:rsidR="003476B7" w:rsidRDefault="003476B7" w:rsidP="00D021EE">
            <w:pPr>
              <w:spacing w:after="0" w:line="240" w:lineRule="auto"/>
              <w:rPr>
                <w:rFonts w:ascii="Gotham Book" w:hAnsi="Gotham Book"/>
                <w:b/>
                <w:bCs/>
                <w:sz w:val="24"/>
                <w:szCs w:val="24"/>
              </w:rPr>
            </w:pPr>
          </w:p>
          <w:p w14:paraId="6D606955" w14:textId="01EE7D20" w:rsidR="003476B7" w:rsidRPr="00C7552F" w:rsidRDefault="00C7552F" w:rsidP="00C7552F">
            <w:pPr>
              <w:pStyle w:val="ListParagraph"/>
              <w:numPr>
                <w:ilvl w:val="0"/>
                <w:numId w:val="10"/>
              </w:numPr>
              <w:spacing w:after="0" w:line="240" w:lineRule="auto"/>
              <w:rPr>
                <w:rFonts w:ascii="Gotham Book" w:hAnsi="Gotham Book"/>
                <w:b/>
                <w:bCs/>
                <w:sz w:val="24"/>
                <w:szCs w:val="24"/>
              </w:rPr>
            </w:pPr>
            <w:bookmarkStart w:id="5" w:name="_Hlk202347733"/>
            <w:r>
              <w:rPr>
                <w:rFonts w:ascii="Gotham Book" w:hAnsi="Gotham Book"/>
                <w:sz w:val="24"/>
                <w:szCs w:val="24"/>
              </w:rPr>
              <w:t>Students complete a matching activity connecting events from the reading to the</w:t>
            </w:r>
            <w:r w:rsidR="00B415AB">
              <w:rPr>
                <w:rFonts w:ascii="Gotham Book" w:hAnsi="Gotham Book"/>
                <w:sz w:val="24"/>
                <w:szCs w:val="24"/>
              </w:rPr>
              <w:t xml:space="preserve"> information that best describes the significant </w:t>
            </w:r>
            <w:r>
              <w:rPr>
                <w:rFonts w:ascii="Gotham Book" w:hAnsi="Gotham Book"/>
                <w:sz w:val="24"/>
                <w:szCs w:val="24"/>
              </w:rPr>
              <w:t>effects</w:t>
            </w:r>
            <w:r w:rsidR="00B415AB">
              <w:rPr>
                <w:rFonts w:ascii="Gotham Book" w:hAnsi="Gotham Book"/>
                <w:sz w:val="24"/>
                <w:szCs w:val="24"/>
              </w:rPr>
              <w:t xml:space="preserve"> of each event</w:t>
            </w:r>
            <w:r>
              <w:rPr>
                <w:rFonts w:ascii="Gotham Book" w:hAnsi="Gotham Book"/>
                <w:sz w:val="24"/>
                <w:szCs w:val="24"/>
              </w:rPr>
              <w:t>.</w:t>
            </w:r>
          </w:p>
          <w:bookmarkEnd w:id="5"/>
          <w:p w14:paraId="26B5D92B" w14:textId="77777777" w:rsidR="003476B7" w:rsidRPr="005B6191" w:rsidRDefault="003476B7" w:rsidP="00D021EE">
            <w:pPr>
              <w:spacing w:after="0" w:line="240" w:lineRule="auto"/>
              <w:rPr>
                <w:rFonts w:ascii="Gotham Book" w:hAnsi="Gotham Book"/>
                <w:b/>
                <w:bCs/>
                <w:sz w:val="24"/>
                <w:szCs w:val="24"/>
              </w:rPr>
            </w:pPr>
          </w:p>
        </w:tc>
      </w:tr>
      <w:tr w:rsidR="003476B7" w:rsidRPr="00DF315E" w14:paraId="697094B7" w14:textId="77777777" w:rsidTr="00D021EE">
        <w:tc>
          <w:tcPr>
            <w:tcW w:w="2515" w:type="dxa"/>
            <w:shd w:val="clear" w:color="auto" w:fill="E8E8E8" w:themeFill="background2"/>
          </w:tcPr>
          <w:p w14:paraId="567C575F"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7B30C5E1" w14:textId="77777777" w:rsidR="003476B7" w:rsidRPr="00DF315E" w:rsidRDefault="003476B7" w:rsidP="003476B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92437EF" w14:textId="77777777" w:rsidR="003476B7" w:rsidRPr="00DF315E" w:rsidRDefault="003476B7" w:rsidP="003476B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lastRenderedPageBreak/>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1D829495" w14:textId="77777777" w:rsidR="003476B7" w:rsidRPr="00DF315E" w:rsidRDefault="003476B7" w:rsidP="003476B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358AD9EB" w14:textId="77777777" w:rsidR="003476B7" w:rsidRPr="00DF315E" w:rsidRDefault="003476B7" w:rsidP="003476B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2AD6D248" w14:textId="77777777" w:rsidR="003476B7" w:rsidRPr="00DF315E" w:rsidRDefault="003476B7" w:rsidP="003476B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0E4DD9B1" w14:textId="77777777" w:rsidR="003476B7" w:rsidRPr="00DF315E" w:rsidRDefault="003476B7" w:rsidP="003476B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BA5245B" w14:textId="77777777" w:rsidR="003476B7" w:rsidRPr="00DF315E" w:rsidRDefault="003476B7" w:rsidP="00D021EE">
            <w:pPr>
              <w:rPr>
                <w:rFonts w:ascii="Gotham Book" w:hAnsi="Gotham Book"/>
                <w:sz w:val="24"/>
                <w:szCs w:val="24"/>
              </w:rPr>
            </w:pPr>
          </w:p>
        </w:tc>
      </w:tr>
      <w:tr w:rsidR="003476B7" w:rsidRPr="00DF315E" w14:paraId="3AD90687" w14:textId="77777777" w:rsidTr="00D021EE">
        <w:tc>
          <w:tcPr>
            <w:tcW w:w="2515" w:type="dxa"/>
            <w:shd w:val="clear" w:color="auto" w:fill="E8E8E8" w:themeFill="background2"/>
          </w:tcPr>
          <w:p w14:paraId="1F0632A2"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4BD137E2" w14:textId="0B6A3591" w:rsidR="003476B7" w:rsidRPr="00DF315E" w:rsidRDefault="003476B7" w:rsidP="003476B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w:t>
            </w:r>
            <w:r w:rsidR="008D7881">
              <w:rPr>
                <w:rFonts w:ascii="Gotham Book" w:hAnsi="Gotham Book"/>
                <w:sz w:val="24"/>
                <w:szCs w:val="24"/>
              </w:rPr>
              <w:t xml:space="preserve"> and readings</w:t>
            </w:r>
            <w:r w:rsidRPr="00DF315E">
              <w:rPr>
                <w:rFonts w:ascii="Gotham Book" w:hAnsi="Gotham Book"/>
                <w:sz w:val="24"/>
                <w:szCs w:val="24"/>
              </w:rPr>
              <w:t xml:space="preserve"> at three different levels of academic ability</w:t>
            </w:r>
          </w:p>
          <w:p w14:paraId="3459BA6F" w14:textId="77777777" w:rsidR="003476B7" w:rsidRPr="00DF315E" w:rsidRDefault="003476B7" w:rsidP="003476B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73AE5629" w14:textId="7C4A1B45" w:rsidR="003476B7" w:rsidRPr="008D7881" w:rsidRDefault="003476B7" w:rsidP="008D7881">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022C56AA" w14:textId="7EC59D32" w:rsidR="003476B7" w:rsidRDefault="003476B7" w:rsidP="003476B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proofErr w:type="gramStart"/>
            <w:r w:rsidR="008D7881">
              <w:rPr>
                <w:rFonts w:ascii="Gotham Book" w:hAnsi="Gotham Book"/>
                <w:sz w:val="24"/>
                <w:szCs w:val="24"/>
              </w:rPr>
              <w:t>amount</w:t>
            </w:r>
            <w:proofErr w:type="gramEnd"/>
            <w:r w:rsidR="008D7881">
              <w:rPr>
                <w:rFonts w:ascii="Gotham Book" w:hAnsi="Gotham Book"/>
                <w:sz w:val="24"/>
                <w:szCs w:val="24"/>
              </w:rPr>
              <w:t xml:space="preserve"> of work</w:t>
            </w:r>
          </w:p>
          <w:p w14:paraId="008F38C3" w14:textId="06252CF5" w:rsidR="008D7881" w:rsidRDefault="008D7881" w:rsidP="003476B7">
            <w:pPr>
              <w:pStyle w:val="ListParagraph"/>
              <w:numPr>
                <w:ilvl w:val="0"/>
                <w:numId w:val="4"/>
              </w:numPr>
              <w:spacing w:after="0" w:line="240" w:lineRule="auto"/>
              <w:rPr>
                <w:rFonts w:ascii="Gotham Book" w:hAnsi="Gotham Book"/>
                <w:sz w:val="24"/>
                <w:szCs w:val="24"/>
              </w:rPr>
            </w:pPr>
            <w:r>
              <w:rPr>
                <w:rFonts w:ascii="Gotham Book" w:hAnsi="Gotham Book"/>
                <w:sz w:val="24"/>
                <w:szCs w:val="24"/>
              </w:rPr>
              <w:t xml:space="preserve">Literacy </w:t>
            </w:r>
            <w:proofErr w:type="gramStart"/>
            <w:r>
              <w:rPr>
                <w:rFonts w:ascii="Gotham Book" w:hAnsi="Gotham Book"/>
                <w:sz w:val="24"/>
                <w:szCs w:val="24"/>
              </w:rPr>
              <w:t>supports for</w:t>
            </w:r>
            <w:proofErr w:type="gramEnd"/>
            <w:r>
              <w:rPr>
                <w:rFonts w:ascii="Gotham Book" w:hAnsi="Gotham Book"/>
                <w:sz w:val="24"/>
                <w:szCs w:val="24"/>
              </w:rPr>
              <w:t xml:space="preserve"> the reading including key information presented in bold</w:t>
            </w:r>
          </w:p>
          <w:p w14:paraId="0EEFE047" w14:textId="32C2B8C5" w:rsidR="008D7881" w:rsidRPr="00DF315E" w:rsidRDefault="008D7881" w:rsidP="003476B7">
            <w:pPr>
              <w:pStyle w:val="ListParagraph"/>
              <w:numPr>
                <w:ilvl w:val="0"/>
                <w:numId w:val="4"/>
              </w:numPr>
              <w:spacing w:after="0" w:line="240" w:lineRule="auto"/>
              <w:rPr>
                <w:rFonts w:ascii="Gotham Book" w:hAnsi="Gotham Book"/>
                <w:sz w:val="24"/>
                <w:szCs w:val="24"/>
              </w:rPr>
            </w:pPr>
            <w:r>
              <w:rPr>
                <w:rFonts w:ascii="Gotham Book" w:hAnsi="Gotham Book"/>
                <w:sz w:val="24"/>
                <w:szCs w:val="24"/>
              </w:rPr>
              <w:t>Response options provided for short, constructed response questions</w:t>
            </w:r>
          </w:p>
          <w:p w14:paraId="7A055D4B" w14:textId="77777777" w:rsidR="003476B7" w:rsidRPr="00DF315E" w:rsidRDefault="003476B7" w:rsidP="00D021EE">
            <w:pPr>
              <w:rPr>
                <w:rFonts w:ascii="Gotham Book" w:hAnsi="Gotham Book"/>
                <w:sz w:val="24"/>
                <w:szCs w:val="24"/>
              </w:rPr>
            </w:pPr>
          </w:p>
        </w:tc>
      </w:tr>
      <w:tr w:rsidR="003476B7" w:rsidRPr="00DF315E" w14:paraId="541E58D0" w14:textId="77777777" w:rsidTr="00D021EE">
        <w:tc>
          <w:tcPr>
            <w:tcW w:w="2515" w:type="dxa"/>
            <w:shd w:val="clear" w:color="auto" w:fill="E8E8E8" w:themeFill="background2"/>
          </w:tcPr>
          <w:p w14:paraId="32DC3266" w14:textId="77777777" w:rsidR="003476B7" w:rsidRPr="00BC511F" w:rsidRDefault="003476B7" w:rsidP="00D021EE">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4486463A" w14:textId="77777777" w:rsidR="003476B7" w:rsidRPr="00DF315E" w:rsidRDefault="003476B7" w:rsidP="00D021EE">
            <w:pPr>
              <w:rPr>
                <w:rFonts w:ascii="Gotham Book" w:hAnsi="Gotham Book"/>
                <w:b/>
                <w:bCs/>
                <w:i/>
                <w:iCs/>
                <w:color w:val="404040" w:themeColor="text1" w:themeTint="BF"/>
                <w:sz w:val="28"/>
                <w:szCs w:val="32"/>
              </w:rPr>
            </w:pPr>
          </w:p>
          <w:p w14:paraId="6E40EA5F" w14:textId="77777777" w:rsidR="003476B7" w:rsidRPr="00DF315E" w:rsidRDefault="003476B7" w:rsidP="00D021EE">
            <w:pPr>
              <w:rPr>
                <w:rFonts w:ascii="Gotham Book" w:hAnsi="Gotham Book"/>
                <w:b/>
                <w:bCs/>
                <w:i/>
                <w:iCs/>
                <w:color w:val="404040" w:themeColor="text1" w:themeTint="BF"/>
                <w:sz w:val="28"/>
                <w:szCs w:val="32"/>
              </w:rPr>
            </w:pPr>
          </w:p>
        </w:tc>
        <w:tc>
          <w:tcPr>
            <w:tcW w:w="8275" w:type="dxa"/>
          </w:tcPr>
          <w:p w14:paraId="7C931252" w14:textId="6A1D60B7" w:rsidR="00C7552F" w:rsidRPr="00C7552F" w:rsidRDefault="00C7552F" w:rsidP="003476B7">
            <w:pPr>
              <w:pStyle w:val="ListParagraph"/>
              <w:numPr>
                <w:ilvl w:val="0"/>
                <w:numId w:val="2"/>
              </w:numPr>
              <w:spacing w:after="0" w:line="240" w:lineRule="auto"/>
              <w:rPr>
                <w:rFonts w:ascii="Gotham Book" w:hAnsi="Gotham Book"/>
                <w:b/>
                <w:bCs/>
                <w:i/>
                <w:iCs/>
                <w:sz w:val="24"/>
                <w:szCs w:val="24"/>
              </w:rPr>
            </w:pPr>
            <w:r w:rsidRPr="00C7552F">
              <w:rPr>
                <w:rFonts w:ascii="Gotham Book" w:hAnsi="Gotham Book"/>
                <w:b/>
                <w:bCs/>
                <w:i/>
                <w:iCs/>
                <w:sz w:val="24"/>
                <w:szCs w:val="24"/>
              </w:rPr>
              <w:t>7.01(A)</w:t>
            </w:r>
            <w:r>
              <w:rPr>
                <w:rFonts w:ascii="Gotham Book" w:hAnsi="Gotham Book"/>
                <w:b/>
                <w:bCs/>
                <w:i/>
                <w:iCs/>
                <w:sz w:val="24"/>
                <w:szCs w:val="24"/>
              </w:rPr>
              <w:t xml:space="preserve">: </w:t>
            </w:r>
            <w:r>
              <w:rPr>
                <w:rFonts w:ascii="Gotham Book" w:hAnsi="Gotham Book"/>
                <w:sz w:val="24"/>
                <w:szCs w:val="24"/>
              </w:rPr>
              <w:t>Identify the major eras in Texas history, describe their defining characteristics, and explain the purpose of dividing the past into eras, including Early Statehood.</w:t>
            </w:r>
          </w:p>
          <w:p w14:paraId="16F1A83A" w14:textId="0B5B12A1" w:rsidR="00C7552F" w:rsidRPr="00C7552F" w:rsidRDefault="00C7552F" w:rsidP="003476B7">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1845, annexation.</w:t>
            </w:r>
          </w:p>
          <w:p w14:paraId="0170B846" w14:textId="6138DD75" w:rsidR="00C7552F" w:rsidRPr="00EE6CC7" w:rsidRDefault="00C7552F" w:rsidP="00EE6CC7">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7.04(C): </w:t>
            </w:r>
            <w:r>
              <w:rPr>
                <w:rFonts w:ascii="Gotham Book" w:hAnsi="Gotham Book"/>
                <w:sz w:val="24"/>
                <w:szCs w:val="24"/>
              </w:rPr>
              <w:t>Identify individuals, events, and issues during early Texas statehood, including the U.S.</w:t>
            </w:r>
            <w:r w:rsidR="001321C3">
              <w:rPr>
                <w:rFonts w:ascii="Gotham Book" w:hAnsi="Gotham Book"/>
                <w:sz w:val="24"/>
                <w:szCs w:val="24"/>
              </w:rPr>
              <w:t>-</w:t>
            </w:r>
            <w:r>
              <w:rPr>
                <w:rFonts w:ascii="Gotham Book" w:hAnsi="Gotham Book"/>
                <w:sz w:val="24"/>
                <w:szCs w:val="24"/>
              </w:rPr>
              <w:t>Mexican War, the Treaty of Guadalupe</w:t>
            </w:r>
            <w:r w:rsidR="001321C3">
              <w:rPr>
                <w:rFonts w:ascii="Gotham Book" w:hAnsi="Gotham Book"/>
                <w:sz w:val="24"/>
                <w:szCs w:val="24"/>
              </w:rPr>
              <w:t xml:space="preserve"> </w:t>
            </w:r>
            <w:r>
              <w:rPr>
                <w:rFonts w:ascii="Gotham Book" w:hAnsi="Gotham Book"/>
                <w:sz w:val="24"/>
                <w:szCs w:val="24"/>
              </w:rPr>
              <w:t>Hid</w:t>
            </w:r>
            <w:r w:rsidRPr="00EE6CC7">
              <w:rPr>
                <w:rFonts w:ascii="Gotham Book" w:hAnsi="Gotham Book"/>
                <w:sz w:val="24"/>
                <w:szCs w:val="24"/>
              </w:rPr>
              <w:t xml:space="preserve">algo, slavery, and the Compromise of 1850. </w:t>
            </w:r>
          </w:p>
          <w:p w14:paraId="52D6D05D" w14:textId="6AF2EBF7" w:rsidR="00EE6CC7" w:rsidRPr="00EE6CC7" w:rsidRDefault="00EE6CC7" w:rsidP="00EE6CC7">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7.10(B): </w:t>
            </w:r>
            <w:r>
              <w:rPr>
                <w:rFonts w:ascii="Gotham Book" w:hAnsi="Gotham Book"/>
                <w:sz w:val="24"/>
                <w:szCs w:val="24"/>
              </w:rPr>
              <w:t>Describe how immigration and migration to Texas have influenced Texas.</w:t>
            </w:r>
          </w:p>
          <w:p w14:paraId="4B6C2D68" w14:textId="617264D4" w:rsidR="003476B7" w:rsidRDefault="003476B7" w:rsidP="003476B7">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090AF5FF" w14:textId="64B42D3D" w:rsidR="00EE6CC7" w:rsidRPr="00DF315E" w:rsidRDefault="00EE6CC7" w:rsidP="003476B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EE6CC7">
              <w:rPr>
                <w:rFonts w:ascii="Gotham Book" w:hAnsi="Gotham Book"/>
                <w:sz w:val="24"/>
                <w:szCs w:val="24"/>
              </w:rPr>
              <w:t>.</w:t>
            </w:r>
            <w:r>
              <w:rPr>
                <w:rFonts w:ascii="Gotham Book" w:hAnsi="Gotham Book"/>
                <w:b/>
                <w:bCs/>
                <w:i/>
                <w:iCs/>
                <w:sz w:val="24"/>
                <w:szCs w:val="24"/>
              </w:rPr>
              <w:t xml:space="preserve">21(A): </w:t>
            </w:r>
            <w:r>
              <w:rPr>
                <w:rFonts w:ascii="Gotham Book" w:hAnsi="Gotham Book"/>
                <w:sz w:val="24"/>
                <w:szCs w:val="24"/>
              </w:rPr>
              <w:t>Create and interpret maps, graphs, and charts representing various aspects of Texas during the 19</w:t>
            </w:r>
            <w:r w:rsidRPr="00EE6CC7">
              <w:rPr>
                <w:rFonts w:ascii="Gotham Book" w:hAnsi="Gotham Book"/>
                <w:sz w:val="24"/>
                <w:szCs w:val="24"/>
                <w:vertAlign w:val="superscript"/>
              </w:rPr>
              <w:t>th</w:t>
            </w:r>
            <w:r>
              <w:rPr>
                <w:rFonts w:ascii="Gotham Book" w:hAnsi="Gotham Book"/>
                <w:sz w:val="24"/>
                <w:szCs w:val="24"/>
              </w:rPr>
              <w:t>, 20</w:t>
            </w:r>
            <w:r w:rsidRPr="00EE6CC7">
              <w:rPr>
                <w:rFonts w:ascii="Gotham Book" w:hAnsi="Gotham Book"/>
                <w:sz w:val="24"/>
                <w:szCs w:val="24"/>
                <w:vertAlign w:val="superscript"/>
              </w:rPr>
              <w:t>th</w:t>
            </w:r>
            <w:r>
              <w:rPr>
                <w:rFonts w:ascii="Gotham Book" w:hAnsi="Gotham Book"/>
                <w:sz w:val="24"/>
                <w:szCs w:val="24"/>
              </w:rPr>
              <w:t>, and 21</w:t>
            </w:r>
            <w:r w:rsidRPr="00EE6CC7">
              <w:rPr>
                <w:rFonts w:ascii="Gotham Book" w:hAnsi="Gotham Book"/>
                <w:sz w:val="24"/>
                <w:szCs w:val="24"/>
                <w:vertAlign w:val="superscript"/>
              </w:rPr>
              <w:t>st</w:t>
            </w:r>
            <w:r>
              <w:rPr>
                <w:rFonts w:ascii="Gotham Book" w:hAnsi="Gotham Book"/>
                <w:sz w:val="24"/>
                <w:szCs w:val="24"/>
              </w:rPr>
              <w:t xml:space="preserve"> centuries. </w:t>
            </w:r>
          </w:p>
          <w:p w14:paraId="1016C208" w14:textId="77777777" w:rsidR="003476B7" w:rsidRPr="00DF315E" w:rsidRDefault="003476B7" w:rsidP="00D021EE">
            <w:pPr>
              <w:pStyle w:val="ListParagraph"/>
              <w:spacing w:after="0" w:line="240" w:lineRule="auto"/>
              <w:rPr>
                <w:rFonts w:ascii="Gotham Book" w:hAnsi="Gotham Book"/>
                <w:sz w:val="24"/>
                <w:szCs w:val="24"/>
              </w:rPr>
            </w:pPr>
          </w:p>
        </w:tc>
      </w:tr>
    </w:tbl>
    <w:p w14:paraId="2B420E56" w14:textId="77777777" w:rsidR="003476B7" w:rsidRPr="00DF315E" w:rsidRDefault="003476B7" w:rsidP="003476B7">
      <w:pPr>
        <w:rPr>
          <w:rFonts w:ascii="Gotham Book" w:hAnsi="Gotham Book"/>
          <w:sz w:val="22"/>
          <w:szCs w:val="22"/>
        </w:rPr>
      </w:pPr>
    </w:p>
    <w:p w14:paraId="202CCCDD" w14:textId="77777777" w:rsidR="003476B7" w:rsidRDefault="003476B7" w:rsidP="003476B7">
      <w:pPr>
        <w:spacing w:after="0" w:line="240" w:lineRule="auto"/>
        <w:jc w:val="center"/>
        <w:rPr>
          <w:rFonts w:ascii="Gotham Book" w:hAnsi="Gotham Book"/>
          <w:b/>
          <w:bCs/>
          <w:color w:val="747474" w:themeColor="background2" w:themeShade="80"/>
          <w:sz w:val="34"/>
          <w:szCs w:val="32"/>
        </w:rPr>
      </w:pPr>
    </w:p>
    <w:p w14:paraId="61CCF162" w14:textId="77777777" w:rsidR="00EE6CC7" w:rsidRDefault="00EE6CC7" w:rsidP="003476B7">
      <w:pPr>
        <w:spacing w:after="0" w:line="240" w:lineRule="auto"/>
        <w:jc w:val="center"/>
        <w:rPr>
          <w:rFonts w:ascii="Gotham Book" w:hAnsi="Gotham Book"/>
          <w:b/>
          <w:bCs/>
          <w:color w:val="747474" w:themeColor="background2" w:themeShade="80"/>
          <w:sz w:val="34"/>
          <w:szCs w:val="32"/>
        </w:rPr>
      </w:pPr>
    </w:p>
    <w:p w14:paraId="7327E940" w14:textId="77777777" w:rsidR="00EE6CC7" w:rsidRDefault="00EE6CC7" w:rsidP="003476B7">
      <w:pPr>
        <w:spacing w:after="0" w:line="240" w:lineRule="auto"/>
        <w:jc w:val="center"/>
        <w:rPr>
          <w:rFonts w:ascii="Gotham Book" w:hAnsi="Gotham Book"/>
          <w:b/>
          <w:bCs/>
          <w:color w:val="747474" w:themeColor="background2" w:themeShade="80"/>
          <w:sz w:val="34"/>
          <w:szCs w:val="32"/>
        </w:rPr>
      </w:pPr>
    </w:p>
    <w:p w14:paraId="2ED21B95" w14:textId="77777777" w:rsidR="00EE6CC7" w:rsidRPr="00DF315E" w:rsidRDefault="00EE6CC7" w:rsidP="008D7881">
      <w:pPr>
        <w:spacing w:after="0" w:line="240" w:lineRule="auto"/>
        <w:rPr>
          <w:rFonts w:ascii="Gotham Book" w:hAnsi="Gotham Book"/>
          <w:b/>
          <w:bCs/>
          <w:color w:val="747474" w:themeColor="background2" w:themeShade="80"/>
          <w:sz w:val="34"/>
          <w:szCs w:val="32"/>
        </w:rPr>
      </w:pPr>
    </w:p>
    <w:p w14:paraId="71BC0908" w14:textId="7AC3375B" w:rsidR="003476B7" w:rsidRPr="00DF315E" w:rsidRDefault="003476B7" w:rsidP="003476B7">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EE6CC7">
        <w:rPr>
          <w:rFonts w:ascii="Gotham Book" w:hAnsi="Gotham Book"/>
          <w:b/>
          <w:bCs/>
          <w:color w:val="000000" w:themeColor="text1"/>
          <w:sz w:val="34"/>
          <w:szCs w:val="32"/>
        </w:rPr>
        <w:t>The Big Picture</w:t>
      </w:r>
    </w:p>
    <w:p w14:paraId="55B37470" w14:textId="77777777" w:rsidR="003476B7" w:rsidRPr="00DF315E" w:rsidRDefault="003476B7" w:rsidP="003476B7">
      <w:pPr>
        <w:rPr>
          <w:rFonts w:ascii="Gotham Book" w:hAnsi="Gotham Book"/>
          <w:sz w:val="22"/>
          <w:szCs w:val="22"/>
        </w:rPr>
      </w:pPr>
    </w:p>
    <w:tbl>
      <w:tblPr>
        <w:tblStyle w:val="TableGrid"/>
        <w:tblW w:w="0" w:type="auto"/>
        <w:tblLook w:val="04A0" w:firstRow="1" w:lastRow="0" w:firstColumn="1" w:lastColumn="0" w:noHBand="0" w:noVBand="1"/>
      </w:tblPr>
      <w:tblGrid>
        <w:gridCol w:w="2235"/>
        <w:gridCol w:w="7115"/>
      </w:tblGrid>
      <w:tr w:rsidR="003476B7" w:rsidRPr="00DF315E" w14:paraId="1450413A" w14:textId="77777777" w:rsidTr="00D021EE">
        <w:tc>
          <w:tcPr>
            <w:tcW w:w="2515" w:type="dxa"/>
            <w:shd w:val="clear" w:color="auto" w:fill="D9D9D9" w:themeFill="background1" w:themeFillShade="D9"/>
          </w:tcPr>
          <w:p w14:paraId="6086C254" w14:textId="77777777" w:rsidR="003476B7" w:rsidRPr="00BC511F" w:rsidRDefault="003476B7" w:rsidP="00D021EE">
            <w:pPr>
              <w:rPr>
                <w:rFonts w:ascii="Gotham Book" w:hAnsi="Gotham Book"/>
                <w:b/>
                <w:bCs/>
                <w:sz w:val="28"/>
                <w:szCs w:val="32"/>
              </w:rPr>
            </w:pPr>
            <w:r w:rsidRPr="00BC511F">
              <w:rPr>
                <w:rFonts w:ascii="Gotham Book" w:hAnsi="Gotham Book"/>
                <w:b/>
                <w:bCs/>
                <w:sz w:val="28"/>
                <w:szCs w:val="32"/>
              </w:rPr>
              <w:t>Warm-up</w:t>
            </w:r>
          </w:p>
          <w:p w14:paraId="2CDA01F5" w14:textId="77777777" w:rsidR="003476B7" w:rsidRPr="00BC511F" w:rsidRDefault="003476B7" w:rsidP="00D021EE">
            <w:pPr>
              <w:rPr>
                <w:rFonts w:ascii="Gotham Book" w:hAnsi="Gotham Book"/>
                <w:b/>
                <w:bCs/>
                <w:sz w:val="28"/>
                <w:szCs w:val="32"/>
              </w:rPr>
            </w:pPr>
          </w:p>
          <w:p w14:paraId="4289EDFE" w14:textId="77777777" w:rsidR="003476B7" w:rsidRPr="00BC511F" w:rsidRDefault="003476B7" w:rsidP="00D021EE">
            <w:pPr>
              <w:rPr>
                <w:rFonts w:ascii="Gotham Book" w:hAnsi="Gotham Book"/>
                <w:b/>
                <w:bCs/>
                <w:sz w:val="28"/>
                <w:szCs w:val="32"/>
              </w:rPr>
            </w:pPr>
          </w:p>
          <w:p w14:paraId="407C08E2" w14:textId="77777777" w:rsidR="003476B7" w:rsidRPr="00BC511F" w:rsidRDefault="003476B7" w:rsidP="00D021EE">
            <w:pPr>
              <w:rPr>
                <w:rFonts w:ascii="Gotham Book" w:hAnsi="Gotham Book"/>
                <w:b/>
                <w:bCs/>
                <w:sz w:val="28"/>
                <w:szCs w:val="32"/>
              </w:rPr>
            </w:pPr>
          </w:p>
        </w:tc>
        <w:tc>
          <w:tcPr>
            <w:tcW w:w="8275" w:type="dxa"/>
          </w:tcPr>
          <w:p w14:paraId="71635945" w14:textId="36DEDDA9" w:rsidR="00EE6CC7" w:rsidRDefault="00EE6CC7" w:rsidP="00EE6CC7">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Students read nine items from a graphic organizer and circle or highlight </w:t>
            </w:r>
            <w:proofErr w:type="gramStart"/>
            <w:r>
              <w:rPr>
                <w:rFonts w:ascii="Gotham Book" w:hAnsi="Gotham Book"/>
                <w:sz w:val="24"/>
                <w:szCs w:val="24"/>
              </w:rPr>
              <w:t>any and all</w:t>
            </w:r>
            <w:proofErr w:type="gramEnd"/>
            <w:r>
              <w:rPr>
                <w:rFonts w:ascii="Gotham Book" w:hAnsi="Gotham Book"/>
                <w:sz w:val="24"/>
                <w:szCs w:val="24"/>
              </w:rPr>
              <w:t xml:space="preserve"> items that they believe were true for Texas during the Early Statehood unit. They will base their responses on their prior knowledge from the Republic of Texas unit. </w:t>
            </w:r>
          </w:p>
          <w:p w14:paraId="0B64921F" w14:textId="77777777" w:rsidR="00EE6CC7" w:rsidRDefault="00EE6CC7" w:rsidP="00EE6CC7">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Slides 2 and 3 restate the directions and provide a sentence </w:t>
            </w:r>
            <w:proofErr w:type="gramStart"/>
            <w:r>
              <w:rPr>
                <w:rFonts w:ascii="Gotham Book" w:hAnsi="Gotham Book"/>
                <w:sz w:val="24"/>
                <w:szCs w:val="24"/>
              </w:rPr>
              <w:t>stem</w:t>
            </w:r>
            <w:proofErr w:type="gramEnd"/>
            <w:r>
              <w:rPr>
                <w:rFonts w:ascii="Gotham Book" w:hAnsi="Gotham Book"/>
                <w:sz w:val="24"/>
                <w:szCs w:val="24"/>
              </w:rPr>
              <w:t xml:space="preserve"> to guide student responses when sharing with the class. </w:t>
            </w:r>
          </w:p>
          <w:p w14:paraId="2C467206" w14:textId="77777777" w:rsidR="00EE6CC7" w:rsidRDefault="00EE6CC7" w:rsidP="00EE6CC7">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unit.</w:t>
            </w:r>
          </w:p>
          <w:p w14:paraId="716D973F" w14:textId="77777777" w:rsidR="003476B7" w:rsidRPr="00DF315E" w:rsidRDefault="003476B7" w:rsidP="00D021EE">
            <w:pPr>
              <w:spacing w:after="0" w:line="276" w:lineRule="auto"/>
              <w:rPr>
                <w:rFonts w:ascii="Gotham Book" w:hAnsi="Gotham Book"/>
                <w:sz w:val="24"/>
                <w:szCs w:val="24"/>
              </w:rPr>
            </w:pPr>
          </w:p>
        </w:tc>
      </w:tr>
      <w:tr w:rsidR="003476B7" w:rsidRPr="00DF315E" w14:paraId="4079166E" w14:textId="77777777" w:rsidTr="00D021EE">
        <w:tc>
          <w:tcPr>
            <w:tcW w:w="2515" w:type="dxa"/>
            <w:shd w:val="clear" w:color="auto" w:fill="D9D9D9" w:themeFill="background1" w:themeFillShade="D9"/>
          </w:tcPr>
          <w:p w14:paraId="65E312ED" w14:textId="77777777" w:rsidR="003476B7" w:rsidRPr="00BC511F" w:rsidRDefault="003476B7" w:rsidP="00D021EE">
            <w:pPr>
              <w:rPr>
                <w:rFonts w:ascii="Gotham Book" w:hAnsi="Gotham Book"/>
                <w:b/>
                <w:bCs/>
                <w:sz w:val="28"/>
                <w:szCs w:val="32"/>
              </w:rPr>
            </w:pPr>
            <w:r w:rsidRPr="00BC511F">
              <w:rPr>
                <w:rFonts w:ascii="Gotham Book" w:hAnsi="Gotham Book"/>
                <w:b/>
                <w:bCs/>
                <w:sz w:val="28"/>
                <w:szCs w:val="32"/>
              </w:rPr>
              <w:t>Lesson</w:t>
            </w:r>
          </w:p>
        </w:tc>
        <w:tc>
          <w:tcPr>
            <w:tcW w:w="8275" w:type="dxa"/>
          </w:tcPr>
          <w:p w14:paraId="2272D17E" w14:textId="77777777" w:rsidR="00EE6CC7" w:rsidRDefault="00EE6CC7" w:rsidP="00EE6CC7">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Part I: </w:t>
            </w:r>
            <w:r w:rsidRPr="00635233">
              <w:rPr>
                <w:rFonts w:ascii="Gotham Book" w:hAnsi="Gotham Book"/>
                <w:b/>
                <w:bCs/>
                <w:color w:val="000000" w:themeColor="text1"/>
                <w:sz w:val="24"/>
                <w:szCs w:val="24"/>
                <w:u w:val="single"/>
              </w:rPr>
              <w:t>Analyze an Image</w:t>
            </w:r>
          </w:p>
          <w:p w14:paraId="29DB99C7" w14:textId="77777777" w:rsidR="00EE6CC7" w:rsidRDefault="00EE6CC7" w:rsidP="00EE6CC7">
            <w:pPr>
              <w:spacing w:after="0" w:line="240" w:lineRule="auto"/>
              <w:rPr>
                <w:rFonts w:ascii="Gotham Book" w:hAnsi="Gotham Book"/>
                <w:color w:val="000000" w:themeColor="text1"/>
                <w:sz w:val="24"/>
                <w:szCs w:val="24"/>
              </w:rPr>
            </w:pPr>
          </w:p>
          <w:p w14:paraId="5E428638" w14:textId="367B4BDE" w:rsidR="00EE6CC7" w:rsidRPr="00EE6CC7" w:rsidRDefault="00EE6CC7" w:rsidP="00EE6CC7">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view an image of the busy market square of Cleburne, Texas to make observations, inferences, and predictions about the unit. </w:t>
            </w:r>
          </w:p>
          <w:p w14:paraId="6E7139EE" w14:textId="77777777" w:rsidR="00EE6CC7" w:rsidRDefault="00EE6CC7" w:rsidP="00EE6CC7">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 6 provides a larger view of the image from this portion of the work. </w:t>
            </w:r>
          </w:p>
          <w:p w14:paraId="155917E5" w14:textId="77777777" w:rsidR="00EE6CC7" w:rsidRDefault="00EE6CC7" w:rsidP="00EE6CC7">
            <w:pPr>
              <w:spacing w:after="0" w:line="240" w:lineRule="auto"/>
              <w:rPr>
                <w:rFonts w:ascii="Gotham Book" w:hAnsi="Gotham Book"/>
                <w:color w:val="000000" w:themeColor="text1"/>
                <w:sz w:val="24"/>
                <w:szCs w:val="24"/>
              </w:rPr>
            </w:pPr>
          </w:p>
          <w:p w14:paraId="6DA7C625" w14:textId="77777777" w:rsidR="00EE6CC7" w:rsidRDefault="00EE6CC7" w:rsidP="00EE6CC7">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Part II: </w:t>
            </w:r>
            <w:r w:rsidRPr="00635233">
              <w:rPr>
                <w:rFonts w:ascii="Gotham Book" w:hAnsi="Gotham Book"/>
                <w:b/>
                <w:bCs/>
                <w:color w:val="000000" w:themeColor="text1"/>
                <w:sz w:val="24"/>
                <w:szCs w:val="24"/>
                <w:u w:val="single"/>
              </w:rPr>
              <w:t>Essential Ideas Reading Passage</w:t>
            </w:r>
          </w:p>
          <w:p w14:paraId="586979F1" w14:textId="77777777" w:rsidR="00EE6CC7" w:rsidRDefault="00EE6CC7" w:rsidP="00EE6CC7">
            <w:pPr>
              <w:spacing w:after="0" w:line="240" w:lineRule="auto"/>
              <w:rPr>
                <w:rFonts w:ascii="Gotham Book" w:hAnsi="Gotham Book"/>
                <w:color w:val="000000" w:themeColor="text1"/>
                <w:sz w:val="24"/>
                <w:szCs w:val="24"/>
              </w:rPr>
            </w:pPr>
          </w:p>
          <w:p w14:paraId="24284026" w14:textId="59690613" w:rsidR="00EE6CC7" w:rsidRDefault="00EE6CC7" w:rsidP="00EE6CC7">
            <w:pPr>
              <w:pStyle w:val="ListParagraph"/>
              <w:numPr>
                <w:ilvl w:val="0"/>
                <w:numId w:val="14"/>
              </w:numPr>
              <w:spacing w:after="0" w:line="240" w:lineRule="auto"/>
              <w:rPr>
                <w:rFonts w:ascii="Gotham Book" w:hAnsi="Gotham Book"/>
                <w:color w:val="000000" w:themeColor="text1"/>
                <w:sz w:val="24"/>
                <w:szCs w:val="24"/>
              </w:rPr>
            </w:pPr>
            <w:r w:rsidRPr="00EE6CC7">
              <w:rPr>
                <w:rFonts w:ascii="Gotham Book" w:hAnsi="Gotham Book"/>
                <w:color w:val="000000" w:themeColor="text1"/>
                <w:sz w:val="24"/>
                <w:szCs w:val="24"/>
              </w:rPr>
              <w:t>Students read the passage about the major themes, topics, and events of</w:t>
            </w:r>
            <w:r>
              <w:rPr>
                <w:rFonts w:ascii="Gotham Book" w:hAnsi="Gotham Book"/>
                <w:color w:val="000000" w:themeColor="text1"/>
                <w:sz w:val="24"/>
                <w:szCs w:val="24"/>
              </w:rPr>
              <w:t xml:space="preserve"> the Early Statehood.</w:t>
            </w:r>
          </w:p>
          <w:p w14:paraId="3831C2F6" w14:textId="0B24808A" w:rsidR="00EE6CC7" w:rsidRDefault="00EE6CC7" w:rsidP="00EE6CC7">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8 – 1</w:t>
            </w:r>
            <w:r w:rsidR="00284477">
              <w:rPr>
                <w:rFonts w:ascii="Gotham Book" w:hAnsi="Gotham Book"/>
                <w:color w:val="000000" w:themeColor="text1"/>
                <w:sz w:val="24"/>
                <w:szCs w:val="24"/>
              </w:rPr>
              <w:t>1</w:t>
            </w:r>
            <w:r>
              <w:rPr>
                <w:rFonts w:ascii="Gotham Book" w:hAnsi="Gotham Book"/>
                <w:color w:val="000000" w:themeColor="text1"/>
                <w:sz w:val="24"/>
                <w:szCs w:val="24"/>
              </w:rPr>
              <w:t xml:space="preserve"> provide images to accompany the reading. Each paragraph has one slide with an image that accompanies the primary theme or topic of that paragraph. The teacher can encourage students to try to determine the connection between each image and the paragraph it accompanies.</w:t>
            </w:r>
          </w:p>
          <w:p w14:paraId="15F3D1C9" w14:textId="77777777" w:rsidR="00EE6CC7" w:rsidRDefault="00EE6CC7" w:rsidP="00506E87">
            <w:pPr>
              <w:spacing w:after="0" w:line="240" w:lineRule="auto"/>
              <w:rPr>
                <w:rFonts w:ascii="Gotham Book" w:hAnsi="Gotham Book"/>
                <w:color w:val="000000" w:themeColor="text1"/>
                <w:sz w:val="24"/>
                <w:szCs w:val="24"/>
              </w:rPr>
            </w:pPr>
          </w:p>
          <w:p w14:paraId="0ADC3A61" w14:textId="574AB8D9" w:rsidR="00506E87" w:rsidRPr="00635233" w:rsidRDefault="00506E87" w:rsidP="00506E87">
            <w:pPr>
              <w:spacing w:after="0" w:line="240" w:lineRule="auto"/>
              <w:rPr>
                <w:rFonts w:ascii="Gotham Book" w:hAnsi="Gotham Book"/>
                <w:b/>
                <w:bCs/>
                <w:color w:val="000000" w:themeColor="text1"/>
                <w:sz w:val="24"/>
                <w:szCs w:val="24"/>
              </w:rPr>
            </w:pPr>
            <w:r>
              <w:rPr>
                <w:rFonts w:ascii="Gotham Book" w:hAnsi="Gotham Book"/>
                <w:color w:val="000000" w:themeColor="text1"/>
                <w:sz w:val="24"/>
                <w:szCs w:val="24"/>
                <w:u w:val="single"/>
              </w:rPr>
              <w:t xml:space="preserve">Part III: </w:t>
            </w:r>
            <w:r>
              <w:rPr>
                <w:rFonts w:ascii="Gotham Book" w:hAnsi="Gotham Book"/>
                <w:b/>
                <w:bCs/>
                <w:color w:val="000000" w:themeColor="text1"/>
                <w:sz w:val="24"/>
                <w:szCs w:val="24"/>
                <w:u w:val="single"/>
              </w:rPr>
              <w:t xml:space="preserve">Cause and Effect </w:t>
            </w:r>
          </w:p>
          <w:p w14:paraId="3DB83F81" w14:textId="77777777" w:rsidR="00506E87" w:rsidRPr="00635233" w:rsidRDefault="00506E87" w:rsidP="00506E87">
            <w:pPr>
              <w:spacing w:after="0" w:line="240" w:lineRule="auto"/>
              <w:rPr>
                <w:rFonts w:ascii="Gotham Book" w:hAnsi="Gotham Book"/>
                <w:color w:val="000000" w:themeColor="text1"/>
                <w:sz w:val="24"/>
                <w:szCs w:val="24"/>
              </w:rPr>
            </w:pPr>
          </w:p>
          <w:p w14:paraId="60690E67" w14:textId="644471B1" w:rsidR="00506E87" w:rsidRDefault="00506E87" w:rsidP="00506E87">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complete a chart demonstrating the cause-and-effect relationship between events from the reading passage. In some cases, the cause is given</w:t>
            </w:r>
            <w:r w:rsidR="00DA309C">
              <w:rPr>
                <w:rFonts w:ascii="Gotham Book" w:hAnsi="Gotham Book"/>
                <w:color w:val="000000" w:themeColor="text1"/>
                <w:sz w:val="24"/>
                <w:szCs w:val="24"/>
              </w:rPr>
              <w:t>;</w:t>
            </w:r>
            <w:r>
              <w:rPr>
                <w:rFonts w:ascii="Gotham Book" w:hAnsi="Gotham Book"/>
                <w:color w:val="000000" w:themeColor="text1"/>
                <w:sz w:val="24"/>
                <w:szCs w:val="24"/>
              </w:rPr>
              <w:t xml:space="preserve"> in other cases, the effect is given in the chart. </w:t>
            </w:r>
          </w:p>
          <w:p w14:paraId="6AC7EADD" w14:textId="355AC1D4" w:rsidR="008D7881" w:rsidRDefault="008D7881" w:rsidP="00506E87">
            <w:pPr>
              <w:pStyle w:val="ListParagraph"/>
              <w:numPr>
                <w:ilvl w:val="0"/>
                <w:numId w:val="18"/>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w:t>
            </w:r>
            <w:proofErr w:type="gramStart"/>
            <w:r>
              <w:rPr>
                <w:rFonts w:ascii="Gotham Book" w:hAnsi="Gotham Book"/>
                <w:color w:val="000000" w:themeColor="text1"/>
                <w:sz w:val="24"/>
                <w:szCs w:val="24"/>
              </w:rPr>
              <w:t>Cause and Effect</w:t>
            </w:r>
            <w:proofErr w:type="gramEnd"/>
            <w:r>
              <w:rPr>
                <w:rFonts w:ascii="Gotham Book" w:hAnsi="Gotham Book"/>
                <w:color w:val="000000" w:themeColor="text1"/>
                <w:sz w:val="24"/>
                <w:szCs w:val="24"/>
              </w:rPr>
              <w:t xml:space="preserve"> portion of the work is integrated into the reading passage for the Grade Level and Foundations work to chunk the reading into manageable passages that are easier to navigate.</w:t>
            </w:r>
          </w:p>
          <w:p w14:paraId="395A7DC1" w14:textId="77777777" w:rsidR="00506E87" w:rsidRDefault="00506E87" w:rsidP="00506E87">
            <w:pPr>
              <w:pStyle w:val="ListParagraph"/>
              <w:spacing w:after="0" w:line="240" w:lineRule="auto"/>
              <w:rPr>
                <w:rFonts w:ascii="Gotham Book" w:hAnsi="Gotham Book"/>
                <w:color w:val="000000" w:themeColor="text1"/>
                <w:sz w:val="24"/>
                <w:szCs w:val="24"/>
              </w:rPr>
            </w:pPr>
          </w:p>
          <w:p w14:paraId="480BAC61" w14:textId="350B18B2" w:rsidR="00506E87" w:rsidRDefault="00506E87" w:rsidP="00DA309C">
            <w:pPr>
              <w:pStyle w:val="ListParagraph"/>
              <w:numPr>
                <w:ilvl w:val="0"/>
                <w:numId w:val="18"/>
              </w:numPr>
              <w:spacing w:after="0" w:line="240" w:lineRule="auto"/>
              <w:rPr>
                <w:rFonts w:ascii="Gotham Book" w:hAnsi="Gotham Book"/>
                <w:color w:val="000000" w:themeColor="text1"/>
                <w:sz w:val="24"/>
                <w:szCs w:val="24"/>
              </w:rPr>
            </w:pPr>
            <w:r w:rsidRPr="00DA309C">
              <w:rPr>
                <w:rFonts w:ascii="Gotham Book" w:hAnsi="Gotham Book"/>
                <w:color w:val="000000" w:themeColor="text1"/>
                <w:sz w:val="24"/>
                <w:szCs w:val="24"/>
                <w:u w:val="single"/>
              </w:rPr>
              <w:t>Advanced</w:t>
            </w:r>
            <w:bookmarkStart w:id="6" w:name="_Hlk202347782"/>
            <w:r w:rsidR="003731D6">
              <w:rPr>
                <w:rFonts w:ascii="Gotham Book" w:hAnsi="Gotham Book"/>
                <w:color w:val="000000" w:themeColor="text1"/>
                <w:sz w:val="24"/>
                <w:szCs w:val="24"/>
                <w:u w:val="single"/>
              </w:rPr>
              <w:t xml:space="preserve">: </w:t>
            </w:r>
            <w:bookmarkStart w:id="7" w:name="_Hlk202447297"/>
            <w:r w:rsidR="003731D6">
              <w:rPr>
                <w:rFonts w:ascii="Gotham Book" w:hAnsi="Gotham Book"/>
                <w:color w:val="000000" w:themeColor="text1"/>
                <w:sz w:val="24"/>
                <w:szCs w:val="24"/>
              </w:rPr>
              <w:t>Presents t</w:t>
            </w:r>
            <w:r w:rsidRPr="00DA309C">
              <w:rPr>
                <w:rFonts w:ascii="Gotham Book" w:hAnsi="Gotham Book"/>
                <w:color w:val="000000" w:themeColor="text1"/>
                <w:sz w:val="24"/>
                <w:szCs w:val="24"/>
              </w:rPr>
              <w:t>he reading at an advanced Lexile level</w:t>
            </w:r>
            <w:r w:rsidR="00DA309C">
              <w:rPr>
                <w:rFonts w:ascii="Gotham Book" w:hAnsi="Gotham Book"/>
                <w:color w:val="000000" w:themeColor="text1"/>
                <w:sz w:val="24"/>
                <w:szCs w:val="24"/>
              </w:rPr>
              <w:t xml:space="preserve">. </w:t>
            </w:r>
            <w:r w:rsidR="003731D6">
              <w:rPr>
                <w:rFonts w:ascii="Gotham Book" w:hAnsi="Gotham Book"/>
                <w:color w:val="000000" w:themeColor="text1"/>
                <w:sz w:val="24"/>
                <w:szCs w:val="24"/>
              </w:rPr>
              <w:t>After the reading, s</w:t>
            </w:r>
            <w:r w:rsidR="00DA309C">
              <w:rPr>
                <w:rFonts w:ascii="Gotham Book" w:hAnsi="Gotham Book"/>
                <w:color w:val="000000" w:themeColor="text1"/>
                <w:sz w:val="24"/>
                <w:szCs w:val="24"/>
              </w:rPr>
              <w:t xml:space="preserve">tudents complete a chart demonstrating the cause-and-effect relationships between events from the reading. </w:t>
            </w:r>
            <w:r w:rsidR="003849EB">
              <w:rPr>
                <w:rFonts w:ascii="Gotham Book" w:hAnsi="Gotham Book"/>
                <w:color w:val="000000" w:themeColor="text1"/>
                <w:sz w:val="24"/>
                <w:szCs w:val="24"/>
              </w:rPr>
              <w:t xml:space="preserve">There are five causes or effects given, </w:t>
            </w:r>
            <w:r w:rsidR="003849EB" w:rsidRPr="003849EB">
              <w:rPr>
                <w:rFonts w:ascii="Gotham Book" w:hAnsi="Gotham Book"/>
                <w:color w:val="000000" w:themeColor="text1"/>
                <w:sz w:val="24"/>
                <w:szCs w:val="24"/>
              </w:rPr>
              <w:t xml:space="preserve">and the student will fill in the missing information. There is one </w:t>
            </w:r>
            <w:r w:rsidR="003731D6">
              <w:rPr>
                <w:rFonts w:ascii="Gotham Book" w:hAnsi="Gotham Book"/>
                <w:color w:val="000000" w:themeColor="text1"/>
                <w:sz w:val="24"/>
                <w:szCs w:val="24"/>
              </w:rPr>
              <w:t xml:space="preserve">additional </w:t>
            </w:r>
            <w:r w:rsidR="003849EB" w:rsidRPr="003849EB">
              <w:rPr>
                <w:rFonts w:ascii="Gotham Book" w:hAnsi="Gotham Book"/>
                <w:color w:val="000000" w:themeColor="text1"/>
                <w:sz w:val="24"/>
                <w:szCs w:val="24"/>
              </w:rPr>
              <w:t>row in which the students will create their own cause and effect relationship based on events from the reading.</w:t>
            </w:r>
            <w:bookmarkEnd w:id="6"/>
            <w:bookmarkEnd w:id="7"/>
          </w:p>
          <w:p w14:paraId="08CC10FF" w14:textId="77777777" w:rsidR="00DA309C" w:rsidRPr="00DA309C" w:rsidRDefault="00DA309C" w:rsidP="00DA309C">
            <w:pPr>
              <w:pStyle w:val="ListParagraph"/>
              <w:rPr>
                <w:rFonts w:ascii="Gotham Book" w:hAnsi="Gotham Book"/>
                <w:color w:val="000000" w:themeColor="text1"/>
                <w:sz w:val="24"/>
                <w:szCs w:val="24"/>
              </w:rPr>
            </w:pPr>
          </w:p>
          <w:p w14:paraId="1886DCA9" w14:textId="7E119CE1" w:rsidR="00DA309C" w:rsidRDefault="00DA309C" w:rsidP="00DA309C">
            <w:pPr>
              <w:pStyle w:val="ListParagraph"/>
              <w:numPr>
                <w:ilvl w:val="0"/>
                <w:numId w:val="18"/>
              </w:numPr>
              <w:spacing w:after="0" w:line="240" w:lineRule="auto"/>
              <w:rPr>
                <w:rFonts w:ascii="Gotham Book" w:hAnsi="Gotham Book"/>
                <w:color w:val="000000" w:themeColor="text1"/>
                <w:sz w:val="24"/>
                <w:szCs w:val="24"/>
              </w:rPr>
            </w:pPr>
            <w:r w:rsidRPr="00DA309C">
              <w:rPr>
                <w:rFonts w:ascii="Gotham Book" w:hAnsi="Gotham Book"/>
                <w:color w:val="000000" w:themeColor="text1"/>
                <w:sz w:val="24"/>
                <w:szCs w:val="24"/>
                <w:u w:val="single"/>
              </w:rPr>
              <w:t>Grade Level</w:t>
            </w:r>
            <w:r>
              <w:rPr>
                <w:rFonts w:ascii="Gotham Book" w:hAnsi="Gotham Book"/>
                <w:color w:val="000000" w:themeColor="text1"/>
                <w:sz w:val="24"/>
                <w:szCs w:val="24"/>
              </w:rPr>
              <w:t>:</w:t>
            </w:r>
            <w:r w:rsidR="003731D6">
              <w:rPr>
                <w:rFonts w:ascii="Gotham Book" w:hAnsi="Gotham Book"/>
                <w:color w:val="000000" w:themeColor="text1"/>
                <w:sz w:val="24"/>
                <w:szCs w:val="24"/>
              </w:rPr>
              <w:t xml:space="preserve"> Presents </w:t>
            </w:r>
            <w:bookmarkStart w:id="8" w:name="_Hlk202447331"/>
            <w:r w:rsidR="003731D6">
              <w:rPr>
                <w:rFonts w:ascii="Gotham Book" w:hAnsi="Gotham Book"/>
                <w:color w:val="000000" w:themeColor="text1"/>
                <w:sz w:val="24"/>
                <w:szCs w:val="24"/>
              </w:rPr>
              <w:t>the reading at a grade-level appropriate Lexile Level and divides the reading into smaller chunks. Students complete a chart demonstrating the cause-and-effect relationship of significant events from the reading. The Cause-and-Effect activity is integrated throughout the reading to provide more guidance as students work to identify the necessary information required to complete the portions of their chart.</w:t>
            </w:r>
            <w:bookmarkEnd w:id="8"/>
          </w:p>
          <w:p w14:paraId="31E51A5B" w14:textId="77777777" w:rsidR="00DA309C" w:rsidRPr="00DA309C" w:rsidRDefault="00DA309C" w:rsidP="00DA309C">
            <w:pPr>
              <w:pStyle w:val="ListParagraph"/>
              <w:rPr>
                <w:rFonts w:ascii="Gotham Book" w:hAnsi="Gotham Book"/>
                <w:color w:val="000000" w:themeColor="text1"/>
                <w:sz w:val="24"/>
                <w:szCs w:val="24"/>
              </w:rPr>
            </w:pPr>
          </w:p>
          <w:p w14:paraId="1C66E17C" w14:textId="4D9B2418" w:rsidR="00DA309C" w:rsidRPr="00DA309C" w:rsidRDefault="00DA309C" w:rsidP="00DA309C">
            <w:pPr>
              <w:pStyle w:val="ListParagraph"/>
              <w:numPr>
                <w:ilvl w:val="0"/>
                <w:numId w:val="18"/>
              </w:numPr>
              <w:spacing w:after="0" w:line="240" w:lineRule="auto"/>
              <w:rPr>
                <w:rFonts w:ascii="Gotham Book" w:hAnsi="Gotham Book"/>
                <w:color w:val="000000" w:themeColor="text1"/>
                <w:sz w:val="24"/>
                <w:szCs w:val="24"/>
              </w:rPr>
            </w:pPr>
            <w:r w:rsidRPr="00DA309C">
              <w:rPr>
                <w:rFonts w:ascii="Gotham Book" w:hAnsi="Gotham Book"/>
                <w:color w:val="000000" w:themeColor="text1"/>
                <w:sz w:val="24"/>
                <w:szCs w:val="24"/>
                <w:u w:val="single"/>
              </w:rPr>
              <w:t>Foundation</w:t>
            </w:r>
            <w:r w:rsidR="003731D6">
              <w:rPr>
                <w:rFonts w:ascii="Gotham Book" w:hAnsi="Gotham Book"/>
                <w:color w:val="000000" w:themeColor="text1"/>
                <w:sz w:val="24"/>
                <w:szCs w:val="24"/>
                <w:u w:val="single"/>
              </w:rPr>
              <w:t>s</w:t>
            </w:r>
            <w:r>
              <w:rPr>
                <w:rFonts w:ascii="Gotham Book" w:hAnsi="Gotham Book"/>
                <w:color w:val="000000" w:themeColor="text1"/>
                <w:sz w:val="24"/>
                <w:szCs w:val="24"/>
              </w:rPr>
              <w:t xml:space="preserve">: </w:t>
            </w:r>
            <w:r w:rsidR="003731D6">
              <w:rPr>
                <w:rFonts w:ascii="Gotham Book" w:hAnsi="Gotham Book"/>
                <w:color w:val="000000" w:themeColor="text1"/>
                <w:sz w:val="24"/>
                <w:szCs w:val="24"/>
              </w:rPr>
              <w:t xml:space="preserve">Presents the reading at a grade-level appropriate Lexile Level </w:t>
            </w:r>
            <w:bookmarkStart w:id="9" w:name="_Hlk202447377"/>
            <w:r w:rsidR="003731D6">
              <w:rPr>
                <w:rFonts w:ascii="Gotham Book" w:hAnsi="Gotham Book"/>
                <w:color w:val="000000" w:themeColor="text1"/>
                <w:sz w:val="24"/>
                <w:szCs w:val="24"/>
              </w:rPr>
              <w:t>with key information presented in bold font. The reading is divided into smaller chunks. Students complete a chart demonstrating the cause-and-effect relationship of significant events from the reading. The Cause-and-Effect activity is integrated throughout the reading to provide more guidance as students work to identify the necessary information required to complete the portions of their chart. Foundations work provides two response options for students to choose from when identifying the correct cause or effect of each event.</w:t>
            </w:r>
            <w:bookmarkEnd w:id="9"/>
          </w:p>
          <w:p w14:paraId="535A0B87" w14:textId="77777777" w:rsidR="003476B7" w:rsidRPr="00DF315E" w:rsidRDefault="003476B7" w:rsidP="00D021EE">
            <w:pPr>
              <w:spacing w:after="0" w:line="240" w:lineRule="auto"/>
              <w:rPr>
                <w:rFonts w:ascii="Gotham Book" w:hAnsi="Gotham Book"/>
                <w:i/>
                <w:iCs/>
                <w:color w:val="000000" w:themeColor="text1"/>
                <w:sz w:val="24"/>
                <w:szCs w:val="24"/>
                <w:u w:val="single"/>
              </w:rPr>
            </w:pPr>
          </w:p>
        </w:tc>
      </w:tr>
      <w:tr w:rsidR="003476B7" w:rsidRPr="00DF315E" w14:paraId="7D661F37" w14:textId="77777777" w:rsidTr="00D021EE">
        <w:tc>
          <w:tcPr>
            <w:tcW w:w="2515" w:type="dxa"/>
            <w:shd w:val="clear" w:color="auto" w:fill="D9D9D9" w:themeFill="background1" w:themeFillShade="D9"/>
          </w:tcPr>
          <w:p w14:paraId="005E5261" w14:textId="77777777" w:rsidR="003476B7" w:rsidRPr="00BC511F" w:rsidRDefault="003476B7" w:rsidP="00D021EE">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D8B139A" w14:textId="77777777" w:rsidR="003476B7" w:rsidRPr="00BC511F" w:rsidRDefault="003476B7" w:rsidP="00D021EE">
            <w:pPr>
              <w:rPr>
                <w:rFonts w:ascii="Gotham Book" w:hAnsi="Gotham Book"/>
                <w:b/>
                <w:bCs/>
                <w:sz w:val="28"/>
                <w:szCs w:val="32"/>
              </w:rPr>
            </w:pPr>
          </w:p>
          <w:p w14:paraId="1B7BD5EA" w14:textId="77777777" w:rsidR="003476B7" w:rsidRPr="00BC511F" w:rsidRDefault="003476B7" w:rsidP="00D021EE">
            <w:pPr>
              <w:rPr>
                <w:rFonts w:ascii="Gotham Book" w:hAnsi="Gotham Book"/>
                <w:sz w:val="28"/>
                <w:szCs w:val="32"/>
              </w:rPr>
            </w:pPr>
          </w:p>
        </w:tc>
        <w:tc>
          <w:tcPr>
            <w:tcW w:w="8275" w:type="dxa"/>
          </w:tcPr>
          <w:p w14:paraId="1B37E1D7" w14:textId="77777777" w:rsidR="003476B7" w:rsidRDefault="00284477" w:rsidP="00284477">
            <w:pPr>
              <w:pStyle w:val="ListParagraph"/>
              <w:numPr>
                <w:ilvl w:val="0"/>
                <w:numId w:val="20"/>
              </w:numPr>
              <w:spacing w:after="0" w:line="240" w:lineRule="auto"/>
              <w:rPr>
                <w:rFonts w:ascii="Gotham Book" w:hAnsi="Gotham Book"/>
                <w:sz w:val="24"/>
                <w:szCs w:val="24"/>
              </w:rPr>
            </w:pPr>
            <w:r>
              <w:rPr>
                <w:rFonts w:ascii="Gotham Book" w:hAnsi="Gotham Book"/>
                <w:sz w:val="24"/>
                <w:szCs w:val="24"/>
              </w:rPr>
              <w:t xml:space="preserve">Students complete a matching activity, in which they match 4 events from the left column with the corresponding effect for each event. </w:t>
            </w:r>
          </w:p>
          <w:p w14:paraId="77C8A592" w14:textId="3526BF0F" w:rsidR="00BB35F5" w:rsidRDefault="00BB35F5" w:rsidP="00284477">
            <w:pPr>
              <w:pStyle w:val="ListParagraph"/>
              <w:numPr>
                <w:ilvl w:val="0"/>
                <w:numId w:val="20"/>
              </w:numPr>
              <w:spacing w:after="0" w:line="240" w:lineRule="auto"/>
              <w:rPr>
                <w:rFonts w:ascii="Gotham Book" w:hAnsi="Gotham Book"/>
                <w:sz w:val="24"/>
                <w:szCs w:val="24"/>
              </w:rPr>
            </w:pPr>
            <w:r>
              <w:rPr>
                <w:rFonts w:ascii="Gotham Book" w:hAnsi="Gotham Book"/>
                <w:sz w:val="24"/>
                <w:szCs w:val="24"/>
              </w:rPr>
              <w:t>Answers: 1B, 2A, 3D, 4C</w:t>
            </w:r>
          </w:p>
          <w:p w14:paraId="4C87BECE" w14:textId="77777777" w:rsidR="00284477" w:rsidRDefault="00284477" w:rsidP="00284477">
            <w:pPr>
              <w:pStyle w:val="ListParagraph"/>
              <w:numPr>
                <w:ilvl w:val="0"/>
                <w:numId w:val="20"/>
              </w:numPr>
              <w:spacing w:after="0" w:line="240" w:lineRule="auto"/>
              <w:rPr>
                <w:rFonts w:ascii="Gotham Book" w:hAnsi="Gotham Book"/>
                <w:sz w:val="24"/>
                <w:szCs w:val="24"/>
              </w:rPr>
            </w:pPr>
            <w:r>
              <w:rPr>
                <w:rFonts w:ascii="Gotham Book" w:hAnsi="Gotham Book"/>
                <w:sz w:val="24"/>
                <w:szCs w:val="24"/>
              </w:rPr>
              <w:t>Slides 12 and 13 restate the directions and provide sentence stems to guide student responses when sharing with the class.</w:t>
            </w:r>
          </w:p>
          <w:p w14:paraId="78CA2122" w14:textId="4AAC4F1E" w:rsidR="00284477" w:rsidRPr="00284477" w:rsidRDefault="00284477" w:rsidP="00284477">
            <w:pPr>
              <w:pStyle w:val="ListParagraph"/>
              <w:spacing w:after="0" w:line="240" w:lineRule="auto"/>
              <w:rPr>
                <w:rFonts w:ascii="Gotham Book" w:hAnsi="Gotham Book"/>
                <w:sz w:val="24"/>
                <w:szCs w:val="24"/>
              </w:rPr>
            </w:pPr>
          </w:p>
        </w:tc>
      </w:tr>
    </w:tbl>
    <w:p w14:paraId="51C88993" w14:textId="77777777" w:rsidR="003476B7" w:rsidRPr="00DF315E" w:rsidRDefault="003476B7" w:rsidP="003476B7">
      <w:pPr>
        <w:rPr>
          <w:rFonts w:ascii="Gotham Book" w:hAnsi="Gotham Book"/>
          <w:sz w:val="22"/>
          <w:szCs w:val="22"/>
        </w:rPr>
      </w:pPr>
    </w:p>
    <w:p w14:paraId="1552AB57" w14:textId="77777777" w:rsidR="003476B7" w:rsidRPr="00DF315E" w:rsidRDefault="003476B7" w:rsidP="003476B7">
      <w:pPr>
        <w:rPr>
          <w:rFonts w:ascii="Gotham Book" w:hAnsi="Gotham Book"/>
          <w:noProof/>
          <w:sz w:val="18"/>
          <w:szCs w:val="18"/>
        </w:rPr>
      </w:pPr>
    </w:p>
    <w:p w14:paraId="1F83E167" w14:textId="77777777" w:rsidR="003476B7" w:rsidRPr="00DF315E" w:rsidRDefault="003476B7" w:rsidP="003476B7">
      <w:pPr>
        <w:rPr>
          <w:rFonts w:ascii="Gotham Book" w:hAnsi="Gotham Book"/>
          <w:noProof/>
          <w:sz w:val="18"/>
          <w:szCs w:val="18"/>
        </w:rPr>
      </w:pPr>
    </w:p>
    <w:p w14:paraId="216AFA1F" w14:textId="77777777" w:rsidR="003476B7" w:rsidRPr="00DF315E" w:rsidRDefault="003476B7" w:rsidP="003476B7">
      <w:pPr>
        <w:rPr>
          <w:rFonts w:ascii="Gotham Book" w:hAnsi="Gotham Book"/>
          <w:noProof/>
          <w:sz w:val="18"/>
          <w:szCs w:val="18"/>
        </w:rPr>
      </w:pPr>
    </w:p>
    <w:p w14:paraId="200A389A" w14:textId="77777777" w:rsidR="003476B7" w:rsidRPr="00DF315E" w:rsidRDefault="003476B7" w:rsidP="003476B7">
      <w:pPr>
        <w:rPr>
          <w:rFonts w:ascii="Gotham Book" w:hAnsi="Gotham Book"/>
          <w:noProof/>
          <w:sz w:val="18"/>
          <w:szCs w:val="18"/>
        </w:rPr>
      </w:pPr>
    </w:p>
    <w:p w14:paraId="432A2E68" w14:textId="77777777" w:rsidR="003476B7" w:rsidRDefault="003476B7" w:rsidP="003476B7">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44432A0B" w14:textId="5A65595B" w:rsidR="003476B7" w:rsidRPr="00284477" w:rsidRDefault="003476B7" w:rsidP="003476B7">
      <w:pPr>
        <w:pStyle w:val="ListParagraph"/>
        <w:numPr>
          <w:ilvl w:val="0"/>
          <w:numId w:val="2"/>
        </w:numPr>
        <w:rPr>
          <w:rFonts w:ascii="Gotham Book" w:hAnsi="Gotham Book"/>
          <w:sz w:val="24"/>
          <w:szCs w:val="24"/>
        </w:rPr>
      </w:pPr>
      <w:r w:rsidRPr="003476B7">
        <w:rPr>
          <w:rFonts w:ascii="Gotham Book" w:hAnsi="Gotham Book"/>
          <w:sz w:val="24"/>
          <w:szCs w:val="24"/>
        </w:rPr>
        <w:t>Sturdevant, E. K</w:t>
      </w:r>
      <w:bookmarkStart w:id="10" w:name="_Hlk202347897"/>
      <w:r w:rsidRPr="003476B7">
        <w:rPr>
          <w:rFonts w:ascii="Gotham Book" w:hAnsi="Gotham Book"/>
          <w:sz w:val="24"/>
          <w:szCs w:val="24"/>
        </w:rPr>
        <w:t>.</w:t>
      </w:r>
      <w:r w:rsidRPr="003476B7">
        <w:rPr>
          <w:rFonts w:ascii="Gotham Book" w:hAnsi="Gotham Book"/>
          <w:i/>
          <w:iCs/>
          <w:sz w:val="24"/>
          <w:szCs w:val="24"/>
        </w:rPr>
        <w:t xml:space="preserve"> Market Square, Cleburne, Texas</w:t>
      </w:r>
      <w:r w:rsidRPr="003476B7">
        <w:rPr>
          <w:rFonts w:ascii="Gotham Book" w:hAnsi="Gotham Book"/>
          <w:sz w:val="24"/>
          <w:szCs w:val="24"/>
        </w:rPr>
        <w:t>. 1850</w:t>
      </w:r>
      <w:bookmarkEnd w:id="10"/>
      <w:r w:rsidRPr="003476B7">
        <w:rPr>
          <w:rFonts w:ascii="Gotham Book" w:hAnsi="Gotham Book"/>
          <w:sz w:val="24"/>
          <w:szCs w:val="24"/>
        </w:rPr>
        <w:t xml:space="preserve">. Photograph. Library of Congress Prints and Photographs. </w:t>
      </w:r>
      <w:bookmarkStart w:id="11" w:name="_Hlk202347926"/>
      <w:r w:rsidRPr="003849EB">
        <w:rPr>
          <w:rFonts w:ascii="Gotham Book" w:hAnsi="Gotham Book"/>
          <w:sz w:val="24"/>
          <w:szCs w:val="24"/>
        </w:rPr>
        <w:t>https://www.loc.gov/item/2006682448/</w:t>
      </w:r>
      <w:bookmarkEnd w:id="11"/>
    </w:p>
    <w:p w14:paraId="08831564" w14:textId="02A9B6C1" w:rsidR="00284477" w:rsidRDefault="00284477" w:rsidP="003476B7">
      <w:pPr>
        <w:pStyle w:val="ListParagraph"/>
        <w:numPr>
          <w:ilvl w:val="0"/>
          <w:numId w:val="2"/>
        </w:numPr>
        <w:rPr>
          <w:rFonts w:ascii="Gotham Book" w:hAnsi="Gotham Book"/>
          <w:sz w:val="24"/>
          <w:szCs w:val="24"/>
        </w:rPr>
      </w:pPr>
      <w:r w:rsidRPr="00284477">
        <w:rPr>
          <w:rFonts w:ascii="Gotham Book" w:hAnsi="Gotham Book"/>
          <w:sz w:val="24"/>
          <w:szCs w:val="24"/>
        </w:rPr>
        <w:t xml:space="preserve">Ensigns &amp; Thayer. </w:t>
      </w:r>
      <w:bookmarkStart w:id="12" w:name="_Hlk202348245"/>
      <w:r w:rsidRPr="00284477">
        <w:rPr>
          <w:rFonts w:ascii="Gotham Book" w:hAnsi="Gotham Book"/>
          <w:i/>
          <w:iCs/>
          <w:sz w:val="24"/>
          <w:szCs w:val="24"/>
        </w:rPr>
        <w:t>Map of the United States and Mexico, including Oregon, Texas and the Californias</w:t>
      </w:r>
      <w:r w:rsidRPr="00284477">
        <w:rPr>
          <w:rFonts w:ascii="Gotham Book" w:hAnsi="Gotham Book"/>
          <w:sz w:val="24"/>
          <w:szCs w:val="24"/>
        </w:rPr>
        <w:t>. 1848</w:t>
      </w:r>
      <w:bookmarkEnd w:id="12"/>
      <w:r w:rsidRPr="00284477">
        <w:rPr>
          <w:rFonts w:ascii="Gotham Book" w:hAnsi="Gotham Book"/>
          <w:sz w:val="24"/>
          <w:szCs w:val="24"/>
        </w:rPr>
        <w:t xml:space="preserve">. University of North Texas Libraries, The Portal to Texas History; crediting University of Texas at Arlington Library. </w:t>
      </w:r>
      <w:r w:rsidRPr="003849EB">
        <w:rPr>
          <w:rFonts w:ascii="Gotham Book" w:hAnsi="Gotham Book"/>
          <w:sz w:val="24"/>
          <w:szCs w:val="24"/>
        </w:rPr>
        <w:t>https://texashistory.unt.edu/ark:/67531/metapth298378</w:t>
      </w:r>
    </w:p>
    <w:p w14:paraId="6AC75054" w14:textId="77777777" w:rsidR="00284477" w:rsidRPr="00284477" w:rsidRDefault="00284477" w:rsidP="00284477">
      <w:pPr>
        <w:pStyle w:val="ListParagraph"/>
        <w:numPr>
          <w:ilvl w:val="0"/>
          <w:numId w:val="2"/>
        </w:numPr>
        <w:rPr>
          <w:rFonts w:ascii="Gotham Book" w:hAnsi="Gotham Book"/>
          <w:sz w:val="24"/>
          <w:szCs w:val="24"/>
        </w:rPr>
      </w:pPr>
      <w:bookmarkStart w:id="13" w:name="_Hlk202348293"/>
      <w:r w:rsidRPr="00284477">
        <w:rPr>
          <w:rFonts w:ascii="Gotham Book" w:hAnsi="Gotham Book"/>
          <w:sz w:val="24"/>
          <w:szCs w:val="24"/>
        </w:rPr>
        <w:t>Disputed Territory Between Mexico and the United States</w:t>
      </w:r>
      <w:bookmarkEnd w:id="13"/>
      <w:r w:rsidRPr="00284477">
        <w:rPr>
          <w:rFonts w:ascii="Gotham Book" w:hAnsi="Gotham Book"/>
          <w:sz w:val="24"/>
          <w:szCs w:val="24"/>
        </w:rPr>
        <w:t>. GIS Educational Maps. Kevin Greszler (Compiler) Lila Rakoczy (Compiler) James Harkins (Compiler)</w:t>
      </w:r>
    </w:p>
    <w:p w14:paraId="7B619987" w14:textId="3F09ADBE" w:rsidR="00284477" w:rsidRPr="00284477" w:rsidRDefault="00284477" w:rsidP="00284477">
      <w:pPr>
        <w:pStyle w:val="ListParagraph"/>
        <w:rPr>
          <w:rFonts w:ascii="Gotham Book" w:hAnsi="Gotham Book"/>
          <w:sz w:val="24"/>
          <w:szCs w:val="24"/>
        </w:rPr>
      </w:pPr>
      <w:r w:rsidRPr="00284477">
        <w:rPr>
          <w:rFonts w:ascii="Gotham Book" w:hAnsi="Gotham Book"/>
          <w:sz w:val="24"/>
          <w:szCs w:val="24"/>
        </w:rPr>
        <w:t xml:space="preserve">"Northern Mexico Campaign of the U.S. - Mexico War, 1846-1847" (97152) and “Disputed Territory Between Mexico and the United States, 1845 – 1854” (97251) Texas General Land Office. Accessed on July 1, 2025. </w:t>
      </w:r>
      <w:r w:rsidRPr="00284477">
        <w:rPr>
          <w:rFonts w:ascii="Gotham Book" w:hAnsi="Gotham Book"/>
          <w:sz w:val="24"/>
          <w:szCs w:val="24"/>
          <w:u w:val="single"/>
        </w:rPr>
        <w:t>https://historictexasmaps.com/object/97129</w:t>
      </w:r>
      <w:r w:rsidRPr="00284477">
        <w:rPr>
          <w:rFonts w:ascii="Gotham Book" w:hAnsi="Gotham Book"/>
          <w:sz w:val="24"/>
          <w:szCs w:val="24"/>
        </w:rPr>
        <w:t xml:space="preserve"> </w:t>
      </w:r>
    </w:p>
    <w:p w14:paraId="0B0C6B52" w14:textId="77777777" w:rsidR="003849EB" w:rsidRDefault="00284477" w:rsidP="00284477">
      <w:pPr>
        <w:pStyle w:val="ListParagraph"/>
        <w:numPr>
          <w:ilvl w:val="0"/>
          <w:numId w:val="2"/>
        </w:numPr>
        <w:rPr>
          <w:rFonts w:ascii="Gotham Book" w:hAnsi="Gotham Book"/>
          <w:sz w:val="24"/>
          <w:szCs w:val="24"/>
        </w:rPr>
      </w:pPr>
      <w:r w:rsidRPr="00284477">
        <w:rPr>
          <w:rFonts w:ascii="Gotham Book" w:hAnsi="Gotham Book"/>
          <w:sz w:val="24"/>
          <w:szCs w:val="24"/>
        </w:rPr>
        <w:t xml:space="preserve">E.B. &amp; E.C. Kellogg. </w:t>
      </w:r>
      <w:bookmarkStart w:id="14" w:name="_Hlk202348321"/>
      <w:r w:rsidRPr="00284477">
        <w:rPr>
          <w:rFonts w:ascii="Gotham Book" w:hAnsi="Gotham Book"/>
          <w:i/>
          <w:iCs/>
          <w:sz w:val="24"/>
          <w:szCs w:val="24"/>
        </w:rPr>
        <w:t>Battle of Palo Alto--May 8</w:t>
      </w:r>
      <w:proofErr w:type="gramStart"/>
      <w:r w:rsidRPr="00284477">
        <w:rPr>
          <w:rFonts w:ascii="Gotham Book" w:hAnsi="Gotham Book"/>
          <w:i/>
          <w:iCs/>
          <w:sz w:val="24"/>
          <w:szCs w:val="24"/>
        </w:rPr>
        <w:t>th ,</w:t>
      </w:r>
      <w:proofErr w:type="gramEnd"/>
      <w:r w:rsidRPr="00284477">
        <w:rPr>
          <w:rFonts w:ascii="Gotham Book" w:hAnsi="Gotham Book"/>
          <w:i/>
          <w:iCs/>
          <w:sz w:val="24"/>
          <w:szCs w:val="24"/>
        </w:rPr>
        <w:t xml:space="preserve"> </w:t>
      </w:r>
      <w:bookmarkEnd w:id="14"/>
      <w:r w:rsidRPr="00284477">
        <w:rPr>
          <w:rFonts w:ascii="Gotham Book" w:hAnsi="Gotham Book"/>
          <w:i/>
          <w:iCs/>
          <w:sz w:val="24"/>
          <w:szCs w:val="24"/>
        </w:rPr>
        <w:t xml:space="preserve">between 2900 Americans, under Genl. Taylor, and 6000 Mexicans, commanded by Genl. Arista ... / E.B. &amp; E.C. Kellogg, Hartford, </w:t>
      </w:r>
      <w:proofErr w:type="gramStart"/>
      <w:r w:rsidRPr="00284477">
        <w:rPr>
          <w:rFonts w:ascii="Gotham Book" w:hAnsi="Gotham Book"/>
          <w:i/>
          <w:iCs/>
          <w:sz w:val="24"/>
          <w:szCs w:val="24"/>
        </w:rPr>
        <w:t>Conn. ;</w:t>
      </w:r>
      <w:proofErr w:type="gramEnd"/>
      <w:r w:rsidRPr="00284477">
        <w:rPr>
          <w:rFonts w:ascii="Gotham Book" w:hAnsi="Gotham Book"/>
          <w:i/>
          <w:iCs/>
          <w:sz w:val="24"/>
          <w:szCs w:val="24"/>
        </w:rPr>
        <w:t xml:space="preserve"> D. Needham, Buffalo</w:t>
      </w:r>
      <w:r w:rsidRPr="00284477">
        <w:rPr>
          <w:rFonts w:ascii="Gotham Book" w:hAnsi="Gotham Book"/>
          <w:sz w:val="24"/>
          <w:szCs w:val="24"/>
        </w:rPr>
        <w:t xml:space="preserve">. 1846. Lithograph. Library of Congress Prints and Photographs Division. </w:t>
      </w:r>
      <w:r w:rsidRPr="00284477">
        <w:rPr>
          <w:rFonts w:ascii="Gotham Book" w:hAnsi="Gotham Book"/>
          <w:sz w:val="24"/>
          <w:szCs w:val="24"/>
          <w:u w:val="single"/>
        </w:rPr>
        <w:t>https://www.loc.gov/item/98513698/</w:t>
      </w:r>
      <w:r w:rsidRPr="00284477">
        <w:rPr>
          <w:rFonts w:ascii="Gotham Book" w:hAnsi="Gotham Book"/>
          <w:sz w:val="24"/>
          <w:szCs w:val="24"/>
        </w:rPr>
        <w:t xml:space="preserve">. </w:t>
      </w:r>
    </w:p>
    <w:p w14:paraId="2FAC987D" w14:textId="38C31D87" w:rsidR="00284477" w:rsidRPr="00284477" w:rsidRDefault="00284477" w:rsidP="00284477">
      <w:pPr>
        <w:pStyle w:val="ListParagraph"/>
        <w:numPr>
          <w:ilvl w:val="0"/>
          <w:numId w:val="2"/>
        </w:numPr>
        <w:rPr>
          <w:rFonts w:ascii="Gotham Book" w:hAnsi="Gotham Book"/>
          <w:sz w:val="24"/>
          <w:szCs w:val="24"/>
        </w:rPr>
      </w:pPr>
      <w:bookmarkStart w:id="15" w:name="_Hlk202348381"/>
      <w:r w:rsidRPr="00284477">
        <w:rPr>
          <w:rFonts w:ascii="Gotham Book" w:hAnsi="Gotham Book"/>
          <w:sz w:val="24"/>
          <w:szCs w:val="24"/>
        </w:rPr>
        <w:t xml:space="preserve">"Northern Mexico Campaign of the U.S. - Mexico War, 1846-1847" </w:t>
      </w:r>
      <w:bookmarkEnd w:id="15"/>
      <w:r w:rsidRPr="00284477">
        <w:rPr>
          <w:rFonts w:ascii="Gotham Book" w:hAnsi="Gotham Book"/>
          <w:sz w:val="24"/>
          <w:szCs w:val="24"/>
        </w:rPr>
        <w:t>(97152) and “Disputed Territory Between Mexico and the United States, 1845 – 1854” (97251) Texas General Land Office</w:t>
      </w:r>
      <w:r w:rsidR="0012741A">
        <w:rPr>
          <w:rFonts w:ascii="Gotham Book" w:hAnsi="Gotham Book"/>
          <w:sz w:val="24"/>
          <w:szCs w:val="24"/>
        </w:rPr>
        <w:t xml:space="preserve">. </w:t>
      </w:r>
      <w:r w:rsidRPr="00284477">
        <w:rPr>
          <w:rFonts w:ascii="Gotham Book" w:hAnsi="Gotham Book"/>
          <w:sz w:val="24"/>
          <w:szCs w:val="24"/>
        </w:rPr>
        <w:t xml:space="preserve">Accessed on July 1, </w:t>
      </w:r>
      <w:proofErr w:type="gramStart"/>
      <w:r w:rsidRPr="00284477">
        <w:rPr>
          <w:rFonts w:ascii="Gotham Book" w:hAnsi="Gotham Book"/>
          <w:sz w:val="24"/>
          <w:szCs w:val="24"/>
        </w:rPr>
        <w:t>2025..</w:t>
      </w:r>
      <w:proofErr w:type="gramEnd"/>
      <w:r w:rsidRPr="00284477">
        <w:rPr>
          <w:rFonts w:ascii="Gotham Book" w:hAnsi="Gotham Book"/>
          <w:sz w:val="24"/>
          <w:szCs w:val="24"/>
        </w:rPr>
        <w:t xml:space="preserve"> </w:t>
      </w:r>
      <w:r w:rsidRPr="00284477">
        <w:rPr>
          <w:rFonts w:ascii="Gotham Book" w:hAnsi="Gotham Book"/>
          <w:sz w:val="24"/>
          <w:szCs w:val="24"/>
          <w:u w:val="single"/>
        </w:rPr>
        <w:t>https://historictexasmaps.com/object/97129</w:t>
      </w:r>
      <w:r w:rsidRPr="00284477">
        <w:rPr>
          <w:rFonts w:ascii="Gotham Book" w:hAnsi="Gotham Book"/>
          <w:sz w:val="24"/>
          <w:szCs w:val="24"/>
        </w:rPr>
        <w:t xml:space="preserve"> </w:t>
      </w:r>
    </w:p>
    <w:p w14:paraId="115D61A0" w14:textId="22C2587A" w:rsidR="00284477" w:rsidRPr="00284477" w:rsidRDefault="00284477" w:rsidP="00284477">
      <w:pPr>
        <w:pStyle w:val="ListParagraph"/>
        <w:numPr>
          <w:ilvl w:val="0"/>
          <w:numId w:val="2"/>
        </w:numPr>
        <w:rPr>
          <w:rFonts w:ascii="Gotham Book" w:hAnsi="Gotham Book"/>
          <w:sz w:val="24"/>
          <w:szCs w:val="24"/>
        </w:rPr>
      </w:pPr>
      <w:bookmarkStart w:id="16" w:name="_Hlk202348423"/>
      <w:r w:rsidRPr="00284477">
        <w:rPr>
          <w:rFonts w:ascii="Gotham Book" w:hAnsi="Gotham Book"/>
          <w:sz w:val="24"/>
          <w:szCs w:val="24"/>
        </w:rPr>
        <w:t xml:space="preserve">Map of U.S. free and slave states, 1850s. </w:t>
      </w:r>
      <w:bookmarkEnd w:id="16"/>
      <w:r w:rsidRPr="00284477">
        <w:rPr>
          <w:rFonts w:ascii="Gotham Book" w:hAnsi="Gotham Book"/>
          <w:sz w:val="24"/>
          <w:szCs w:val="24"/>
        </w:rPr>
        <w:t>This work is in the </w:t>
      </w:r>
      <w:hyperlink r:id="rId7" w:history="1">
        <w:r w:rsidRPr="00284477">
          <w:rPr>
            <w:rStyle w:val="Hyperlink"/>
            <w:rFonts w:ascii="Gotham Book" w:hAnsi="Gotham Book"/>
            <w:b/>
            <w:bCs/>
            <w:sz w:val="24"/>
            <w:szCs w:val="24"/>
          </w:rPr>
          <w:t>public domain</w:t>
        </w:r>
      </w:hyperlink>
      <w:r w:rsidRPr="00284477">
        <w:rPr>
          <w:rFonts w:ascii="Gotham Book" w:hAnsi="Gotham Book"/>
          <w:sz w:val="24"/>
          <w:szCs w:val="24"/>
        </w:rPr>
        <w:t> in its country of origin and other countries and areas where the </w:t>
      </w:r>
      <w:hyperlink r:id="rId8" w:history="1">
        <w:r w:rsidRPr="00284477">
          <w:rPr>
            <w:rStyle w:val="Hyperlink"/>
            <w:rFonts w:ascii="Gotham Book" w:hAnsi="Gotham Book"/>
            <w:sz w:val="24"/>
            <w:szCs w:val="24"/>
          </w:rPr>
          <w:t>copyright term</w:t>
        </w:r>
      </w:hyperlink>
      <w:r w:rsidRPr="00284477">
        <w:rPr>
          <w:rFonts w:ascii="Gotham Book" w:hAnsi="Gotham Book"/>
          <w:sz w:val="24"/>
          <w:szCs w:val="24"/>
        </w:rPr>
        <w:t> is the author's </w:t>
      </w:r>
      <w:r w:rsidRPr="00284477">
        <w:rPr>
          <w:rFonts w:ascii="Gotham Book" w:hAnsi="Gotham Book"/>
          <w:b/>
          <w:bCs/>
          <w:sz w:val="24"/>
          <w:szCs w:val="24"/>
        </w:rPr>
        <w:t>life plus 70 years or fewer</w:t>
      </w:r>
      <w:r w:rsidRPr="00284477">
        <w:rPr>
          <w:rFonts w:ascii="Gotham Book" w:hAnsi="Gotham Book"/>
          <w:sz w:val="24"/>
          <w:szCs w:val="24"/>
        </w:rPr>
        <w:t>. Accessed on July 1, 2025. https://commons.wikimedia.org/wiki/File:Map_of_U.S._free_and_slave_states,_1850s.jpg</w:t>
      </w:r>
      <w:r>
        <w:rPr>
          <w:rFonts w:ascii="Gotham Book" w:hAnsi="Gotham Book"/>
          <w:sz w:val="24"/>
          <w:szCs w:val="24"/>
        </w:rPr>
        <w:t xml:space="preserve"> </w:t>
      </w:r>
    </w:p>
    <w:p w14:paraId="26658993" w14:textId="0D5947CB" w:rsidR="00284477" w:rsidRPr="00284477" w:rsidRDefault="00284477" w:rsidP="00284477">
      <w:pPr>
        <w:pStyle w:val="ListParagraph"/>
        <w:numPr>
          <w:ilvl w:val="0"/>
          <w:numId w:val="2"/>
        </w:numPr>
        <w:rPr>
          <w:rFonts w:ascii="Gotham Book" w:hAnsi="Gotham Book"/>
          <w:sz w:val="24"/>
          <w:szCs w:val="24"/>
        </w:rPr>
      </w:pPr>
      <w:r w:rsidRPr="00284477">
        <w:rPr>
          <w:rFonts w:ascii="Gotham Book" w:hAnsi="Gotham Book"/>
          <w:sz w:val="24"/>
          <w:szCs w:val="24"/>
        </w:rPr>
        <w:t xml:space="preserve">Soule, William S. </w:t>
      </w:r>
      <w:bookmarkStart w:id="17" w:name="_Hlk202348486"/>
      <w:r w:rsidRPr="00284477">
        <w:rPr>
          <w:rFonts w:ascii="Gotham Book" w:hAnsi="Gotham Book"/>
          <w:i/>
          <w:iCs/>
          <w:sz w:val="24"/>
          <w:szCs w:val="24"/>
        </w:rPr>
        <w:t>Comanche Indian camp</w:t>
      </w:r>
      <w:r w:rsidRPr="00284477">
        <w:rPr>
          <w:rFonts w:ascii="Gotham Book" w:hAnsi="Gotham Book"/>
          <w:sz w:val="24"/>
          <w:szCs w:val="24"/>
        </w:rPr>
        <w:t xml:space="preserve">. </w:t>
      </w:r>
      <w:bookmarkEnd w:id="17"/>
      <w:r w:rsidRPr="00284477">
        <w:rPr>
          <w:rFonts w:ascii="Gotham Book" w:hAnsi="Gotham Book"/>
          <w:sz w:val="24"/>
          <w:szCs w:val="24"/>
        </w:rPr>
        <w:t xml:space="preserve">ca. 1890. Photograph. Library of Congress Prints and Photographs Division. Accessed on July 1, 2025. </w:t>
      </w:r>
      <w:r w:rsidRPr="00284477">
        <w:rPr>
          <w:rFonts w:ascii="Gotham Book" w:hAnsi="Gotham Book"/>
          <w:sz w:val="24"/>
          <w:szCs w:val="24"/>
          <w:u w:val="single"/>
        </w:rPr>
        <w:t>https://www.loc.gov/item/00650194/</w:t>
      </w:r>
    </w:p>
    <w:p w14:paraId="474A89EF" w14:textId="77777777" w:rsidR="00284477" w:rsidRPr="006E7B15" w:rsidRDefault="00284477" w:rsidP="00284477">
      <w:pPr>
        <w:pStyle w:val="ListParagraph"/>
        <w:rPr>
          <w:rFonts w:ascii="Gotham Book" w:hAnsi="Gotham Book"/>
          <w:sz w:val="24"/>
          <w:szCs w:val="24"/>
        </w:rPr>
      </w:pPr>
    </w:p>
    <w:p w14:paraId="5FB0AECD" w14:textId="77777777" w:rsidR="003476B7" w:rsidRDefault="003476B7" w:rsidP="003476B7"/>
    <w:p w14:paraId="182EE144" w14:textId="77777777" w:rsidR="003476B7" w:rsidRPr="00BF4184" w:rsidRDefault="003476B7" w:rsidP="003476B7"/>
    <w:p w14:paraId="4DFB9E1F" w14:textId="77777777" w:rsidR="0065438C" w:rsidRDefault="0065438C"/>
    <w:sectPr w:rsidR="0065438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79583" w14:textId="77777777" w:rsidR="003476B7" w:rsidRDefault="003476B7" w:rsidP="003476B7">
      <w:pPr>
        <w:spacing w:after="0" w:line="240" w:lineRule="auto"/>
      </w:pPr>
      <w:r>
        <w:separator/>
      </w:r>
    </w:p>
  </w:endnote>
  <w:endnote w:type="continuationSeparator" w:id="0">
    <w:p w14:paraId="2AB8DD66" w14:textId="77777777" w:rsidR="003476B7" w:rsidRDefault="003476B7" w:rsidP="0034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6502694"/>
      <w:docPartObj>
        <w:docPartGallery w:val="Page Numbers (Bottom of Page)"/>
        <w:docPartUnique/>
      </w:docPartObj>
    </w:sdtPr>
    <w:sdtEndPr>
      <w:rPr>
        <w:noProof/>
      </w:rPr>
    </w:sdtEndPr>
    <w:sdtContent>
      <w:p w14:paraId="0292AD46" w14:textId="11121288" w:rsidR="003476B7" w:rsidRDefault="003476B7">
        <w:pPr>
          <w:pStyle w:val="Footer"/>
          <w:jc w:val="center"/>
        </w:pPr>
        <w:r>
          <w:rPr>
            <w:noProof/>
            <w:sz w:val="18"/>
            <w:szCs w:val="18"/>
          </w:rPr>
          <w:drawing>
            <wp:anchor distT="0" distB="0" distL="114300" distR="114300" simplePos="0" relativeHeight="251661312" behindDoc="1" locked="0" layoutInCell="1" allowOverlap="1" wp14:anchorId="0A6DC4E6" wp14:editId="4C88B679">
              <wp:simplePos x="0" y="0"/>
              <wp:positionH relativeFrom="margin">
                <wp:posOffset>5596568</wp:posOffset>
              </wp:positionH>
              <wp:positionV relativeFrom="paragraph">
                <wp:posOffset>-154099</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FDA6F37" w14:textId="3FAAA894" w:rsidR="003476B7" w:rsidRDefault="0034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24375" w14:textId="77777777" w:rsidR="003476B7" w:rsidRDefault="003476B7" w:rsidP="003476B7">
      <w:pPr>
        <w:spacing w:after="0" w:line="240" w:lineRule="auto"/>
      </w:pPr>
      <w:r>
        <w:separator/>
      </w:r>
    </w:p>
  </w:footnote>
  <w:footnote w:type="continuationSeparator" w:id="0">
    <w:p w14:paraId="215F2E81" w14:textId="77777777" w:rsidR="003476B7" w:rsidRDefault="003476B7" w:rsidP="0034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5726" w14:textId="04864F3A" w:rsidR="003476B7" w:rsidRDefault="003476B7">
    <w:pPr>
      <w:pStyle w:val="Header"/>
    </w:pPr>
    <w:r w:rsidRPr="008D7B34">
      <w:rPr>
        <w:rFonts w:ascii="Gotham Book" w:hAnsi="Gotham Book"/>
        <w:noProof/>
      </w:rPr>
      <w:drawing>
        <wp:anchor distT="0" distB="0" distL="114300" distR="114300" simplePos="0" relativeHeight="251659264" behindDoc="1" locked="0" layoutInCell="1" allowOverlap="1" wp14:anchorId="6007FB46" wp14:editId="73B5AF84">
          <wp:simplePos x="0" y="0"/>
          <wp:positionH relativeFrom="column">
            <wp:posOffset>-27542</wp:posOffset>
          </wp:positionH>
          <wp:positionV relativeFrom="paragraph">
            <wp:posOffset>-280861</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81D0C" w14:textId="77777777" w:rsidR="003476B7" w:rsidRDefault="0034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5FE"/>
    <w:multiLevelType w:val="hybridMultilevel"/>
    <w:tmpl w:val="608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797A"/>
    <w:multiLevelType w:val="hybridMultilevel"/>
    <w:tmpl w:val="9D5C6196"/>
    <w:lvl w:ilvl="0" w:tplc="AA32BCAC">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163E9"/>
    <w:multiLevelType w:val="hybridMultilevel"/>
    <w:tmpl w:val="6494DBC8"/>
    <w:lvl w:ilvl="0" w:tplc="AA32BCAC">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6A3FCE"/>
    <w:multiLevelType w:val="hybridMultilevel"/>
    <w:tmpl w:val="E65036B4"/>
    <w:lvl w:ilvl="0" w:tplc="AA32BCAC">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A8669C"/>
    <w:multiLevelType w:val="hybridMultilevel"/>
    <w:tmpl w:val="95AA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A7E7F"/>
    <w:multiLevelType w:val="hybridMultilevel"/>
    <w:tmpl w:val="26F29FAE"/>
    <w:lvl w:ilvl="0" w:tplc="AA32BCAC">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15294"/>
    <w:multiLevelType w:val="hybridMultilevel"/>
    <w:tmpl w:val="95B48064"/>
    <w:lvl w:ilvl="0" w:tplc="7870D756">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4071D6"/>
    <w:multiLevelType w:val="hybridMultilevel"/>
    <w:tmpl w:val="C0B6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45207"/>
    <w:multiLevelType w:val="hybridMultilevel"/>
    <w:tmpl w:val="3010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4E38"/>
    <w:multiLevelType w:val="hybridMultilevel"/>
    <w:tmpl w:val="11F428BC"/>
    <w:lvl w:ilvl="0" w:tplc="393AE23A">
      <w:start w:val="1"/>
      <w:numFmt w:val="decimal"/>
      <w:lvlText w:val="%1."/>
      <w:lvlJc w:val="left"/>
      <w:pPr>
        <w:tabs>
          <w:tab w:val="num" w:pos="720"/>
        </w:tabs>
        <w:ind w:left="720" w:hanging="360"/>
      </w:pPr>
    </w:lvl>
    <w:lvl w:ilvl="1" w:tplc="90904B4C" w:tentative="1">
      <w:start w:val="1"/>
      <w:numFmt w:val="decimal"/>
      <w:lvlText w:val="%2."/>
      <w:lvlJc w:val="left"/>
      <w:pPr>
        <w:tabs>
          <w:tab w:val="num" w:pos="1440"/>
        </w:tabs>
        <w:ind w:left="1440" w:hanging="360"/>
      </w:pPr>
    </w:lvl>
    <w:lvl w:ilvl="2" w:tplc="FCC6CDD6" w:tentative="1">
      <w:start w:val="1"/>
      <w:numFmt w:val="decimal"/>
      <w:lvlText w:val="%3."/>
      <w:lvlJc w:val="left"/>
      <w:pPr>
        <w:tabs>
          <w:tab w:val="num" w:pos="2160"/>
        </w:tabs>
        <w:ind w:left="2160" w:hanging="360"/>
      </w:pPr>
    </w:lvl>
    <w:lvl w:ilvl="3" w:tplc="04FCB680" w:tentative="1">
      <w:start w:val="1"/>
      <w:numFmt w:val="decimal"/>
      <w:lvlText w:val="%4."/>
      <w:lvlJc w:val="left"/>
      <w:pPr>
        <w:tabs>
          <w:tab w:val="num" w:pos="2880"/>
        </w:tabs>
        <w:ind w:left="2880" w:hanging="360"/>
      </w:pPr>
    </w:lvl>
    <w:lvl w:ilvl="4" w:tplc="D66EF224" w:tentative="1">
      <w:start w:val="1"/>
      <w:numFmt w:val="decimal"/>
      <w:lvlText w:val="%5."/>
      <w:lvlJc w:val="left"/>
      <w:pPr>
        <w:tabs>
          <w:tab w:val="num" w:pos="3600"/>
        </w:tabs>
        <w:ind w:left="3600" w:hanging="360"/>
      </w:pPr>
    </w:lvl>
    <w:lvl w:ilvl="5" w:tplc="12DAACD2" w:tentative="1">
      <w:start w:val="1"/>
      <w:numFmt w:val="decimal"/>
      <w:lvlText w:val="%6."/>
      <w:lvlJc w:val="left"/>
      <w:pPr>
        <w:tabs>
          <w:tab w:val="num" w:pos="4320"/>
        </w:tabs>
        <w:ind w:left="4320" w:hanging="360"/>
      </w:pPr>
    </w:lvl>
    <w:lvl w:ilvl="6" w:tplc="5F548918" w:tentative="1">
      <w:start w:val="1"/>
      <w:numFmt w:val="decimal"/>
      <w:lvlText w:val="%7."/>
      <w:lvlJc w:val="left"/>
      <w:pPr>
        <w:tabs>
          <w:tab w:val="num" w:pos="5040"/>
        </w:tabs>
        <w:ind w:left="5040" w:hanging="360"/>
      </w:pPr>
    </w:lvl>
    <w:lvl w:ilvl="7" w:tplc="D5129628" w:tentative="1">
      <w:start w:val="1"/>
      <w:numFmt w:val="decimal"/>
      <w:lvlText w:val="%8."/>
      <w:lvlJc w:val="left"/>
      <w:pPr>
        <w:tabs>
          <w:tab w:val="num" w:pos="5760"/>
        </w:tabs>
        <w:ind w:left="5760" w:hanging="360"/>
      </w:pPr>
    </w:lvl>
    <w:lvl w:ilvl="8" w:tplc="FFA031CA" w:tentative="1">
      <w:start w:val="1"/>
      <w:numFmt w:val="decimal"/>
      <w:lvlText w:val="%9."/>
      <w:lvlJc w:val="left"/>
      <w:pPr>
        <w:tabs>
          <w:tab w:val="num" w:pos="6480"/>
        </w:tabs>
        <w:ind w:left="6480" w:hanging="360"/>
      </w:pPr>
    </w:lvl>
  </w:abstractNum>
  <w:abstractNum w:abstractNumId="12" w15:restartNumberingAfterBreak="0">
    <w:nsid w:val="3FAB3AE1"/>
    <w:multiLevelType w:val="hybridMultilevel"/>
    <w:tmpl w:val="F08C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B07A8B"/>
    <w:multiLevelType w:val="hybridMultilevel"/>
    <w:tmpl w:val="325C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242D3"/>
    <w:multiLevelType w:val="hybridMultilevel"/>
    <w:tmpl w:val="1F6E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D176B"/>
    <w:multiLevelType w:val="hybridMultilevel"/>
    <w:tmpl w:val="40B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207A"/>
    <w:multiLevelType w:val="hybridMultilevel"/>
    <w:tmpl w:val="629C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113A2"/>
    <w:multiLevelType w:val="hybridMultilevel"/>
    <w:tmpl w:val="A9A0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7"/>
  </w:num>
  <w:num w:numId="3" w16cid:durableId="1452819361">
    <w:abstractNumId w:val="13"/>
  </w:num>
  <w:num w:numId="4" w16cid:durableId="1678657642">
    <w:abstractNumId w:val="16"/>
  </w:num>
  <w:num w:numId="5" w16cid:durableId="1365256614">
    <w:abstractNumId w:val="11"/>
  </w:num>
  <w:num w:numId="6" w16cid:durableId="1326713513">
    <w:abstractNumId w:val="9"/>
  </w:num>
  <w:num w:numId="7" w16cid:durableId="1787429850">
    <w:abstractNumId w:val="17"/>
  </w:num>
  <w:num w:numId="8" w16cid:durableId="308872525">
    <w:abstractNumId w:val="19"/>
  </w:num>
  <w:num w:numId="9" w16cid:durableId="1187519310">
    <w:abstractNumId w:val="14"/>
  </w:num>
  <w:num w:numId="10" w16cid:durableId="1854955941">
    <w:abstractNumId w:val="12"/>
  </w:num>
  <w:num w:numId="11" w16cid:durableId="514149100">
    <w:abstractNumId w:val="0"/>
  </w:num>
  <w:num w:numId="12" w16cid:durableId="503591836">
    <w:abstractNumId w:val="5"/>
  </w:num>
  <w:num w:numId="13" w16cid:durableId="908537796">
    <w:abstractNumId w:val="8"/>
  </w:num>
  <w:num w:numId="14" w16cid:durableId="400830758">
    <w:abstractNumId w:val="10"/>
  </w:num>
  <w:num w:numId="15" w16cid:durableId="1929456437">
    <w:abstractNumId w:val="1"/>
  </w:num>
  <w:num w:numId="16" w16cid:durableId="1878086358">
    <w:abstractNumId w:val="3"/>
  </w:num>
  <w:num w:numId="17" w16cid:durableId="1978954297">
    <w:abstractNumId w:val="2"/>
  </w:num>
  <w:num w:numId="18" w16cid:durableId="90710990">
    <w:abstractNumId w:val="15"/>
  </w:num>
  <w:num w:numId="19" w16cid:durableId="1958826426">
    <w:abstractNumId w:val="6"/>
  </w:num>
  <w:num w:numId="20" w16cid:durableId="1521234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2C"/>
    <w:rsid w:val="00092FBC"/>
    <w:rsid w:val="000D78A5"/>
    <w:rsid w:val="000F3BED"/>
    <w:rsid w:val="0012741A"/>
    <w:rsid w:val="001321C3"/>
    <w:rsid w:val="001B4B2F"/>
    <w:rsid w:val="00284477"/>
    <w:rsid w:val="003476B7"/>
    <w:rsid w:val="00347DBD"/>
    <w:rsid w:val="003731D6"/>
    <w:rsid w:val="003849EB"/>
    <w:rsid w:val="003C3B2D"/>
    <w:rsid w:val="00506E87"/>
    <w:rsid w:val="0065438C"/>
    <w:rsid w:val="006B44FA"/>
    <w:rsid w:val="006C4C26"/>
    <w:rsid w:val="007D2068"/>
    <w:rsid w:val="008D7881"/>
    <w:rsid w:val="009041BD"/>
    <w:rsid w:val="00963012"/>
    <w:rsid w:val="009B7378"/>
    <w:rsid w:val="009F7AC1"/>
    <w:rsid w:val="00B415AB"/>
    <w:rsid w:val="00BB35F5"/>
    <w:rsid w:val="00BD507D"/>
    <w:rsid w:val="00C7552F"/>
    <w:rsid w:val="00DA309C"/>
    <w:rsid w:val="00ED6A2C"/>
    <w:rsid w:val="00EE6CC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3772"/>
  <w15:chartTrackingRefBased/>
  <w15:docId w15:val="{EF3D8290-932E-46FC-91A2-121F67FD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B7"/>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ED6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A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A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A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A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A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A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6A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6A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6A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6A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6A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6A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A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6A2C"/>
    <w:pPr>
      <w:spacing w:before="160"/>
      <w:jc w:val="center"/>
    </w:pPr>
    <w:rPr>
      <w:i/>
      <w:iCs/>
      <w:color w:val="404040" w:themeColor="text1" w:themeTint="BF"/>
    </w:rPr>
  </w:style>
  <w:style w:type="character" w:customStyle="1" w:styleId="QuoteChar">
    <w:name w:val="Quote Char"/>
    <w:basedOn w:val="DefaultParagraphFont"/>
    <w:link w:val="Quote"/>
    <w:uiPriority w:val="29"/>
    <w:rsid w:val="00ED6A2C"/>
    <w:rPr>
      <w:i/>
      <w:iCs/>
      <w:color w:val="404040" w:themeColor="text1" w:themeTint="BF"/>
    </w:rPr>
  </w:style>
  <w:style w:type="paragraph" w:styleId="ListParagraph">
    <w:name w:val="List Paragraph"/>
    <w:basedOn w:val="Normal"/>
    <w:uiPriority w:val="34"/>
    <w:qFormat/>
    <w:rsid w:val="00ED6A2C"/>
    <w:pPr>
      <w:ind w:left="720"/>
      <w:contextualSpacing/>
    </w:pPr>
  </w:style>
  <w:style w:type="character" w:styleId="IntenseEmphasis">
    <w:name w:val="Intense Emphasis"/>
    <w:basedOn w:val="DefaultParagraphFont"/>
    <w:uiPriority w:val="21"/>
    <w:qFormat/>
    <w:rsid w:val="00ED6A2C"/>
    <w:rPr>
      <w:i/>
      <w:iCs/>
      <w:color w:val="0F4761" w:themeColor="accent1" w:themeShade="BF"/>
    </w:rPr>
  </w:style>
  <w:style w:type="paragraph" w:styleId="IntenseQuote">
    <w:name w:val="Intense Quote"/>
    <w:basedOn w:val="Normal"/>
    <w:next w:val="Normal"/>
    <w:link w:val="IntenseQuoteChar"/>
    <w:uiPriority w:val="30"/>
    <w:qFormat/>
    <w:rsid w:val="00ED6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A2C"/>
    <w:rPr>
      <w:i/>
      <w:iCs/>
      <w:color w:val="0F4761" w:themeColor="accent1" w:themeShade="BF"/>
    </w:rPr>
  </w:style>
  <w:style w:type="character" w:styleId="IntenseReference">
    <w:name w:val="Intense Reference"/>
    <w:basedOn w:val="DefaultParagraphFont"/>
    <w:uiPriority w:val="32"/>
    <w:qFormat/>
    <w:rsid w:val="00ED6A2C"/>
    <w:rPr>
      <w:b/>
      <w:bCs/>
      <w:smallCaps/>
      <w:color w:val="0F4761" w:themeColor="accent1" w:themeShade="BF"/>
      <w:spacing w:val="5"/>
    </w:rPr>
  </w:style>
  <w:style w:type="table" w:styleId="TableGrid">
    <w:name w:val="Table Grid"/>
    <w:basedOn w:val="TableNormal"/>
    <w:uiPriority w:val="39"/>
    <w:rsid w:val="003476B7"/>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6B7"/>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347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6B7"/>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3476B7"/>
    <w:rPr>
      <w:color w:val="467886" w:themeColor="hyperlink"/>
      <w:u w:val="single"/>
    </w:rPr>
  </w:style>
  <w:style w:type="character" w:styleId="UnresolvedMention">
    <w:name w:val="Unresolved Mention"/>
    <w:basedOn w:val="DefaultParagraphFont"/>
    <w:uiPriority w:val="99"/>
    <w:semiHidden/>
    <w:unhideWhenUsed/>
    <w:rsid w:val="003476B7"/>
    <w:rPr>
      <w:color w:val="605E5C"/>
      <w:shd w:val="clear" w:color="auto" w:fill="E1DFDD"/>
    </w:rPr>
  </w:style>
  <w:style w:type="character" w:styleId="FollowedHyperlink">
    <w:name w:val="FollowedHyperlink"/>
    <w:basedOn w:val="DefaultParagraphFont"/>
    <w:uiPriority w:val="99"/>
    <w:semiHidden/>
    <w:unhideWhenUsed/>
    <w:rsid w:val="003849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98030">
      <w:bodyDiv w:val="1"/>
      <w:marLeft w:val="0"/>
      <w:marRight w:val="0"/>
      <w:marTop w:val="0"/>
      <w:marBottom w:val="0"/>
      <w:divBdr>
        <w:top w:val="none" w:sz="0" w:space="0" w:color="auto"/>
        <w:left w:val="none" w:sz="0" w:space="0" w:color="auto"/>
        <w:bottom w:val="none" w:sz="0" w:space="0" w:color="auto"/>
        <w:right w:val="none" w:sz="0" w:space="0" w:color="auto"/>
      </w:divBdr>
    </w:div>
    <w:div w:id="1285695443">
      <w:bodyDiv w:val="1"/>
      <w:marLeft w:val="0"/>
      <w:marRight w:val="0"/>
      <w:marTop w:val="0"/>
      <w:marBottom w:val="0"/>
      <w:divBdr>
        <w:top w:val="none" w:sz="0" w:space="0" w:color="auto"/>
        <w:left w:val="none" w:sz="0" w:space="0" w:color="auto"/>
        <w:bottom w:val="none" w:sz="0" w:space="0" w:color="auto"/>
        <w:right w:val="none" w:sz="0" w:space="0" w:color="auto"/>
      </w:divBdr>
    </w:div>
    <w:div w:id="1339699876">
      <w:bodyDiv w:val="1"/>
      <w:marLeft w:val="0"/>
      <w:marRight w:val="0"/>
      <w:marTop w:val="0"/>
      <w:marBottom w:val="0"/>
      <w:divBdr>
        <w:top w:val="none" w:sz="0" w:space="0" w:color="auto"/>
        <w:left w:val="none" w:sz="0" w:space="0" w:color="auto"/>
        <w:bottom w:val="none" w:sz="0" w:space="0" w:color="auto"/>
        <w:right w:val="none" w:sz="0" w:space="0" w:color="auto"/>
      </w:divBdr>
    </w:div>
    <w:div w:id="1426070362">
      <w:bodyDiv w:val="1"/>
      <w:marLeft w:val="0"/>
      <w:marRight w:val="0"/>
      <w:marTop w:val="0"/>
      <w:marBottom w:val="0"/>
      <w:divBdr>
        <w:top w:val="none" w:sz="0" w:space="0" w:color="auto"/>
        <w:left w:val="none" w:sz="0" w:space="0" w:color="auto"/>
        <w:bottom w:val="none" w:sz="0" w:space="0" w:color="auto"/>
        <w:right w:val="none" w:sz="0" w:space="0" w:color="auto"/>
      </w:divBdr>
      <w:divsChild>
        <w:div w:id="1118645958">
          <w:marLeft w:val="1166"/>
          <w:marRight w:val="0"/>
          <w:marTop w:val="0"/>
          <w:marBottom w:val="0"/>
          <w:divBdr>
            <w:top w:val="none" w:sz="0" w:space="0" w:color="auto"/>
            <w:left w:val="none" w:sz="0" w:space="0" w:color="auto"/>
            <w:bottom w:val="none" w:sz="0" w:space="0" w:color="auto"/>
            <w:right w:val="none" w:sz="0" w:space="0" w:color="auto"/>
          </w:divBdr>
        </w:div>
        <w:div w:id="964503006">
          <w:marLeft w:val="1166"/>
          <w:marRight w:val="0"/>
          <w:marTop w:val="0"/>
          <w:marBottom w:val="0"/>
          <w:divBdr>
            <w:top w:val="none" w:sz="0" w:space="0" w:color="auto"/>
            <w:left w:val="none" w:sz="0" w:space="0" w:color="auto"/>
            <w:bottom w:val="none" w:sz="0" w:space="0" w:color="auto"/>
            <w:right w:val="none" w:sz="0" w:space="0" w:color="auto"/>
          </w:divBdr>
        </w:div>
      </w:divsChild>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772629618">
      <w:bodyDiv w:val="1"/>
      <w:marLeft w:val="0"/>
      <w:marRight w:val="0"/>
      <w:marTop w:val="0"/>
      <w:marBottom w:val="0"/>
      <w:divBdr>
        <w:top w:val="none" w:sz="0" w:space="0" w:color="auto"/>
        <w:left w:val="none" w:sz="0" w:space="0" w:color="auto"/>
        <w:bottom w:val="none" w:sz="0" w:space="0" w:color="auto"/>
        <w:right w:val="none" w:sz="0" w:space="0" w:color="auto"/>
      </w:divBdr>
    </w:div>
    <w:div w:id="19219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countries%27_copyright_lengths" TargetMode="External"/><Relationship Id="rId3" Type="http://schemas.openxmlformats.org/officeDocument/2006/relationships/settings" Target="settings.xml"/><Relationship Id="rId7" Type="http://schemas.openxmlformats.org/officeDocument/2006/relationships/hyperlink" Target="https://en.wikipedia.org/wiki/public_dom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112</TotalTime>
  <Pages>6</Pages>
  <Words>1596</Words>
  <Characters>8827</Characters>
  <Application>Microsoft Office Word</Application>
  <DocSecurity>0</DocSecurity>
  <Lines>735</Lines>
  <Paragraphs>267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2025-07-01T20:45:00Z</dcterms:created>
  <dcterms:modified xsi:type="dcterms:W3CDTF">2025-08-08T12:11:00Z</dcterms:modified>
</cp:coreProperties>
</file>