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90AF" w14:textId="6A438F44" w:rsidR="00D921CB" w:rsidRDefault="00D921CB" w:rsidP="00D921CB">
      <w:pPr>
        <w:spacing w:after="0"/>
        <w:jc w:val="center"/>
        <w:rPr>
          <w:rStyle w:val="Strong"/>
          <w:rFonts w:ascii="Gotham Book" w:hAnsi="Gotham Book"/>
          <w:i/>
          <w:iCs/>
          <w:color w:val="747474" w:themeColor="background2" w:themeShade="80"/>
          <w:sz w:val="32"/>
          <w:szCs w:val="22"/>
        </w:rPr>
      </w:pPr>
      <w:bookmarkStart w:id="0" w:name="_Hlk202445319"/>
      <w:r>
        <w:rPr>
          <w:rStyle w:val="Strong"/>
          <w:rFonts w:ascii="Gotham Book" w:hAnsi="Gotham Book"/>
          <w:b w:val="0"/>
          <w:bCs w:val="0"/>
          <w:color w:val="000000" w:themeColor="text1"/>
          <w:sz w:val="48"/>
          <w:szCs w:val="18"/>
        </w:rPr>
        <w:t xml:space="preserve">The Big Picture </w:t>
      </w:r>
      <w:r>
        <w:rPr>
          <w:rStyle w:val="Strong"/>
          <w:rFonts w:ascii="Gotham Book" w:hAnsi="Gotham Book"/>
          <w:i/>
          <w:iCs/>
          <w:color w:val="747474" w:themeColor="background2" w:themeShade="80"/>
          <w:sz w:val="44"/>
          <w:szCs w:val="44"/>
        </w:rPr>
        <w:t>Grade Level</w:t>
      </w:r>
    </w:p>
    <w:p w14:paraId="18FE41A0" w14:textId="77777777" w:rsidR="00D921CB" w:rsidRPr="008D7B34" w:rsidRDefault="00D921CB" w:rsidP="00D921CB">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w:t>
      </w:r>
    </w:p>
    <w:p w14:paraId="6D284581" w14:textId="77777777" w:rsidR="00D921CB" w:rsidRPr="008D7B34" w:rsidRDefault="00D921CB" w:rsidP="00D921CB">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D921CB" w:rsidRPr="008D7B34" w14:paraId="54E66914" w14:textId="77777777" w:rsidTr="00DD60E3">
        <w:trPr>
          <w:trHeight w:val="511"/>
        </w:trPr>
        <w:tc>
          <w:tcPr>
            <w:tcW w:w="1023" w:type="dxa"/>
            <w:tcBorders>
              <w:top w:val="nil"/>
              <w:left w:val="nil"/>
              <w:bottom w:val="nil"/>
              <w:right w:val="single" w:sz="4" w:space="0" w:color="auto"/>
            </w:tcBorders>
            <w:vAlign w:val="bottom"/>
          </w:tcPr>
          <w:p w14:paraId="3CFF5069" w14:textId="77777777" w:rsidR="00D921CB" w:rsidRPr="008D7B34" w:rsidRDefault="00D921CB" w:rsidP="00DD60E3">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9BCB160" w14:textId="77777777" w:rsidR="00D921CB" w:rsidRPr="008D7B34" w:rsidRDefault="00D921CB" w:rsidP="00DD60E3">
            <w:pPr>
              <w:rPr>
                <w:rFonts w:ascii="Gotham Book" w:hAnsi="Gotham Book"/>
              </w:rPr>
            </w:pPr>
          </w:p>
        </w:tc>
        <w:tc>
          <w:tcPr>
            <w:tcW w:w="875" w:type="dxa"/>
            <w:tcBorders>
              <w:top w:val="nil"/>
              <w:left w:val="single" w:sz="4" w:space="0" w:color="auto"/>
              <w:bottom w:val="nil"/>
              <w:right w:val="single" w:sz="4" w:space="0" w:color="auto"/>
            </w:tcBorders>
            <w:vAlign w:val="bottom"/>
          </w:tcPr>
          <w:p w14:paraId="46ED7290" w14:textId="77777777" w:rsidR="00D921CB" w:rsidRPr="008D7B34" w:rsidRDefault="00D921CB" w:rsidP="00DD60E3">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E50CB1E" w14:textId="77777777" w:rsidR="00D921CB" w:rsidRPr="008D7B34" w:rsidRDefault="00D921CB" w:rsidP="00DD60E3">
            <w:pPr>
              <w:rPr>
                <w:rFonts w:ascii="Gotham Book" w:hAnsi="Gotham Book"/>
              </w:rPr>
            </w:pPr>
          </w:p>
        </w:tc>
        <w:tc>
          <w:tcPr>
            <w:tcW w:w="1071" w:type="dxa"/>
            <w:tcBorders>
              <w:top w:val="nil"/>
              <w:left w:val="single" w:sz="4" w:space="0" w:color="auto"/>
              <w:bottom w:val="nil"/>
              <w:right w:val="single" w:sz="4" w:space="0" w:color="auto"/>
            </w:tcBorders>
            <w:vAlign w:val="bottom"/>
          </w:tcPr>
          <w:p w14:paraId="1C8CF858" w14:textId="77777777" w:rsidR="00D921CB" w:rsidRPr="008D7B34" w:rsidRDefault="00D921CB" w:rsidP="00DD60E3">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7201584" w14:textId="77777777" w:rsidR="00D921CB" w:rsidRPr="008D7B34" w:rsidRDefault="00D921CB" w:rsidP="00DD60E3">
            <w:pPr>
              <w:rPr>
                <w:rFonts w:ascii="Gotham Book" w:hAnsi="Gotham Book"/>
              </w:rPr>
            </w:pPr>
          </w:p>
        </w:tc>
      </w:tr>
    </w:tbl>
    <w:p w14:paraId="265A1556" w14:textId="77777777" w:rsidR="00D921CB" w:rsidRDefault="00D921CB" w:rsidP="00D921CB"/>
    <w:p w14:paraId="68F13B63" w14:textId="77777777" w:rsidR="00D921CB" w:rsidRDefault="00D921CB" w:rsidP="00D921CB">
      <w:pPr>
        <w:spacing w:after="0" w:line="240" w:lineRule="auto"/>
        <w:rPr>
          <w:rFonts w:ascii="Gotham Book" w:hAnsi="Gotham Book"/>
          <w:b/>
          <w:bCs/>
          <w:sz w:val="36"/>
          <w:szCs w:val="36"/>
        </w:rPr>
      </w:pPr>
      <w:bookmarkStart w:id="1" w:name="_Hlk190689614"/>
      <w:r w:rsidRPr="00525A41">
        <w:rPr>
          <w:rFonts w:ascii="Gotham Book" w:hAnsi="Gotham Book"/>
          <w:b/>
          <w:bCs/>
          <w:sz w:val="36"/>
          <w:szCs w:val="36"/>
        </w:rPr>
        <w:t>Part I: Analyze an Image</w:t>
      </w:r>
      <w:bookmarkEnd w:id="1"/>
    </w:p>
    <w:p w14:paraId="0980392F" w14:textId="77777777" w:rsidR="00D921CB" w:rsidRPr="000B2629" w:rsidRDefault="00D921CB" w:rsidP="00D921CB">
      <w:pPr>
        <w:spacing w:after="0" w:line="240" w:lineRule="auto"/>
        <w:rPr>
          <w:rFonts w:ascii="Gotham Book" w:hAnsi="Gotham Book"/>
          <w:b/>
          <w:bCs/>
          <w:sz w:val="16"/>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3474"/>
      </w:tblGrid>
      <w:tr w:rsidR="00D921CB" w14:paraId="1C3A78C4" w14:textId="77777777" w:rsidTr="00DD60E3">
        <w:tc>
          <w:tcPr>
            <w:tcW w:w="5526" w:type="dxa"/>
          </w:tcPr>
          <w:p w14:paraId="171E68FD" w14:textId="77777777" w:rsidR="00D921CB" w:rsidRPr="00A60703" w:rsidRDefault="00D921CB" w:rsidP="00DD60E3">
            <w:pPr>
              <w:keepNext/>
              <w:jc w:val="center"/>
              <w:rPr>
                <w:rFonts w:ascii="Gotham Book" w:hAnsi="Gotham Book"/>
              </w:rPr>
            </w:pPr>
            <w:r w:rsidRPr="00A60703">
              <w:rPr>
                <w:rFonts w:ascii="Gotham Book" w:hAnsi="Gotham Book"/>
                <w:noProof/>
                <w:color w:val="000000"/>
                <w:sz w:val="22"/>
                <w:szCs w:val="22"/>
                <w:bdr w:val="none" w:sz="0" w:space="0" w:color="auto" w:frame="1"/>
              </w:rPr>
              <w:drawing>
                <wp:inline distT="0" distB="0" distL="0" distR="0" wp14:anchorId="59FC160A" wp14:editId="36E6730C">
                  <wp:extent cx="3481070" cy="2740226"/>
                  <wp:effectExtent l="95250" t="19050" r="24130" b="98425"/>
                  <wp:docPr id="1494259242" name="Picture 1" descr="A black and white photograph from some time in 1850 showing a market at the town square of Cleburne, Texas. The square is completely full of people and horse-drawn wag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59242" name="Picture 1" descr="A black and white photograph from some time in 1850 showing a market at the town square of Cleburne, Texas. The square is completely full of people and horse-drawn wagon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2623" cy="2765064"/>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04AE6C22" w14:textId="77777777" w:rsidR="00D921CB" w:rsidRPr="00A60703" w:rsidRDefault="00D921CB" w:rsidP="00DD60E3">
            <w:pPr>
              <w:pStyle w:val="Caption"/>
              <w:jc w:val="center"/>
              <w:rPr>
                <w:rFonts w:ascii="Gotham Book" w:hAnsi="Gotham Book"/>
              </w:rPr>
            </w:pPr>
            <w:r w:rsidRPr="00A60703">
              <w:rPr>
                <w:rFonts w:ascii="Gotham Book" w:hAnsi="Gotham Book"/>
              </w:rPr>
              <w:t xml:space="preserve">Figure </w:t>
            </w:r>
            <w:r w:rsidRPr="00A60703">
              <w:rPr>
                <w:rFonts w:ascii="Gotham Book" w:hAnsi="Gotham Book"/>
              </w:rPr>
              <w:fldChar w:fldCharType="begin"/>
            </w:r>
            <w:r w:rsidRPr="00A60703">
              <w:rPr>
                <w:rFonts w:ascii="Gotham Book" w:hAnsi="Gotham Book"/>
              </w:rPr>
              <w:instrText xml:space="preserve"> SEQ Figure \* ARABIC </w:instrText>
            </w:r>
            <w:r w:rsidRPr="00A60703">
              <w:rPr>
                <w:rFonts w:ascii="Gotham Book" w:hAnsi="Gotham Book"/>
              </w:rPr>
              <w:fldChar w:fldCharType="separate"/>
            </w:r>
            <w:r w:rsidRPr="00A60703">
              <w:rPr>
                <w:rFonts w:ascii="Gotham Book" w:hAnsi="Gotham Book"/>
                <w:noProof/>
              </w:rPr>
              <w:t>1</w:t>
            </w:r>
            <w:r w:rsidRPr="00A60703">
              <w:rPr>
                <w:rFonts w:ascii="Gotham Book" w:hAnsi="Gotham Book"/>
              </w:rPr>
              <w:fldChar w:fldCharType="end"/>
            </w:r>
            <w:r w:rsidRPr="00A60703">
              <w:rPr>
                <w:rFonts w:ascii="Gotham Book" w:hAnsi="Gotham Book"/>
              </w:rPr>
              <w:t xml:space="preserve"> The Market at the town square of Cleburne, Texas. 1850. </w:t>
            </w:r>
            <w:r>
              <w:rPr>
                <w:rFonts w:ascii="Gotham Book" w:hAnsi="Gotham Book"/>
              </w:rPr>
              <w:t xml:space="preserve">          </w:t>
            </w:r>
            <w:r w:rsidRPr="00A60703">
              <w:rPr>
                <w:rFonts w:ascii="Gotham Book" w:hAnsi="Gotham Book"/>
              </w:rPr>
              <w:t>Library of Congress</w:t>
            </w:r>
          </w:p>
        </w:tc>
        <w:tc>
          <w:tcPr>
            <w:tcW w:w="3834" w:type="dxa"/>
          </w:tcPr>
          <w:p w14:paraId="32770D00" w14:textId="178FC749" w:rsidR="00D921CB" w:rsidRPr="00A60703" w:rsidRDefault="00D921CB" w:rsidP="00DD60E3">
            <w:pPr>
              <w:pStyle w:val="ListParagraph"/>
              <w:numPr>
                <w:ilvl w:val="0"/>
                <w:numId w:val="1"/>
              </w:numPr>
              <w:rPr>
                <w:rFonts w:ascii="Gotham Book" w:hAnsi="Gotham Book"/>
              </w:rPr>
            </w:pPr>
            <w:r w:rsidRPr="00A60703">
              <w:rPr>
                <w:rFonts w:ascii="Gotham Book" w:hAnsi="Gotham Book"/>
              </w:rPr>
              <w:t xml:space="preserve">What </w:t>
            </w:r>
            <w:r w:rsidR="00D45DDC">
              <w:rPr>
                <w:rFonts w:ascii="Gotham Book" w:hAnsi="Gotham Book"/>
              </w:rPr>
              <w:t xml:space="preserve">is one </w:t>
            </w:r>
            <w:r w:rsidRPr="00A60703">
              <w:rPr>
                <w:rFonts w:ascii="Gotham Book" w:hAnsi="Gotham Book"/>
              </w:rPr>
              <w:t xml:space="preserve">thing you observe about the image? </w:t>
            </w:r>
          </w:p>
        </w:tc>
      </w:tr>
    </w:tbl>
    <w:p w14:paraId="74E8CA09" w14:textId="291F30B2" w:rsidR="00D921CB" w:rsidRDefault="00D921CB" w:rsidP="00D921CB">
      <w:pPr>
        <w:pStyle w:val="ListParagraph"/>
        <w:numPr>
          <w:ilvl w:val="0"/>
          <w:numId w:val="1"/>
        </w:numPr>
        <w:rPr>
          <w:rFonts w:ascii="Gotham Book" w:hAnsi="Gotham Book"/>
        </w:rPr>
      </w:pPr>
      <w:r w:rsidRPr="00A60703">
        <w:rPr>
          <w:rFonts w:ascii="Gotham Book" w:hAnsi="Gotham Book"/>
        </w:rPr>
        <w:t xml:space="preserve">What </w:t>
      </w:r>
      <w:r>
        <w:rPr>
          <w:rFonts w:ascii="Gotham Book" w:hAnsi="Gotham Book"/>
        </w:rPr>
        <w:t>is one</w:t>
      </w:r>
      <w:r w:rsidRPr="00A60703">
        <w:rPr>
          <w:rFonts w:ascii="Gotham Book" w:hAnsi="Gotham Book"/>
        </w:rPr>
        <w:t xml:space="preserve"> thing you can infer about this era of Texas history based on your observations?</w:t>
      </w:r>
    </w:p>
    <w:p w14:paraId="7518F25F" w14:textId="77777777" w:rsidR="00D921CB" w:rsidRDefault="00D921CB" w:rsidP="00D921CB">
      <w:pPr>
        <w:pStyle w:val="ListParagraph"/>
        <w:rPr>
          <w:rFonts w:ascii="Gotham Book" w:hAnsi="Gotham Book"/>
        </w:rPr>
      </w:pPr>
    </w:p>
    <w:p w14:paraId="653B4E92" w14:textId="77777777" w:rsidR="00D921CB" w:rsidRDefault="00D921CB" w:rsidP="00D921CB">
      <w:pPr>
        <w:pStyle w:val="ListParagraph"/>
        <w:rPr>
          <w:rFonts w:ascii="Gotham Book" w:hAnsi="Gotham Book"/>
        </w:rPr>
      </w:pPr>
    </w:p>
    <w:p w14:paraId="2793B5AF" w14:textId="77777777" w:rsidR="00D921CB" w:rsidRPr="00D921CB" w:rsidRDefault="00D921CB" w:rsidP="00D921CB">
      <w:pPr>
        <w:pStyle w:val="ListParagraph"/>
        <w:rPr>
          <w:rFonts w:ascii="Gotham Book" w:hAnsi="Gotham Book"/>
        </w:rPr>
      </w:pPr>
    </w:p>
    <w:p w14:paraId="28F5ECD1" w14:textId="77777777" w:rsidR="00D921CB" w:rsidRPr="00A60703" w:rsidRDefault="00D921CB" w:rsidP="00D921CB">
      <w:pPr>
        <w:rPr>
          <w:rFonts w:ascii="Gotham Book" w:hAnsi="Gotham Book"/>
        </w:rPr>
      </w:pPr>
    </w:p>
    <w:p w14:paraId="7D8AD69A" w14:textId="77777777" w:rsidR="00D921CB" w:rsidRDefault="00D921CB" w:rsidP="00D921CB">
      <w:pPr>
        <w:pStyle w:val="ListParagraph"/>
        <w:numPr>
          <w:ilvl w:val="0"/>
          <w:numId w:val="1"/>
        </w:numPr>
        <w:rPr>
          <w:rFonts w:ascii="Gotham Book" w:hAnsi="Gotham Book"/>
        </w:rPr>
      </w:pPr>
      <w:r w:rsidRPr="00992C1C">
        <w:rPr>
          <w:rFonts w:ascii="Gotham Book" w:hAnsi="Gotham Book"/>
        </w:rPr>
        <w:t xml:space="preserve">What do you predict we will see in this unit based on the image? </w:t>
      </w:r>
    </w:p>
    <w:p w14:paraId="3CE1241B" w14:textId="77777777" w:rsidR="00D921CB" w:rsidRDefault="00D921CB" w:rsidP="00D921CB">
      <w:pPr>
        <w:rPr>
          <w:rFonts w:ascii="Gotham Book" w:hAnsi="Gotham Book"/>
        </w:rPr>
      </w:pPr>
    </w:p>
    <w:p w14:paraId="1942C33A" w14:textId="77777777" w:rsidR="00D921CB" w:rsidRDefault="00D921CB" w:rsidP="00D921CB">
      <w:pPr>
        <w:rPr>
          <w:rFonts w:ascii="Gotham Book" w:hAnsi="Gotham Book"/>
        </w:rPr>
      </w:pPr>
    </w:p>
    <w:p w14:paraId="3B019CF4" w14:textId="77777777" w:rsidR="00D921CB" w:rsidRDefault="00D921CB" w:rsidP="00D921CB">
      <w:pPr>
        <w:rPr>
          <w:rFonts w:ascii="Gotham Book" w:hAnsi="Gotham Book"/>
        </w:rPr>
      </w:pPr>
    </w:p>
    <w:p w14:paraId="71B905A4" w14:textId="77777777" w:rsidR="00D921CB" w:rsidRDefault="00D921CB" w:rsidP="00D921CB">
      <w:pPr>
        <w:rPr>
          <w:rFonts w:ascii="Gotham Book" w:hAnsi="Gotham Book"/>
        </w:rPr>
      </w:pPr>
    </w:p>
    <w:p w14:paraId="2432EC16" w14:textId="77777777" w:rsidR="00D921CB" w:rsidRDefault="00D921CB" w:rsidP="00D921CB">
      <w:pPr>
        <w:spacing w:after="0" w:line="240" w:lineRule="auto"/>
        <w:rPr>
          <w:rFonts w:ascii="Gotham Book" w:hAnsi="Gotham Book"/>
          <w:b/>
          <w:bCs/>
          <w:sz w:val="36"/>
          <w:szCs w:val="36"/>
        </w:rPr>
      </w:pPr>
      <w:r w:rsidRPr="00525A41">
        <w:rPr>
          <w:rFonts w:ascii="Gotham Book" w:hAnsi="Gotham Book"/>
          <w:b/>
          <w:bCs/>
          <w:sz w:val="36"/>
          <w:szCs w:val="36"/>
        </w:rPr>
        <w:lastRenderedPageBreak/>
        <w:t>Part I</w:t>
      </w:r>
      <w:r>
        <w:rPr>
          <w:rFonts w:ascii="Gotham Book" w:hAnsi="Gotham Book"/>
          <w:b/>
          <w:bCs/>
          <w:sz w:val="36"/>
          <w:szCs w:val="36"/>
        </w:rPr>
        <w:t>I</w:t>
      </w:r>
      <w:r w:rsidRPr="00525A41">
        <w:rPr>
          <w:rFonts w:ascii="Gotham Book" w:hAnsi="Gotham Book"/>
          <w:b/>
          <w:bCs/>
          <w:sz w:val="36"/>
          <w:szCs w:val="36"/>
        </w:rPr>
        <w:t xml:space="preserve">: </w:t>
      </w:r>
      <w:r w:rsidRPr="008E1E52">
        <w:rPr>
          <w:rFonts w:ascii="Gotham Book" w:hAnsi="Gotham Book"/>
          <w:b/>
          <w:bCs/>
          <w:sz w:val="36"/>
          <w:szCs w:val="48"/>
        </w:rPr>
        <w:t>Essential Ideas Reading Passage</w:t>
      </w:r>
    </w:p>
    <w:p w14:paraId="5097DE62" w14:textId="77777777" w:rsidR="00D921CB" w:rsidRPr="00684A34" w:rsidRDefault="00D921CB" w:rsidP="00D921CB">
      <w:pPr>
        <w:rPr>
          <w:rFonts w:ascii="Gotham Book" w:hAnsi="Gotham Book"/>
          <w:sz w:val="8"/>
          <w:szCs w:val="8"/>
        </w:rPr>
      </w:pPr>
    </w:p>
    <w:p w14:paraId="43545DC1" w14:textId="4B8D7579" w:rsidR="004231B2" w:rsidRPr="004231B2" w:rsidRDefault="00144845" w:rsidP="00D921CB">
      <w:pPr>
        <w:rPr>
          <w:rFonts w:ascii="Gotham Book" w:hAnsi="Gotham Book"/>
        </w:rPr>
      </w:pPr>
      <w:r w:rsidRPr="00144845">
        <w:rPr>
          <w:rFonts w:ascii="Gotham Book" w:hAnsi="Gotham Book"/>
          <w:b/>
          <w:bCs/>
          <w:i/>
          <w:iCs/>
        </w:rPr>
        <w:t>Directions</w:t>
      </w:r>
      <w:r>
        <w:rPr>
          <w:rFonts w:ascii="Gotham Book" w:hAnsi="Gotham Book"/>
        </w:rPr>
        <w:t xml:space="preserve">: </w:t>
      </w:r>
      <w:r w:rsidRPr="00144BC1">
        <w:rPr>
          <w:rFonts w:ascii="Gotham Book" w:hAnsi="Gotham Book"/>
          <w:i/>
          <w:iCs/>
        </w:rPr>
        <w:t xml:space="preserve">The following reading passage has been divided into separate sections. After each section, you will complete a “Cause and Effect” </w:t>
      </w:r>
      <w:r w:rsidR="00004B45" w:rsidRPr="00144BC1">
        <w:rPr>
          <w:rFonts w:ascii="Gotham Book" w:hAnsi="Gotham Book"/>
          <w:i/>
          <w:iCs/>
        </w:rPr>
        <w:t>c</w:t>
      </w:r>
      <w:r w:rsidRPr="00144BC1">
        <w:rPr>
          <w:rFonts w:ascii="Gotham Book" w:hAnsi="Gotham Book"/>
          <w:i/>
          <w:iCs/>
        </w:rPr>
        <w:t>hart</w:t>
      </w:r>
      <w:r w:rsidR="00004B45" w:rsidRPr="00144BC1">
        <w:rPr>
          <w:rFonts w:ascii="Gotham Book" w:hAnsi="Gotham Book"/>
          <w:i/>
          <w:iCs/>
        </w:rPr>
        <w:t>. You will</w:t>
      </w:r>
      <w:r w:rsidRPr="00144BC1">
        <w:rPr>
          <w:rFonts w:ascii="Gotham Book" w:hAnsi="Gotham Book"/>
          <w:i/>
          <w:iCs/>
        </w:rPr>
        <w:t xml:space="preserve"> </w:t>
      </w:r>
      <w:r w:rsidR="00004B45" w:rsidRPr="00144BC1">
        <w:rPr>
          <w:rFonts w:ascii="Gotham Book" w:hAnsi="Gotham Book"/>
          <w:i/>
          <w:iCs/>
        </w:rPr>
        <w:t>provide t</w:t>
      </w:r>
      <w:r w:rsidRPr="00144BC1">
        <w:rPr>
          <w:rFonts w:ascii="Gotham Book" w:hAnsi="Gotham Book"/>
          <w:i/>
          <w:iCs/>
        </w:rPr>
        <w:t xml:space="preserve">he cause or effect of some significant event </w:t>
      </w:r>
      <w:r w:rsidR="00004B45" w:rsidRPr="00144BC1">
        <w:rPr>
          <w:rFonts w:ascii="Gotham Book" w:hAnsi="Gotham Book"/>
          <w:i/>
          <w:iCs/>
        </w:rPr>
        <w:t xml:space="preserve">of the era </w:t>
      </w:r>
      <w:r w:rsidRPr="00144BC1">
        <w:rPr>
          <w:rFonts w:ascii="Gotham Book" w:hAnsi="Gotham Book"/>
          <w:i/>
          <w:iCs/>
        </w:rPr>
        <w:t>from that portion of the reading.</w:t>
      </w:r>
    </w:p>
    <w:p w14:paraId="6D3B3FFF" w14:textId="7CF94209" w:rsidR="00D921CB" w:rsidRDefault="00D921CB" w:rsidP="00D921CB">
      <w:pPr>
        <w:rPr>
          <w:rFonts w:ascii="Gotham Book" w:hAnsi="Gotham Book"/>
        </w:rPr>
      </w:pPr>
      <w:r>
        <w:rPr>
          <w:rFonts w:ascii="Gotham Book" w:hAnsi="Gotham Book"/>
        </w:rPr>
        <w:t xml:space="preserve">In our previous unit on the Republic of Texas, we learned about the many challenges Texas faced as an independent nation. The Republic of Texas struggled with economic issues including increasing debt and </w:t>
      </w:r>
      <w:r w:rsidR="00004B45">
        <w:rPr>
          <w:rFonts w:ascii="Gotham Book" w:hAnsi="Gotham Book"/>
        </w:rPr>
        <w:t>difficulty</w:t>
      </w:r>
      <w:r>
        <w:rPr>
          <w:rFonts w:ascii="Gotham Book" w:hAnsi="Gotham Book"/>
        </w:rPr>
        <w:t xml:space="preserve"> establishing commercial relationships with other countries. Texas was </w:t>
      </w:r>
      <w:r w:rsidR="00004B45">
        <w:rPr>
          <w:rFonts w:ascii="Gotham Book" w:hAnsi="Gotham Book"/>
        </w:rPr>
        <w:t xml:space="preserve">also </w:t>
      </w:r>
      <w:r>
        <w:rPr>
          <w:rFonts w:ascii="Gotham Book" w:hAnsi="Gotham Book"/>
        </w:rPr>
        <w:t>unable to protect its borders from invasions by the Mexican army</w:t>
      </w:r>
      <w:r w:rsidR="004231B2">
        <w:rPr>
          <w:rFonts w:ascii="Gotham Book" w:hAnsi="Gotham Book"/>
        </w:rPr>
        <w:t>,</w:t>
      </w:r>
      <w:r w:rsidR="00004B45">
        <w:rPr>
          <w:rFonts w:ascii="Gotham Book" w:hAnsi="Gotham Book"/>
        </w:rPr>
        <w:t xml:space="preserve"> while </w:t>
      </w:r>
      <w:r>
        <w:rPr>
          <w:rFonts w:ascii="Gotham Book" w:hAnsi="Gotham Book"/>
        </w:rPr>
        <w:t xml:space="preserve">powerful Indian tribes like the Comanche dominated </w:t>
      </w:r>
      <w:r w:rsidR="00144BC1">
        <w:rPr>
          <w:rFonts w:ascii="Gotham Book" w:hAnsi="Gotham Book"/>
        </w:rPr>
        <w:t>its</w:t>
      </w:r>
      <w:r>
        <w:rPr>
          <w:rFonts w:ascii="Gotham Book" w:hAnsi="Gotham Book"/>
        </w:rPr>
        <w:t xml:space="preserve"> west</w:t>
      </w:r>
      <w:r w:rsidR="00004B45">
        <w:rPr>
          <w:rFonts w:ascii="Gotham Book" w:hAnsi="Gotham Book"/>
        </w:rPr>
        <w:t xml:space="preserve">ern </w:t>
      </w:r>
      <w:r>
        <w:rPr>
          <w:rFonts w:ascii="Gotham Book" w:hAnsi="Gotham Book"/>
        </w:rPr>
        <w:t>frontier. After two failed attempts at annexation to the United States, Texas finally succeeded at joining the U.S. in 1845. The annexation of Texas to the U.S. would have a significant effect on Texas, Mexico, and the United States during in the decades that followed.</w:t>
      </w:r>
    </w:p>
    <w:tbl>
      <w:tblPr>
        <w:tblStyle w:val="TableGrid"/>
        <w:tblW w:w="0" w:type="auto"/>
        <w:tblLook w:val="04A0" w:firstRow="1" w:lastRow="0" w:firstColumn="1" w:lastColumn="0" w:noHBand="0" w:noVBand="1"/>
      </w:tblPr>
      <w:tblGrid>
        <w:gridCol w:w="4666"/>
        <w:gridCol w:w="4664"/>
      </w:tblGrid>
      <w:tr w:rsidR="00144845" w:rsidRPr="00BF0932" w14:paraId="6F6E17C9" w14:textId="77777777" w:rsidTr="00DD60E3">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116AC"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E1FA79E"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Effect</w:t>
            </w:r>
          </w:p>
        </w:tc>
      </w:tr>
      <w:tr w:rsidR="00144845" w14:paraId="52A32729" w14:textId="77777777" w:rsidTr="004231B2">
        <w:trPr>
          <w:trHeight w:val="1446"/>
        </w:trPr>
        <w:tc>
          <w:tcPr>
            <w:tcW w:w="4666" w:type="dxa"/>
            <w:tcBorders>
              <w:top w:val="single" w:sz="12" w:space="0" w:color="auto"/>
            </w:tcBorders>
            <w:vAlign w:val="center"/>
          </w:tcPr>
          <w:p w14:paraId="6D936D7B" w14:textId="054CDC3D" w:rsidR="00144845" w:rsidRDefault="00144845" w:rsidP="00DD60E3">
            <w:pPr>
              <w:jc w:val="center"/>
              <w:rPr>
                <w:rFonts w:ascii="Gotham Book" w:hAnsi="Gotham Book"/>
              </w:rPr>
            </w:pPr>
          </w:p>
        </w:tc>
        <w:tc>
          <w:tcPr>
            <w:tcW w:w="4664" w:type="dxa"/>
            <w:tcBorders>
              <w:top w:val="single" w:sz="12" w:space="0" w:color="auto"/>
            </w:tcBorders>
            <w:vAlign w:val="center"/>
          </w:tcPr>
          <w:p w14:paraId="4BDC0470" w14:textId="304D262B" w:rsidR="00144845" w:rsidRDefault="00144845" w:rsidP="00DD60E3">
            <w:pPr>
              <w:jc w:val="center"/>
              <w:rPr>
                <w:rFonts w:ascii="Gotham Book" w:hAnsi="Gotham Book"/>
              </w:rPr>
            </w:pPr>
            <w:r>
              <w:rPr>
                <w:rFonts w:ascii="Gotham Book" w:hAnsi="Gotham Book"/>
              </w:rPr>
              <w:t>The Republic of Texas was officially annexed to the U</w:t>
            </w:r>
            <w:r w:rsidR="00004B45">
              <w:rPr>
                <w:rFonts w:ascii="Gotham Book" w:hAnsi="Gotham Book"/>
              </w:rPr>
              <w:t xml:space="preserve">.S. </w:t>
            </w:r>
            <w:r>
              <w:rPr>
                <w:rFonts w:ascii="Gotham Book" w:hAnsi="Gotham Book"/>
              </w:rPr>
              <w:t xml:space="preserve">in 1845. </w:t>
            </w:r>
          </w:p>
        </w:tc>
      </w:tr>
    </w:tbl>
    <w:p w14:paraId="46309A39" w14:textId="77777777" w:rsidR="00144845" w:rsidRPr="00144845" w:rsidRDefault="00144845" w:rsidP="00D921CB">
      <w:pPr>
        <w:rPr>
          <w:rFonts w:ascii="Gotham Book" w:hAnsi="Gotham Book"/>
          <w:sz w:val="8"/>
          <w:szCs w:val="6"/>
        </w:rPr>
      </w:pPr>
    </w:p>
    <w:p w14:paraId="15131725" w14:textId="5E53CAF3" w:rsidR="00D921CB" w:rsidRDefault="00D921CB" w:rsidP="00D921CB">
      <w:pPr>
        <w:rPr>
          <w:rFonts w:ascii="Gotham Book" w:hAnsi="Gotham Book"/>
        </w:rPr>
      </w:pPr>
      <w:r>
        <w:rPr>
          <w:rFonts w:ascii="Gotham Book" w:hAnsi="Gotham Book"/>
        </w:rPr>
        <w:t>Almost immediately after Texas’ annexation, the United States and Mexico fought a war over claims to Texas and disputes over the border between Texas and Mexico. The U.S. – Mexico War lasted from 1846 to 1848. The Treaty of Guadalupe</w:t>
      </w:r>
      <w:r w:rsidR="000247EC">
        <w:rPr>
          <w:rFonts w:ascii="Gotham Book" w:hAnsi="Gotham Book"/>
        </w:rPr>
        <w:t xml:space="preserve"> </w:t>
      </w:r>
      <w:r>
        <w:rPr>
          <w:rFonts w:ascii="Gotham Book" w:hAnsi="Gotham Book"/>
        </w:rPr>
        <w:t xml:space="preserve">Hidalgo </w:t>
      </w:r>
      <w:r w:rsidR="000F2682">
        <w:rPr>
          <w:rFonts w:ascii="Gotham Book" w:hAnsi="Gotham Book"/>
        </w:rPr>
        <w:t xml:space="preserve">officially ended the war </w:t>
      </w:r>
      <w:r>
        <w:rPr>
          <w:rFonts w:ascii="Gotham Book" w:hAnsi="Gotham Book"/>
        </w:rPr>
        <w:t xml:space="preserve">in February, 1848. According to the terms of the treaty, the United States gained a large </w:t>
      </w:r>
      <w:r w:rsidR="004231B2">
        <w:rPr>
          <w:rFonts w:ascii="Gotham Book" w:hAnsi="Gotham Book"/>
        </w:rPr>
        <w:t>part</w:t>
      </w:r>
      <w:r>
        <w:rPr>
          <w:rFonts w:ascii="Gotham Book" w:hAnsi="Gotham Book"/>
        </w:rPr>
        <w:t xml:space="preserve"> of Mexico’s territory including modern-day California, Nevada, Utah, Arizona, New Mexico, and parts of Colorado and Wyoming.  </w:t>
      </w:r>
      <w:r w:rsidR="00480E2C">
        <w:rPr>
          <w:rFonts w:ascii="Gotham Book" w:hAnsi="Gotham Book"/>
        </w:rPr>
        <w:t>With the</w:t>
      </w:r>
      <w:r w:rsidR="000F2682">
        <w:rPr>
          <w:rFonts w:ascii="Gotham Book" w:hAnsi="Gotham Book"/>
        </w:rPr>
        <w:t xml:space="preserve"> addition of this new territory</w:t>
      </w:r>
      <w:r w:rsidR="00480E2C">
        <w:rPr>
          <w:rFonts w:ascii="Gotham Book" w:hAnsi="Gotham Book"/>
        </w:rPr>
        <w:t xml:space="preserve">, </w:t>
      </w:r>
      <w:r w:rsidR="000F2682">
        <w:rPr>
          <w:rFonts w:ascii="Gotham Book" w:hAnsi="Gotham Book"/>
        </w:rPr>
        <w:t>the United States extend</w:t>
      </w:r>
      <w:r w:rsidR="00480E2C">
        <w:rPr>
          <w:rFonts w:ascii="Gotham Book" w:hAnsi="Gotham Book"/>
        </w:rPr>
        <w:t xml:space="preserve">ed </w:t>
      </w:r>
      <w:r w:rsidR="000F2682">
        <w:rPr>
          <w:rFonts w:ascii="Gotham Book" w:hAnsi="Gotham Book"/>
        </w:rPr>
        <w:t>all the way west to the Pacific Ocean.</w:t>
      </w:r>
    </w:p>
    <w:tbl>
      <w:tblPr>
        <w:tblStyle w:val="TableGrid"/>
        <w:tblW w:w="0" w:type="auto"/>
        <w:tblLook w:val="04A0" w:firstRow="1" w:lastRow="0" w:firstColumn="1" w:lastColumn="0" w:noHBand="0" w:noVBand="1"/>
      </w:tblPr>
      <w:tblGrid>
        <w:gridCol w:w="4666"/>
        <w:gridCol w:w="4664"/>
      </w:tblGrid>
      <w:tr w:rsidR="00144845" w:rsidRPr="00BF0932" w14:paraId="23ED998C" w14:textId="77777777" w:rsidTr="00DD60E3">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53749F"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ADBB0D"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Effect</w:t>
            </w:r>
          </w:p>
        </w:tc>
      </w:tr>
      <w:tr w:rsidR="00144845" w14:paraId="446D659E" w14:textId="77777777" w:rsidTr="004231B2">
        <w:trPr>
          <w:trHeight w:val="1347"/>
        </w:trPr>
        <w:tc>
          <w:tcPr>
            <w:tcW w:w="4666" w:type="dxa"/>
            <w:vAlign w:val="center"/>
          </w:tcPr>
          <w:p w14:paraId="6D284FB2" w14:textId="77777777" w:rsidR="00144845" w:rsidRDefault="00144845" w:rsidP="00DD60E3">
            <w:pPr>
              <w:jc w:val="center"/>
              <w:rPr>
                <w:rFonts w:ascii="Gotham Book" w:hAnsi="Gotham Book"/>
              </w:rPr>
            </w:pPr>
          </w:p>
        </w:tc>
        <w:tc>
          <w:tcPr>
            <w:tcW w:w="4664" w:type="dxa"/>
            <w:vAlign w:val="center"/>
          </w:tcPr>
          <w:p w14:paraId="3E866214" w14:textId="41A698D6" w:rsidR="00144845" w:rsidRDefault="00144845" w:rsidP="00DD60E3">
            <w:pPr>
              <w:jc w:val="center"/>
              <w:rPr>
                <w:rFonts w:ascii="Gotham Book" w:hAnsi="Gotham Book"/>
              </w:rPr>
            </w:pPr>
            <w:r>
              <w:rPr>
                <w:rFonts w:ascii="Gotham Book" w:hAnsi="Gotham Book"/>
              </w:rPr>
              <w:t>The U.S.</w:t>
            </w:r>
            <w:r w:rsidR="000247EC">
              <w:rPr>
                <w:rFonts w:ascii="Gotham Book" w:hAnsi="Gotham Book"/>
              </w:rPr>
              <w:t>-</w:t>
            </w:r>
            <w:r>
              <w:rPr>
                <w:rFonts w:ascii="Gotham Book" w:hAnsi="Gotham Book"/>
              </w:rPr>
              <w:t xml:space="preserve">Mexico War broke out </w:t>
            </w:r>
            <w:r w:rsidR="00144BC1">
              <w:rPr>
                <w:rFonts w:ascii="Gotham Book" w:hAnsi="Gotham Book"/>
              </w:rPr>
              <w:t>in 1846.   It ended in 1848.</w:t>
            </w:r>
          </w:p>
        </w:tc>
      </w:tr>
      <w:tr w:rsidR="004231B2" w14:paraId="186947DD" w14:textId="77777777" w:rsidTr="004231B2">
        <w:trPr>
          <w:trHeight w:val="1430"/>
        </w:trPr>
        <w:tc>
          <w:tcPr>
            <w:tcW w:w="4666" w:type="dxa"/>
            <w:vAlign w:val="center"/>
          </w:tcPr>
          <w:p w14:paraId="17358BC0" w14:textId="3D9E5644" w:rsidR="004231B2" w:rsidRDefault="004231B2" w:rsidP="00DD60E3">
            <w:pPr>
              <w:jc w:val="center"/>
              <w:rPr>
                <w:rFonts w:ascii="Gotham Book" w:hAnsi="Gotham Book"/>
              </w:rPr>
            </w:pPr>
            <w:r>
              <w:rPr>
                <w:rFonts w:ascii="Gotham Book" w:hAnsi="Gotham Book"/>
              </w:rPr>
              <w:t>The United States won the U.S.</w:t>
            </w:r>
            <w:r w:rsidR="000247EC">
              <w:rPr>
                <w:rFonts w:ascii="Gotham Book" w:hAnsi="Gotham Book"/>
              </w:rPr>
              <w:t>-</w:t>
            </w:r>
            <w:r>
              <w:rPr>
                <w:rFonts w:ascii="Gotham Book" w:hAnsi="Gotham Book"/>
              </w:rPr>
              <w:t xml:space="preserve">Mexico War. The Treaty of Guadalupe-Hidalgo ended the war and set the terms for peace.  </w:t>
            </w:r>
          </w:p>
        </w:tc>
        <w:tc>
          <w:tcPr>
            <w:tcW w:w="4664" w:type="dxa"/>
            <w:vAlign w:val="center"/>
          </w:tcPr>
          <w:p w14:paraId="7C3F0329" w14:textId="77777777" w:rsidR="004231B2" w:rsidRDefault="004231B2" w:rsidP="00DD60E3">
            <w:pPr>
              <w:jc w:val="center"/>
              <w:rPr>
                <w:rFonts w:ascii="Gotham Book" w:hAnsi="Gotham Book"/>
              </w:rPr>
            </w:pPr>
          </w:p>
        </w:tc>
      </w:tr>
    </w:tbl>
    <w:p w14:paraId="3BFF732C" w14:textId="77777777" w:rsidR="00144845" w:rsidRPr="00144845" w:rsidRDefault="00144845" w:rsidP="00D921CB">
      <w:pPr>
        <w:rPr>
          <w:rFonts w:ascii="Gotham Book" w:hAnsi="Gotham Book"/>
          <w:sz w:val="8"/>
          <w:szCs w:val="8"/>
        </w:rPr>
      </w:pPr>
    </w:p>
    <w:p w14:paraId="186BA383" w14:textId="7EDCD609" w:rsidR="00D921CB" w:rsidRDefault="00134551" w:rsidP="00D921CB">
      <w:pPr>
        <w:rPr>
          <w:rFonts w:ascii="Gotham Book" w:hAnsi="Gotham Book"/>
        </w:rPr>
      </w:pPr>
      <w:r>
        <w:rPr>
          <w:rFonts w:ascii="Gotham Book" w:hAnsi="Gotham Book"/>
        </w:rPr>
        <w:lastRenderedPageBreak/>
        <w:t>Gaining this</w:t>
      </w:r>
      <w:r w:rsidR="00144BC1">
        <w:rPr>
          <w:rFonts w:ascii="Gotham Book" w:hAnsi="Gotham Book"/>
        </w:rPr>
        <w:t xml:space="preserve"> new land</w:t>
      </w:r>
      <w:r w:rsidR="000F2682">
        <w:rPr>
          <w:rFonts w:ascii="Gotham Book" w:hAnsi="Gotham Book"/>
        </w:rPr>
        <w:t xml:space="preserve"> </w:t>
      </w:r>
      <w:r w:rsidR="00480E2C">
        <w:rPr>
          <w:rFonts w:ascii="Gotham Book" w:hAnsi="Gotham Book"/>
        </w:rPr>
        <w:t xml:space="preserve">in the west </w:t>
      </w:r>
      <w:r w:rsidR="00004B45">
        <w:rPr>
          <w:rFonts w:ascii="Gotham Book" w:hAnsi="Gotham Book"/>
        </w:rPr>
        <w:t>increased</w:t>
      </w:r>
      <w:r w:rsidR="00962580">
        <w:rPr>
          <w:rFonts w:ascii="Gotham Book" w:hAnsi="Gotham Book"/>
        </w:rPr>
        <w:t xml:space="preserve"> </w:t>
      </w:r>
      <w:r w:rsidR="000F2682">
        <w:rPr>
          <w:rFonts w:ascii="Gotham Book" w:hAnsi="Gotham Book"/>
        </w:rPr>
        <w:t>argumen</w:t>
      </w:r>
      <w:r w:rsidR="00D921CB">
        <w:rPr>
          <w:rFonts w:ascii="Gotham Book" w:hAnsi="Gotham Book"/>
        </w:rPr>
        <w:t xml:space="preserve">ts between </w:t>
      </w:r>
      <w:r w:rsidR="00962580">
        <w:rPr>
          <w:rFonts w:ascii="Gotham Book" w:hAnsi="Gotham Book"/>
        </w:rPr>
        <w:t xml:space="preserve">the North and the South </w:t>
      </w:r>
      <w:r w:rsidR="00D921CB">
        <w:rPr>
          <w:rFonts w:ascii="Gotham Book" w:hAnsi="Gotham Book"/>
        </w:rPr>
        <w:t xml:space="preserve">over </w:t>
      </w:r>
      <w:r w:rsidR="000F2682">
        <w:rPr>
          <w:rFonts w:ascii="Gotham Book" w:hAnsi="Gotham Book"/>
        </w:rPr>
        <w:t>slavery. Most southerners argued that slavery should be allowed to expand west</w:t>
      </w:r>
      <w:r w:rsidR="00962580">
        <w:rPr>
          <w:rFonts w:ascii="Gotham Book" w:hAnsi="Gotham Book"/>
        </w:rPr>
        <w:t>,</w:t>
      </w:r>
      <w:r w:rsidR="000F2682">
        <w:rPr>
          <w:rFonts w:ascii="Gotham Book" w:hAnsi="Gotham Book"/>
        </w:rPr>
        <w:t xml:space="preserve"> so that plantation agriculture could </w:t>
      </w:r>
      <w:r w:rsidR="00962580">
        <w:rPr>
          <w:rFonts w:ascii="Gotham Book" w:hAnsi="Gotham Book"/>
        </w:rPr>
        <w:t xml:space="preserve">spread into the new land. </w:t>
      </w:r>
      <w:r w:rsidR="00D921CB">
        <w:rPr>
          <w:rFonts w:ascii="Gotham Book" w:hAnsi="Gotham Book"/>
        </w:rPr>
        <w:t>Most northerners</w:t>
      </w:r>
      <w:r w:rsidR="00480E2C">
        <w:rPr>
          <w:rFonts w:ascii="Gotham Book" w:hAnsi="Gotham Book"/>
        </w:rPr>
        <w:t>, however,</w:t>
      </w:r>
      <w:r w:rsidR="00D921CB">
        <w:rPr>
          <w:rFonts w:ascii="Gotham Book" w:hAnsi="Gotham Book"/>
        </w:rPr>
        <w:t xml:space="preserve"> opposed the </w:t>
      </w:r>
      <w:r w:rsidR="00480E2C">
        <w:rPr>
          <w:rFonts w:ascii="Gotham Book" w:hAnsi="Gotham Book"/>
        </w:rPr>
        <w:t xml:space="preserve">westward </w:t>
      </w:r>
      <w:r w:rsidR="00D921CB">
        <w:rPr>
          <w:rFonts w:ascii="Gotham Book" w:hAnsi="Gotham Book"/>
        </w:rPr>
        <w:t>expansion of slavery</w:t>
      </w:r>
      <w:r>
        <w:rPr>
          <w:rFonts w:ascii="Gotham Book" w:hAnsi="Gotham Book"/>
        </w:rPr>
        <w:t>. They argued slavery</w:t>
      </w:r>
      <w:r w:rsidR="00D921CB">
        <w:rPr>
          <w:rFonts w:ascii="Gotham Book" w:hAnsi="Gotham Book"/>
        </w:rPr>
        <w:t xml:space="preserve"> was not fair</w:t>
      </w:r>
      <w:r>
        <w:rPr>
          <w:rFonts w:ascii="Gotham Book" w:hAnsi="Gotham Book"/>
        </w:rPr>
        <w:t xml:space="preserve"> because it kept White wages low </w:t>
      </w:r>
      <w:r w:rsidR="00004B45">
        <w:rPr>
          <w:rFonts w:ascii="Gotham Book" w:hAnsi="Gotham Book"/>
        </w:rPr>
        <w:t>in order</w:t>
      </w:r>
      <w:r>
        <w:rPr>
          <w:rFonts w:ascii="Gotham Book" w:hAnsi="Gotham Book"/>
        </w:rPr>
        <w:t xml:space="preserve"> to compete with slave labor. </w:t>
      </w:r>
      <w:r w:rsidR="00D921CB">
        <w:rPr>
          <w:rFonts w:ascii="Gotham Book" w:hAnsi="Gotham Book"/>
        </w:rPr>
        <w:t xml:space="preserve">The annexation of Texas and the addition of the new territories caused a significant increase in arguments over slavery in the United States. During this era, these arguments would even lead to violence. </w:t>
      </w:r>
    </w:p>
    <w:tbl>
      <w:tblPr>
        <w:tblStyle w:val="TableGrid"/>
        <w:tblW w:w="0" w:type="auto"/>
        <w:tblLook w:val="04A0" w:firstRow="1" w:lastRow="0" w:firstColumn="1" w:lastColumn="0" w:noHBand="0" w:noVBand="1"/>
      </w:tblPr>
      <w:tblGrid>
        <w:gridCol w:w="4666"/>
        <w:gridCol w:w="4664"/>
      </w:tblGrid>
      <w:tr w:rsidR="00144845" w:rsidRPr="00BF0932" w14:paraId="4752C900" w14:textId="77777777" w:rsidTr="00DD60E3">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CBA748B"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15CC7F"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Effect</w:t>
            </w:r>
          </w:p>
        </w:tc>
      </w:tr>
      <w:tr w:rsidR="00144845" w14:paraId="02840222" w14:textId="77777777" w:rsidTr="004231B2">
        <w:trPr>
          <w:trHeight w:val="1833"/>
        </w:trPr>
        <w:tc>
          <w:tcPr>
            <w:tcW w:w="4666" w:type="dxa"/>
            <w:vAlign w:val="center"/>
          </w:tcPr>
          <w:p w14:paraId="4DF5ECED" w14:textId="70823C51" w:rsidR="00144845" w:rsidRDefault="00004B45" w:rsidP="00DD60E3">
            <w:pPr>
              <w:jc w:val="center"/>
              <w:rPr>
                <w:rFonts w:ascii="Gotham Book" w:hAnsi="Gotham Book"/>
              </w:rPr>
            </w:pPr>
            <w:r>
              <w:rPr>
                <w:rFonts w:ascii="Gotham Book" w:hAnsi="Gotham Book"/>
              </w:rPr>
              <w:t>Most northerners opposed the expansion of slavery, while most southerners supported it.</w:t>
            </w:r>
          </w:p>
        </w:tc>
        <w:tc>
          <w:tcPr>
            <w:tcW w:w="4664" w:type="dxa"/>
            <w:vAlign w:val="center"/>
          </w:tcPr>
          <w:p w14:paraId="6E8F1776" w14:textId="0BD650F0" w:rsidR="00144845" w:rsidRDefault="00144845" w:rsidP="00DD60E3">
            <w:pPr>
              <w:jc w:val="center"/>
              <w:rPr>
                <w:rFonts w:ascii="Gotham Book" w:hAnsi="Gotham Book"/>
              </w:rPr>
            </w:pPr>
          </w:p>
        </w:tc>
      </w:tr>
    </w:tbl>
    <w:p w14:paraId="5FFA9F34" w14:textId="77777777" w:rsidR="00144845" w:rsidRPr="00962580" w:rsidRDefault="00144845" w:rsidP="00D921CB">
      <w:pPr>
        <w:rPr>
          <w:rFonts w:ascii="Gotham Book" w:hAnsi="Gotham Book"/>
          <w:sz w:val="18"/>
          <w:szCs w:val="18"/>
        </w:rPr>
      </w:pPr>
    </w:p>
    <w:p w14:paraId="63D3E29D" w14:textId="6A47CDAB" w:rsidR="00962580" w:rsidRDefault="00D921CB" w:rsidP="00D921CB">
      <w:pPr>
        <w:rPr>
          <w:rFonts w:ascii="Gotham Book" w:hAnsi="Gotham Book"/>
        </w:rPr>
      </w:pPr>
      <w:r>
        <w:rPr>
          <w:rFonts w:ascii="Gotham Book" w:hAnsi="Gotham Book"/>
        </w:rPr>
        <w:t xml:space="preserve">Throughout the era of early Texas statehood from 1845 to 1860, Texas </w:t>
      </w:r>
      <w:r w:rsidR="00962580">
        <w:rPr>
          <w:rFonts w:ascii="Gotham Book" w:hAnsi="Gotham Book"/>
        </w:rPr>
        <w:t xml:space="preserve">grew </w:t>
      </w:r>
      <w:r>
        <w:rPr>
          <w:rFonts w:ascii="Gotham Book" w:hAnsi="Gotham Book"/>
        </w:rPr>
        <w:t>and develop</w:t>
      </w:r>
      <w:r w:rsidR="00962580">
        <w:rPr>
          <w:rFonts w:ascii="Gotham Book" w:hAnsi="Gotham Book"/>
        </w:rPr>
        <w:t>ed</w:t>
      </w:r>
      <w:r>
        <w:rPr>
          <w:rFonts w:ascii="Gotham Book" w:hAnsi="Gotham Book"/>
        </w:rPr>
        <w:t xml:space="preserve"> in numerous ways. The population of Texas exploded during this era as hundreds of thousands of people migrated to </w:t>
      </w:r>
      <w:r w:rsidR="00480E2C">
        <w:rPr>
          <w:rFonts w:ascii="Gotham Book" w:hAnsi="Gotham Book"/>
        </w:rPr>
        <w:t xml:space="preserve">the </w:t>
      </w:r>
      <w:r w:rsidR="00144BC1">
        <w:rPr>
          <w:rFonts w:ascii="Gotham Book" w:hAnsi="Gotham Book"/>
        </w:rPr>
        <w:t>new state</w:t>
      </w:r>
      <w:r>
        <w:rPr>
          <w:rFonts w:ascii="Gotham Book" w:hAnsi="Gotham Book"/>
        </w:rPr>
        <w:t xml:space="preserve">. Many of these people came from </w:t>
      </w:r>
      <w:r w:rsidR="00004B45">
        <w:rPr>
          <w:rFonts w:ascii="Gotham Book" w:hAnsi="Gotham Book"/>
        </w:rPr>
        <w:t xml:space="preserve">agricultural </w:t>
      </w:r>
      <w:r w:rsidR="00962580">
        <w:rPr>
          <w:rFonts w:ascii="Gotham Book" w:hAnsi="Gotham Book"/>
        </w:rPr>
        <w:t xml:space="preserve">states in </w:t>
      </w:r>
      <w:r>
        <w:rPr>
          <w:rFonts w:ascii="Gotham Book" w:hAnsi="Gotham Book"/>
        </w:rPr>
        <w:t>the South</w:t>
      </w:r>
      <w:r w:rsidR="00962580">
        <w:rPr>
          <w:rFonts w:ascii="Gotham Book" w:hAnsi="Gotham Book"/>
        </w:rPr>
        <w:t>. These southerners</w:t>
      </w:r>
      <w:r>
        <w:rPr>
          <w:rFonts w:ascii="Gotham Book" w:hAnsi="Gotham Book"/>
        </w:rPr>
        <w:t xml:space="preserve"> often </w:t>
      </w:r>
      <w:r w:rsidR="00962580">
        <w:rPr>
          <w:rFonts w:ascii="Gotham Book" w:hAnsi="Gotham Book"/>
        </w:rPr>
        <w:t>brought</w:t>
      </w:r>
      <w:r>
        <w:rPr>
          <w:rFonts w:ascii="Gotham Book" w:hAnsi="Gotham Book"/>
        </w:rPr>
        <w:t xml:space="preserve"> enslaved people with them to work on Texas plantations. Immigration from other countries also increased as German, Czech, Polish, and Irish immigrants came to Texas in search of new opportunities. As settlements expanded west into Indian territory, conflicts often broke out between the Anglo</w:t>
      </w:r>
      <w:r w:rsidR="00962580">
        <w:rPr>
          <w:rFonts w:ascii="Gotham Book" w:hAnsi="Gotham Book"/>
        </w:rPr>
        <w:t>s and</w:t>
      </w:r>
      <w:r>
        <w:rPr>
          <w:rFonts w:ascii="Gotham Book" w:hAnsi="Gotham Book"/>
        </w:rPr>
        <w:t xml:space="preserve"> Indian tribes like the Comanche</w:t>
      </w:r>
      <w:r w:rsidR="00480E2C">
        <w:rPr>
          <w:rFonts w:ascii="Gotham Book" w:hAnsi="Gotham Book"/>
        </w:rPr>
        <w:t xml:space="preserve">. </w:t>
      </w:r>
      <w:r>
        <w:rPr>
          <w:rFonts w:ascii="Gotham Book" w:hAnsi="Gotham Book"/>
        </w:rPr>
        <w:t xml:space="preserve"> </w:t>
      </w:r>
    </w:p>
    <w:p w14:paraId="746C8D7D" w14:textId="4929AA29" w:rsidR="00D921CB" w:rsidRDefault="00D921CB" w:rsidP="00D921CB">
      <w:pPr>
        <w:rPr>
          <w:rFonts w:ascii="Gotham Book" w:hAnsi="Gotham Book"/>
        </w:rPr>
      </w:pPr>
      <w:r>
        <w:rPr>
          <w:rFonts w:ascii="Gotham Book" w:hAnsi="Gotham Book"/>
        </w:rPr>
        <w:t xml:space="preserve">All of these new developments in Texas were taking place as arguments over slavery </w:t>
      </w:r>
      <w:r w:rsidR="00962580">
        <w:rPr>
          <w:rFonts w:ascii="Gotham Book" w:hAnsi="Gotham Book"/>
        </w:rPr>
        <w:t>grew stronger</w:t>
      </w:r>
      <w:r>
        <w:rPr>
          <w:rFonts w:ascii="Gotham Book" w:hAnsi="Gotham Book"/>
        </w:rPr>
        <w:t xml:space="preserve"> between the </w:t>
      </w:r>
      <w:r w:rsidR="00962580">
        <w:rPr>
          <w:rFonts w:ascii="Gotham Book" w:hAnsi="Gotham Book"/>
        </w:rPr>
        <w:t>N</w:t>
      </w:r>
      <w:r>
        <w:rPr>
          <w:rFonts w:ascii="Gotham Book" w:hAnsi="Gotham Book"/>
        </w:rPr>
        <w:t xml:space="preserve">orth and </w:t>
      </w:r>
      <w:r w:rsidR="00962580">
        <w:rPr>
          <w:rFonts w:ascii="Gotham Book" w:hAnsi="Gotham Book"/>
        </w:rPr>
        <w:t>S</w:t>
      </w:r>
      <w:r>
        <w:rPr>
          <w:rFonts w:ascii="Gotham Book" w:hAnsi="Gotham Book"/>
        </w:rPr>
        <w:t xml:space="preserve">outh. </w:t>
      </w:r>
    </w:p>
    <w:tbl>
      <w:tblPr>
        <w:tblStyle w:val="TableGrid"/>
        <w:tblW w:w="0" w:type="auto"/>
        <w:tblLook w:val="04A0" w:firstRow="1" w:lastRow="0" w:firstColumn="1" w:lastColumn="0" w:noHBand="0" w:noVBand="1"/>
      </w:tblPr>
      <w:tblGrid>
        <w:gridCol w:w="4666"/>
        <w:gridCol w:w="4664"/>
      </w:tblGrid>
      <w:tr w:rsidR="00144845" w:rsidRPr="00BF0932" w14:paraId="1BDD9D21" w14:textId="77777777" w:rsidTr="00DD60E3">
        <w:tc>
          <w:tcPr>
            <w:tcW w:w="46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E009A0"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Cause</w:t>
            </w:r>
          </w:p>
        </w:tc>
        <w:tc>
          <w:tcPr>
            <w:tcW w:w="46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DE227B" w14:textId="77777777" w:rsidR="00144845" w:rsidRPr="00BF0932" w:rsidRDefault="00144845" w:rsidP="00DD60E3">
            <w:pPr>
              <w:jc w:val="center"/>
              <w:rPr>
                <w:rFonts w:ascii="Gotham Book" w:hAnsi="Gotham Book"/>
                <w:b/>
                <w:bCs/>
                <w:sz w:val="32"/>
                <w:szCs w:val="40"/>
              </w:rPr>
            </w:pPr>
            <w:r w:rsidRPr="00BF0932">
              <w:rPr>
                <w:rFonts w:ascii="Gotham Book" w:hAnsi="Gotham Book"/>
                <w:b/>
                <w:bCs/>
                <w:sz w:val="32"/>
                <w:szCs w:val="40"/>
              </w:rPr>
              <w:t>Effect</w:t>
            </w:r>
          </w:p>
        </w:tc>
      </w:tr>
      <w:tr w:rsidR="00144845" w14:paraId="5775899E" w14:textId="77777777" w:rsidTr="004231B2">
        <w:trPr>
          <w:trHeight w:val="2031"/>
        </w:trPr>
        <w:tc>
          <w:tcPr>
            <w:tcW w:w="4666" w:type="dxa"/>
            <w:vAlign w:val="center"/>
          </w:tcPr>
          <w:p w14:paraId="1FE1C9AA" w14:textId="5FF40ABF" w:rsidR="00144845" w:rsidRDefault="00004B45" w:rsidP="00DD60E3">
            <w:pPr>
              <w:jc w:val="center"/>
              <w:rPr>
                <w:rFonts w:ascii="Gotham Book" w:hAnsi="Gotham Book"/>
              </w:rPr>
            </w:pPr>
            <w:r>
              <w:rPr>
                <w:rFonts w:ascii="Gotham Book" w:hAnsi="Gotham Book"/>
              </w:rPr>
              <w:t xml:space="preserve">After Texas was annexed to the United States in 1845, </w:t>
            </w:r>
            <w:r w:rsidR="00480E2C">
              <w:rPr>
                <w:rFonts w:ascii="Gotham Book" w:hAnsi="Gotham Book"/>
              </w:rPr>
              <w:t xml:space="preserve">hundreds of thousands of people starting moving into Texas. </w:t>
            </w:r>
          </w:p>
        </w:tc>
        <w:tc>
          <w:tcPr>
            <w:tcW w:w="4664" w:type="dxa"/>
            <w:vAlign w:val="center"/>
          </w:tcPr>
          <w:p w14:paraId="34024DF5" w14:textId="0A2ABC75" w:rsidR="00144845" w:rsidRDefault="00144845" w:rsidP="00DD60E3">
            <w:pPr>
              <w:jc w:val="center"/>
              <w:rPr>
                <w:rFonts w:ascii="Gotham Book" w:hAnsi="Gotham Book"/>
              </w:rPr>
            </w:pPr>
          </w:p>
        </w:tc>
      </w:tr>
      <w:bookmarkEnd w:id="0"/>
    </w:tbl>
    <w:p w14:paraId="2E52BB1D" w14:textId="77777777" w:rsidR="00144845" w:rsidRDefault="00144845" w:rsidP="00D921CB">
      <w:pPr>
        <w:rPr>
          <w:rFonts w:ascii="Gotham Book" w:hAnsi="Gotham Book"/>
          <w:b/>
          <w:bCs/>
          <w:sz w:val="36"/>
          <w:szCs w:val="36"/>
        </w:rPr>
      </w:pPr>
    </w:p>
    <w:sectPr w:rsidR="0014484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A723" w14:textId="77777777" w:rsidR="00D921CB" w:rsidRDefault="00D921CB" w:rsidP="00D921CB">
      <w:pPr>
        <w:spacing w:after="0" w:line="240" w:lineRule="auto"/>
      </w:pPr>
      <w:r>
        <w:separator/>
      </w:r>
    </w:p>
  </w:endnote>
  <w:endnote w:type="continuationSeparator" w:id="0">
    <w:p w14:paraId="0B94AEB1" w14:textId="77777777" w:rsidR="00D921CB" w:rsidRDefault="00D921CB" w:rsidP="00D9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310042"/>
      <w:docPartObj>
        <w:docPartGallery w:val="Page Numbers (Bottom of Page)"/>
        <w:docPartUnique/>
      </w:docPartObj>
    </w:sdtPr>
    <w:sdtEndPr>
      <w:rPr>
        <w:noProof/>
      </w:rPr>
    </w:sdtEndPr>
    <w:sdtContent>
      <w:p w14:paraId="6AFCB2B1" w14:textId="166AC515" w:rsidR="00D921CB" w:rsidRDefault="00D921CB">
        <w:pPr>
          <w:pStyle w:val="Footer"/>
          <w:jc w:val="center"/>
        </w:pPr>
        <w:r>
          <w:rPr>
            <w:noProof/>
            <w:sz w:val="18"/>
            <w:szCs w:val="18"/>
          </w:rPr>
          <w:drawing>
            <wp:anchor distT="0" distB="0" distL="114300" distR="114300" simplePos="0" relativeHeight="251661312" behindDoc="1" locked="0" layoutInCell="1" allowOverlap="1" wp14:anchorId="76085DD5" wp14:editId="02947A6D">
              <wp:simplePos x="0" y="0"/>
              <wp:positionH relativeFrom="margin">
                <wp:posOffset>5513942</wp:posOffset>
              </wp:positionH>
              <wp:positionV relativeFrom="paragraph">
                <wp:posOffset>4315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BF6307A" w14:textId="1D065154" w:rsidR="00D921CB" w:rsidRDefault="00D92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D490" w14:textId="77777777" w:rsidR="00D921CB" w:rsidRDefault="00D921CB" w:rsidP="00D921CB">
      <w:pPr>
        <w:spacing w:after="0" w:line="240" w:lineRule="auto"/>
      </w:pPr>
      <w:r>
        <w:separator/>
      </w:r>
    </w:p>
  </w:footnote>
  <w:footnote w:type="continuationSeparator" w:id="0">
    <w:p w14:paraId="1F4B8E54" w14:textId="77777777" w:rsidR="00D921CB" w:rsidRDefault="00D921CB" w:rsidP="00D92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9091" w14:textId="786B431B" w:rsidR="00D921CB" w:rsidRDefault="00D921CB">
    <w:pPr>
      <w:pStyle w:val="Header"/>
    </w:pPr>
    <w:r w:rsidRPr="008D7B34">
      <w:rPr>
        <w:rFonts w:ascii="Gotham Book" w:hAnsi="Gotham Book"/>
        <w:noProof/>
      </w:rPr>
      <w:drawing>
        <wp:anchor distT="0" distB="0" distL="114300" distR="114300" simplePos="0" relativeHeight="251659264" behindDoc="1" locked="0" layoutInCell="1" allowOverlap="1" wp14:anchorId="6CF9FCD1" wp14:editId="4BB6277D">
          <wp:simplePos x="0" y="0"/>
          <wp:positionH relativeFrom="margin">
            <wp:posOffset>27542</wp:posOffset>
          </wp:positionH>
          <wp:positionV relativeFrom="paragraph">
            <wp:posOffset>-264366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6A1FA9D2" w14:textId="77777777" w:rsidR="00D921CB" w:rsidRDefault="00D92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D37"/>
    <w:multiLevelType w:val="hybridMultilevel"/>
    <w:tmpl w:val="63C61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82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81"/>
    <w:rsid w:val="00004B45"/>
    <w:rsid w:val="000247EC"/>
    <w:rsid w:val="000F2682"/>
    <w:rsid w:val="00134551"/>
    <w:rsid w:val="00144845"/>
    <w:rsid w:val="00144BC1"/>
    <w:rsid w:val="001B4B2F"/>
    <w:rsid w:val="00347DBD"/>
    <w:rsid w:val="003F2BC4"/>
    <w:rsid w:val="004231B2"/>
    <w:rsid w:val="00480E2C"/>
    <w:rsid w:val="00551136"/>
    <w:rsid w:val="0065438C"/>
    <w:rsid w:val="007D2068"/>
    <w:rsid w:val="00962580"/>
    <w:rsid w:val="00963012"/>
    <w:rsid w:val="009B7378"/>
    <w:rsid w:val="009F7AC1"/>
    <w:rsid w:val="00BD507D"/>
    <w:rsid w:val="00D45DDC"/>
    <w:rsid w:val="00D921CB"/>
    <w:rsid w:val="00EF5D8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50F3D"/>
  <w15:chartTrackingRefBased/>
  <w15:docId w15:val="{1B5FC35B-932C-49B7-A527-B7116E15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CB"/>
    <w:rPr>
      <w:rFonts w:asciiTheme="minorHAnsi" w:hAnsiTheme="minorHAnsi"/>
    </w:rPr>
  </w:style>
  <w:style w:type="paragraph" w:styleId="Heading1">
    <w:name w:val="heading 1"/>
    <w:basedOn w:val="Normal"/>
    <w:next w:val="Normal"/>
    <w:link w:val="Heading1Char"/>
    <w:uiPriority w:val="9"/>
    <w:qFormat/>
    <w:rsid w:val="00EF5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D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D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5D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5D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5D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5D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5D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D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5D81"/>
    <w:pPr>
      <w:spacing w:before="160"/>
      <w:jc w:val="center"/>
    </w:pPr>
    <w:rPr>
      <w:i/>
      <w:iCs/>
      <w:color w:val="404040" w:themeColor="text1" w:themeTint="BF"/>
    </w:rPr>
  </w:style>
  <w:style w:type="character" w:customStyle="1" w:styleId="QuoteChar">
    <w:name w:val="Quote Char"/>
    <w:basedOn w:val="DefaultParagraphFont"/>
    <w:link w:val="Quote"/>
    <w:uiPriority w:val="29"/>
    <w:rsid w:val="00EF5D81"/>
    <w:rPr>
      <w:i/>
      <w:iCs/>
      <w:color w:val="404040" w:themeColor="text1" w:themeTint="BF"/>
    </w:rPr>
  </w:style>
  <w:style w:type="paragraph" w:styleId="ListParagraph">
    <w:name w:val="List Paragraph"/>
    <w:basedOn w:val="Normal"/>
    <w:uiPriority w:val="34"/>
    <w:qFormat/>
    <w:rsid w:val="00EF5D81"/>
    <w:pPr>
      <w:ind w:left="720"/>
      <w:contextualSpacing/>
    </w:pPr>
  </w:style>
  <w:style w:type="character" w:styleId="IntenseEmphasis">
    <w:name w:val="Intense Emphasis"/>
    <w:basedOn w:val="DefaultParagraphFont"/>
    <w:uiPriority w:val="21"/>
    <w:qFormat/>
    <w:rsid w:val="00EF5D81"/>
    <w:rPr>
      <w:i/>
      <w:iCs/>
      <w:color w:val="0F4761" w:themeColor="accent1" w:themeShade="BF"/>
    </w:rPr>
  </w:style>
  <w:style w:type="paragraph" w:styleId="IntenseQuote">
    <w:name w:val="Intense Quote"/>
    <w:basedOn w:val="Normal"/>
    <w:next w:val="Normal"/>
    <w:link w:val="IntenseQuoteChar"/>
    <w:uiPriority w:val="30"/>
    <w:qFormat/>
    <w:rsid w:val="00EF5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D81"/>
    <w:rPr>
      <w:i/>
      <w:iCs/>
      <w:color w:val="0F4761" w:themeColor="accent1" w:themeShade="BF"/>
    </w:rPr>
  </w:style>
  <w:style w:type="character" w:styleId="IntenseReference">
    <w:name w:val="Intense Reference"/>
    <w:basedOn w:val="DefaultParagraphFont"/>
    <w:uiPriority w:val="32"/>
    <w:qFormat/>
    <w:rsid w:val="00EF5D81"/>
    <w:rPr>
      <w:b/>
      <w:bCs/>
      <w:smallCaps/>
      <w:color w:val="0F4761" w:themeColor="accent1" w:themeShade="BF"/>
      <w:spacing w:val="5"/>
    </w:rPr>
  </w:style>
  <w:style w:type="character" w:styleId="Strong">
    <w:name w:val="Strong"/>
    <w:basedOn w:val="DefaultParagraphFont"/>
    <w:uiPriority w:val="22"/>
    <w:qFormat/>
    <w:rsid w:val="00D921CB"/>
    <w:rPr>
      <w:b/>
      <w:bCs/>
    </w:rPr>
  </w:style>
  <w:style w:type="table" w:styleId="TableGrid">
    <w:name w:val="Table Grid"/>
    <w:basedOn w:val="TableNormal"/>
    <w:uiPriority w:val="39"/>
    <w:rsid w:val="00D921C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921CB"/>
    <w:pPr>
      <w:spacing w:after="200" w:line="240" w:lineRule="auto"/>
    </w:pPr>
    <w:rPr>
      <w:i/>
      <w:iCs/>
      <w:color w:val="0E2841" w:themeColor="text2"/>
      <w:sz w:val="18"/>
      <w:szCs w:val="18"/>
    </w:rPr>
  </w:style>
  <w:style w:type="paragraph" w:styleId="Header">
    <w:name w:val="header"/>
    <w:basedOn w:val="Normal"/>
    <w:link w:val="HeaderChar"/>
    <w:uiPriority w:val="99"/>
    <w:unhideWhenUsed/>
    <w:rsid w:val="00D92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1CB"/>
    <w:rPr>
      <w:rFonts w:asciiTheme="minorHAnsi" w:hAnsiTheme="minorHAnsi"/>
    </w:rPr>
  </w:style>
  <w:style w:type="paragraph" w:styleId="Footer">
    <w:name w:val="footer"/>
    <w:basedOn w:val="Normal"/>
    <w:link w:val="FooterChar"/>
    <w:uiPriority w:val="99"/>
    <w:unhideWhenUsed/>
    <w:rsid w:val="00D92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1C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200</TotalTime>
  <Pages>3</Pages>
  <Words>666</Words>
  <Characters>3271</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2025-07-03T16:10:00Z</dcterms:created>
  <dcterms:modified xsi:type="dcterms:W3CDTF">2025-08-08T12:18:00Z</dcterms:modified>
</cp:coreProperties>
</file>