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E17FD" w14:textId="3ED97A7B" w:rsidR="0075716F" w:rsidRPr="00EC31C2" w:rsidRDefault="0075716F" w:rsidP="0075716F">
      <w:pPr>
        <w:spacing w:after="0" w:line="240" w:lineRule="auto"/>
        <w:jc w:val="center"/>
        <w:rPr>
          <w:rFonts w:ascii="Gotham Book" w:hAnsi="Gotham Book"/>
          <w:color w:val="747474" w:themeColor="background2" w:themeShade="80"/>
          <w:sz w:val="46"/>
          <w:szCs w:val="44"/>
        </w:rPr>
      </w:pPr>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7</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Early Statehood </w:t>
      </w:r>
    </w:p>
    <w:p w14:paraId="73CB293C" w14:textId="0C2F69B6" w:rsidR="0075716F" w:rsidRPr="00EC31C2" w:rsidRDefault="0075716F" w:rsidP="0075716F">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 </w:t>
      </w:r>
      <w:r>
        <w:rPr>
          <w:rFonts w:ascii="Gotham Book" w:hAnsi="Gotham Book"/>
          <w:b/>
          <w:bCs/>
          <w:sz w:val="40"/>
          <w:szCs w:val="40"/>
        </w:rPr>
        <w:t>What’s the story?</w:t>
      </w:r>
    </w:p>
    <w:p w14:paraId="65F7F9C8" w14:textId="2DE12E7A" w:rsidR="006A5BA4" w:rsidRPr="00EC31C2" w:rsidRDefault="006A5BA4" w:rsidP="006A5BA4">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sidR="00E00F39">
        <w:rPr>
          <w:rFonts w:ascii="Gotham Book" w:hAnsi="Gotham Book"/>
          <w:b/>
          <w:bCs/>
          <w:color w:val="747474" w:themeColor="background2" w:themeShade="80"/>
          <w:sz w:val="32"/>
          <w:szCs w:val="28"/>
        </w:rPr>
        <w:t>90</w:t>
      </w:r>
      <w:r w:rsidR="00A00E77">
        <w:rPr>
          <w:rFonts w:ascii="Gotham Book" w:hAnsi="Gotham Book"/>
          <w:b/>
          <w:bCs/>
          <w:color w:val="747474" w:themeColor="background2" w:themeShade="80"/>
          <w:sz w:val="32"/>
          <w:szCs w:val="28"/>
        </w:rPr>
        <w:t xml:space="preserve"> - 120</w:t>
      </w:r>
      <w:r>
        <w:rPr>
          <w:rFonts w:ascii="Gotham Book" w:hAnsi="Gotham Book"/>
          <w:b/>
          <w:bCs/>
          <w:color w:val="747474" w:themeColor="background2" w:themeShade="80"/>
          <w:sz w:val="32"/>
          <w:szCs w:val="28"/>
        </w:rPr>
        <w:t xml:space="preserve"> minutes</w:t>
      </w:r>
      <w:r w:rsidRPr="00EC31C2">
        <w:rPr>
          <w:rFonts w:ascii="Gotham Book" w:hAnsi="Gotham Book"/>
          <w:b/>
          <w:bCs/>
          <w:color w:val="747474" w:themeColor="background2" w:themeShade="80"/>
          <w:sz w:val="32"/>
          <w:szCs w:val="28"/>
        </w:rPr>
        <w:t>)</w:t>
      </w:r>
    </w:p>
    <w:p w14:paraId="35C55A78" w14:textId="77777777" w:rsidR="0075716F" w:rsidRPr="00DF315E" w:rsidRDefault="0075716F" w:rsidP="0075716F">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75716F" w:rsidRPr="00DF315E" w14:paraId="0001A424" w14:textId="77777777" w:rsidTr="00A719CA">
        <w:tc>
          <w:tcPr>
            <w:tcW w:w="2515" w:type="dxa"/>
            <w:shd w:val="clear" w:color="auto" w:fill="E8E8E8" w:themeFill="background2"/>
          </w:tcPr>
          <w:p w14:paraId="6F2C717A" w14:textId="77777777" w:rsidR="0075716F" w:rsidRPr="00BC511F" w:rsidRDefault="0075716F" w:rsidP="00A719C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7F6D511E" w14:textId="77D838A8" w:rsidR="0075716F" w:rsidRDefault="006A5BA4" w:rsidP="00A719CA">
            <w:pPr>
              <w:spacing w:after="0" w:line="240" w:lineRule="auto"/>
              <w:rPr>
                <w:rFonts w:ascii="Gotham Book" w:hAnsi="Gotham Book"/>
                <w:sz w:val="24"/>
                <w:szCs w:val="24"/>
              </w:rPr>
            </w:pPr>
            <w:r>
              <w:rPr>
                <w:rFonts w:ascii="Gotham Book" w:hAnsi="Gotham Book"/>
                <w:sz w:val="24"/>
                <w:szCs w:val="24"/>
              </w:rPr>
              <w:t xml:space="preserve">Students will be able to identify and explain the causes, effects, and main details of key events of the Early Statehood era of Texas history. </w:t>
            </w:r>
          </w:p>
          <w:p w14:paraId="3746D175" w14:textId="77777777" w:rsidR="006A5BA4" w:rsidRDefault="006A5BA4" w:rsidP="00A719CA">
            <w:pPr>
              <w:spacing w:after="0" w:line="240" w:lineRule="auto"/>
              <w:rPr>
                <w:rFonts w:ascii="Gotham Book" w:hAnsi="Gotham Book"/>
                <w:sz w:val="24"/>
                <w:szCs w:val="24"/>
              </w:rPr>
            </w:pPr>
          </w:p>
          <w:p w14:paraId="06D3DA1F" w14:textId="42E4FF64" w:rsidR="006A5BA4" w:rsidRPr="00DE3A62" w:rsidRDefault="006A5BA4" w:rsidP="006A5BA4">
            <w:pPr>
              <w:numPr>
                <w:ilvl w:val="0"/>
                <w:numId w:val="5"/>
              </w:numPr>
              <w:tabs>
                <w:tab w:val="left" w:pos="720"/>
              </w:tabs>
              <w:spacing w:after="0" w:line="240" w:lineRule="auto"/>
              <w:rPr>
                <w:rFonts w:ascii="Gotham Book" w:hAnsi="Gotham Book"/>
                <w:sz w:val="24"/>
                <w:szCs w:val="24"/>
              </w:rPr>
            </w:pPr>
            <w:r w:rsidRPr="00DE3A62">
              <w:rPr>
                <w:rFonts w:ascii="Gotham Book" w:hAnsi="Gotham Book"/>
                <w:b/>
                <w:bCs/>
                <w:i/>
                <w:iCs/>
                <w:sz w:val="24"/>
                <w:szCs w:val="24"/>
                <w:u w:val="single"/>
              </w:rPr>
              <w:t>We will</w:t>
            </w:r>
            <w:r w:rsidRPr="00DE3A62">
              <w:rPr>
                <w:rFonts w:ascii="Gotham Book" w:hAnsi="Gotham Book"/>
                <w:sz w:val="24"/>
                <w:szCs w:val="24"/>
              </w:rPr>
              <w:t xml:space="preserve"> examine a chronology of the significant events that took place during </w:t>
            </w:r>
            <w:r>
              <w:rPr>
                <w:rFonts w:ascii="Gotham Book" w:hAnsi="Gotham Book"/>
                <w:sz w:val="24"/>
                <w:szCs w:val="24"/>
              </w:rPr>
              <w:t xml:space="preserve">early statehood </w:t>
            </w:r>
            <w:r w:rsidRPr="00DE3A62">
              <w:rPr>
                <w:rFonts w:ascii="Gotham Book" w:hAnsi="Gotham Book"/>
                <w:sz w:val="24"/>
                <w:szCs w:val="24"/>
              </w:rPr>
              <w:t xml:space="preserve">and identify their significance to Texas history. </w:t>
            </w:r>
          </w:p>
          <w:p w14:paraId="0863892B" w14:textId="77777777" w:rsidR="006A5BA4" w:rsidRPr="00DE3A62" w:rsidRDefault="006A5BA4" w:rsidP="006A5BA4">
            <w:pPr>
              <w:numPr>
                <w:ilvl w:val="0"/>
                <w:numId w:val="5"/>
              </w:numPr>
              <w:tabs>
                <w:tab w:val="left" w:pos="720"/>
              </w:tabs>
              <w:spacing w:after="0" w:line="240" w:lineRule="auto"/>
              <w:rPr>
                <w:rFonts w:ascii="Gotham Book" w:hAnsi="Gotham Book"/>
                <w:sz w:val="24"/>
                <w:szCs w:val="24"/>
              </w:rPr>
            </w:pPr>
            <w:r w:rsidRPr="00DE3A62">
              <w:rPr>
                <w:rFonts w:ascii="Gotham Book" w:hAnsi="Gotham Book"/>
                <w:b/>
                <w:bCs/>
                <w:i/>
                <w:iCs/>
                <w:sz w:val="24"/>
                <w:szCs w:val="24"/>
              </w:rPr>
              <w:t xml:space="preserve"> </w:t>
            </w:r>
            <w:r w:rsidRPr="00DE3A62">
              <w:rPr>
                <w:rFonts w:ascii="Gotham Book" w:hAnsi="Gotham Book"/>
                <w:b/>
                <w:bCs/>
                <w:i/>
                <w:iCs/>
                <w:sz w:val="24"/>
                <w:szCs w:val="24"/>
                <w:u w:val="single"/>
              </w:rPr>
              <w:t>I will</w:t>
            </w:r>
            <w:r w:rsidRPr="00DE3A62">
              <w:rPr>
                <w:rFonts w:ascii="Gotham Book" w:hAnsi="Gotham Book"/>
                <w:sz w:val="24"/>
                <w:szCs w:val="24"/>
              </w:rPr>
              <w:t xml:space="preserve"> read short passages about each event, identify key information, explain cause and effect relationships, and determine how the event is significant to Texas history.</w:t>
            </w:r>
          </w:p>
          <w:p w14:paraId="170A44E4" w14:textId="5ECC2E4A" w:rsidR="006A5BA4" w:rsidRPr="00DF315E" w:rsidRDefault="006A5BA4" w:rsidP="00A719CA">
            <w:pPr>
              <w:spacing w:after="0" w:line="240" w:lineRule="auto"/>
              <w:rPr>
                <w:rFonts w:ascii="Gotham Book" w:hAnsi="Gotham Book"/>
                <w:sz w:val="24"/>
                <w:szCs w:val="24"/>
              </w:rPr>
            </w:pPr>
          </w:p>
        </w:tc>
      </w:tr>
      <w:tr w:rsidR="0075716F" w:rsidRPr="00DF315E" w14:paraId="5FBEA53E" w14:textId="77777777" w:rsidTr="00A719CA">
        <w:tc>
          <w:tcPr>
            <w:tcW w:w="2515" w:type="dxa"/>
            <w:shd w:val="clear" w:color="auto" w:fill="E8E8E8" w:themeFill="background2"/>
          </w:tcPr>
          <w:p w14:paraId="5A02AD3A" w14:textId="77777777" w:rsidR="0075716F" w:rsidRPr="00BC511F" w:rsidRDefault="0075716F" w:rsidP="00A719C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0620227F" w14:textId="77777777" w:rsidR="0075716F" w:rsidRDefault="007F101B" w:rsidP="007F101B">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Economic differences between the North and the South caused sectional divisions in the United States, specifically regarding the issue of slavery. </w:t>
            </w:r>
          </w:p>
          <w:p w14:paraId="1FD8C5DE" w14:textId="34B746AB" w:rsidR="007F101B" w:rsidRDefault="007F101B" w:rsidP="007F101B">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U.S.</w:t>
            </w:r>
            <w:r w:rsidR="00BC1172">
              <w:rPr>
                <w:rFonts w:ascii="Gotham Book" w:hAnsi="Gotham Book"/>
                <w:sz w:val="24"/>
                <w:szCs w:val="24"/>
              </w:rPr>
              <w:t>-</w:t>
            </w:r>
            <w:r>
              <w:rPr>
                <w:rFonts w:ascii="Gotham Book" w:hAnsi="Gotham Book"/>
                <w:sz w:val="24"/>
                <w:szCs w:val="24"/>
              </w:rPr>
              <w:t xml:space="preserve">Mexico War was fought over border disputes between the U.S. and Mexico over Texas’ southern border. The U.S. won the war and gained all Mexican lands west of Texas to California in the Treaty of Guadalupe Hidalgo. This land was known as the Mexican Cession. The acquisition of the Mexican Cession renewed heated debates over the westward expansion of slavery in the U.S. </w:t>
            </w:r>
          </w:p>
          <w:p w14:paraId="3D0B2BED" w14:textId="77777777" w:rsidR="007F101B" w:rsidRDefault="007F101B" w:rsidP="007F101B">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California Gold Rush of 1848 increased migration westward, leading to the admission of California to the Union and reignited debates over slavery. </w:t>
            </w:r>
          </w:p>
          <w:p w14:paraId="1EA7AB42" w14:textId="77777777" w:rsidR="007F101B" w:rsidRDefault="007F101B" w:rsidP="007F101B">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Compromise of 1850 attempted to appease the South by passing the Fugitive Slave Law, while hoping to appease the North by admitting California as a free state. Additionally, it changed the western borders of Texas, reducing the size of the state. </w:t>
            </w:r>
          </w:p>
          <w:p w14:paraId="558DED37" w14:textId="5DA899B5" w:rsidR="007F101B" w:rsidRDefault="007F101B" w:rsidP="007F101B">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Kansas</w:t>
            </w:r>
            <w:r w:rsidR="00BC1172">
              <w:rPr>
                <w:rFonts w:ascii="Gotham Book" w:hAnsi="Gotham Book"/>
                <w:sz w:val="24"/>
                <w:szCs w:val="24"/>
              </w:rPr>
              <w:t>-</w:t>
            </w:r>
            <w:r>
              <w:rPr>
                <w:rFonts w:ascii="Gotham Book" w:hAnsi="Gotham Book"/>
                <w:sz w:val="24"/>
                <w:szCs w:val="24"/>
              </w:rPr>
              <w:t xml:space="preserve">Nebraska Act, the Dred Scott Case, the formation of the Republican Party and the 1860 election of Abraham Lincoln to the presidency further increased sectionalism and division over westward expansion and the issue of the spread of slavery. </w:t>
            </w:r>
          </w:p>
          <w:p w14:paraId="33BC7419" w14:textId="7124EA82" w:rsidR="007F101B" w:rsidRPr="007F101B" w:rsidRDefault="007F101B" w:rsidP="007F101B">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During this time Texas’ economy and population grew and developed significantly as people flooded into the new state, primarily to take part in plantation agriculture. As a result, Texas developed strong connections to southern states and the southern economy. </w:t>
            </w:r>
          </w:p>
        </w:tc>
      </w:tr>
      <w:tr w:rsidR="0075716F" w:rsidRPr="00DF315E" w14:paraId="6CD04C22" w14:textId="77777777" w:rsidTr="00A719CA">
        <w:tc>
          <w:tcPr>
            <w:tcW w:w="2515" w:type="dxa"/>
            <w:shd w:val="clear" w:color="auto" w:fill="E8E8E8" w:themeFill="background2"/>
          </w:tcPr>
          <w:p w14:paraId="2FD62446" w14:textId="77777777" w:rsidR="0075716F" w:rsidRPr="00BC511F" w:rsidRDefault="0075716F" w:rsidP="00A719C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Skills</w:t>
            </w:r>
          </w:p>
        </w:tc>
        <w:tc>
          <w:tcPr>
            <w:tcW w:w="8275" w:type="dxa"/>
          </w:tcPr>
          <w:p w14:paraId="57FC8A21" w14:textId="77777777" w:rsidR="007F101B" w:rsidRDefault="007F101B" w:rsidP="007F101B">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context and significance information.</w:t>
            </w:r>
          </w:p>
          <w:p w14:paraId="0E4BF566" w14:textId="4E9BBC89" w:rsidR="007F101B" w:rsidRDefault="007F101B" w:rsidP="007F101B">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Identifying </w:t>
            </w:r>
            <w:r w:rsidR="009F7A21">
              <w:rPr>
                <w:rFonts w:ascii="Gotham Book" w:hAnsi="Gotham Book"/>
                <w:sz w:val="24"/>
                <w:szCs w:val="24"/>
              </w:rPr>
              <w:t xml:space="preserve">and paraphrasing or summarizing </w:t>
            </w:r>
            <w:r>
              <w:rPr>
                <w:rFonts w:ascii="Gotham Book" w:hAnsi="Gotham Book"/>
                <w:sz w:val="24"/>
                <w:szCs w:val="24"/>
              </w:rPr>
              <w:t>main ideas and supporting evidence.</w:t>
            </w:r>
          </w:p>
          <w:p w14:paraId="131202A1" w14:textId="7A20285F" w:rsidR="007F101B" w:rsidRDefault="007F101B" w:rsidP="007F101B">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Identifying </w:t>
            </w:r>
            <w:r w:rsidR="009F7A21">
              <w:rPr>
                <w:rFonts w:ascii="Gotham Book" w:hAnsi="Gotham Book"/>
                <w:sz w:val="24"/>
                <w:szCs w:val="24"/>
              </w:rPr>
              <w:t xml:space="preserve">and explaining </w:t>
            </w:r>
            <w:r>
              <w:rPr>
                <w:rFonts w:ascii="Gotham Book" w:hAnsi="Gotham Book"/>
                <w:sz w:val="24"/>
                <w:szCs w:val="24"/>
              </w:rPr>
              <w:t>the significance of historical events.</w:t>
            </w:r>
          </w:p>
          <w:p w14:paraId="34FB9349" w14:textId="77777777" w:rsidR="007F101B" w:rsidRDefault="007F101B" w:rsidP="007F101B">
            <w:pPr>
              <w:pStyle w:val="ListParagraph"/>
              <w:numPr>
                <w:ilvl w:val="0"/>
                <w:numId w:val="7"/>
              </w:numPr>
              <w:spacing w:after="0" w:line="240" w:lineRule="auto"/>
              <w:rPr>
                <w:rFonts w:ascii="Gotham Book" w:hAnsi="Gotham Book"/>
                <w:sz w:val="24"/>
                <w:szCs w:val="24"/>
              </w:rPr>
            </w:pPr>
            <w:r>
              <w:rPr>
                <w:rFonts w:ascii="Gotham Book" w:hAnsi="Gotham Book"/>
                <w:sz w:val="24"/>
                <w:szCs w:val="24"/>
              </w:rPr>
              <w:t>Explaining cause-and-effect relationships between significant historical events</w:t>
            </w:r>
          </w:p>
          <w:p w14:paraId="453A68B9" w14:textId="77777777" w:rsidR="0075716F" w:rsidRPr="00DF315E" w:rsidRDefault="0075716F" w:rsidP="00A719CA">
            <w:pPr>
              <w:spacing w:after="0" w:line="240" w:lineRule="auto"/>
              <w:rPr>
                <w:rFonts w:ascii="Gotham Book" w:hAnsi="Gotham Book"/>
                <w:sz w:val="24"/>
                <w:szCs w:val="24"/>
              </w:rPr>
            </w:pPr>
          </w:p>
        </w:tc>
      </w:tr>
      <w:tr w:rsidR="0075716F" w:rsidRPr="00DF315E" w14:paraId="47F4EA5B" w14:textId="77777777" w:rsidTr="00A719CA">
        <w:tc>
          <w:tcPr>
            <w:tcW w:w="2515" w:type="dxa"/>
            <w:shd w:val="clear" w:color="auto" w:fill="E8E8E8" w:themeFill="background2"/>
          </w:tcPr>
          <w:p w14:paraId="0E05A6C5" w14:textId="77777777" w:rsidR="0075716F" w:rsidRPr="00BC511F" w:rsidRDefault="0075716F" w:rsidP="00A719C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09DB9522" w14:textId="321F0607" w:rsidR="0075716F" w:rsidRPr="00DF315E" w:rsidRDefault="006A5BA4" w:rsidP="00A719CA">
            <w:pPr>
              <w:rPr>
                <w:rFonts w:ascii="Gotham Book" w:hAnsi="Gotham Book"/>
                <w:sz w:val="24"/>
                <w:szCs w:val="24"/>
              </w:rPr>
            </w:pPr>
            <w:bookmarkStart w:id="0" w:name="_Hlk203486443"/>
            <w:r w:rsidRPr="009E3192">
              <w:rPr>
                <w:rFonts w:ascii="Gotham Book" w:hAnsi="Gotham Book"/>
                <w:sz w:val="24"/>
                <w:szCs w:val="24"/>
              </w:rPr>
              <w:t>What are the defining characteristics and most significant events of the</w:t>
            </w:r>
            <w:r>
              <w:rPr>
                <w:rFonts w:ascii="Gotham Book" w:hAnsi="Gotham Book"/>
                <w:sz w:val="24"/>
                <w:szCs w:val="24"/>
              </w:rPr>
              <w:t xml:space="preserve"> Early Statehood era? </w:t>
            </w:r>
            <w:bookmarkEnd w:id="0"/>
          </w:p>
        </w:tc>
      </w:tr>
      <w:tr w:rsidR="0075716F" w:rsidRPr="00DF315E" w14:paraId="7C04FAA2" w14:textId="77777777" w:rsidTr="00A719CA">
        <w:trPr>
          <w:trHeight w:val="305"/>
        </w:trPr>
        <w:tc>
          <w:tcPr>
            <w:tcW w:w="2515" w:type="dxa"/>
            <w:shd w:val="clear" w:color="auto" w:fill="E8E8E8" w:themeFill="background2"/>
          </w:tcPr>
          <w:p w14:paraId="19CF76F5" w14:textId="77777777" w:rsidR="0075716F" w:rsidRPr="00BC511F" w:rsidRDefault="0075716F" w:rsidP="00A719C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47135CEF" w14:textId="77777777" w:rsidR="0075716F" w:rsidRDefault="0075716F" w:rsidP="00A719CA">
            <w:pPr>
              <w:spacing w:after="0" w:line="240" w:lineRule="auto"/>
              <w:rPr>
                <w:rFonts w:ascii="Gotham Book" w:hAnsi="Gotham Book"/>
                <w:b/>
                <w:bCs/>
                <w:sz w:val="24"/>
                <w:szCs w:val="24"/>
              </w:rPr>
            </w:pPr>
            <w:r w:rsidRPr="00757D5D">
              <w:rPr>
                <w:rFonts w:ascii="Gotham Book" w:hAnsi="Gotham Book"/>
                <w:b/>
                <w:bCs/>
                <w:sz w:val="24"/>
                <w:szCs w:val="24"/>
              </w:rPr>
              <w:t>Warm-up</w:t>
            </w:r>
          </w:p>
          <w:p w14:paraId="4CE1250D" w14:textId="77777777" w:rsidR="0075716F" w:rsidRDefault="0075716F" w:rsidP="00A719CA">
            <w:pPr>
              <w:spacing w:after="0" w:line="240" w:lineRule="auto"/>
              <w:rPr>
                <w:rFonts w:ascii="Gotham Book" w:hAnsi="Gotham Book"/>
                <w:b/>
                <w:bCs/>
                <w:sz w:val="24"/>
                <w:szCs w:val="24"/>
              </w:rPr>
            </w:pPr>
          </w:p>
          <w:p w14:paraId="77AB3300" w14:textId="698285DA" w:rsidR="009F7A21" w:rsidRPr="009F7A21" w:rsidRDefault="009F7A21" w:rsidP="009F7A21">
            <w:pPr>
              <w:pStyle w:val="ListParagraph"/>
              <w:numPr>
                <w:ilvl w:val="0"/>
                <w:numId w:val="8"/>
              </w:numPr>
              <w:spacing w:after="0" w:line="240" w:lineRule="auto"/>
              <w:rPr>
                <w:rFonts w:ascii="Gotham Book" w:hAnsi="Gotham Book"/>
                <w:sz w:val="24"/>
                <w:szCs w:val="24"/>
              </w:rPr>
            </w:pPr>
            <w:r w:rsidRPr="009F7A21">
              <w:rPr>
                <w:rFonts w:ascii="Gotham Book" w:hAnsi="Gotham Book"/>
                <w:sz w:val="24"/>
                <w:szCs w:val="24"/>
              </w:rPr>
              <w:t xml:space="preserve">Students </w:t>
            </w:r>
            <w:bookmarkStart w:id="1" w:name="_Hlk203487084"/>
            <w:r>
              <w:rPr>
                <w:rFonts w:ascii="Gotham Book" w:hAnsi="Gotham Book"/>
                <w:sz w:val="24"/>
                <w:szCs w:val="24"/>
              </w:rPr>
              <w:t xml:space="preserve">make observations about a primary source map of </w:t>
            </w:r>
            <w:r w:rsidRPr="009F7A21">
              <w:rPr>
                <w:rFonts w:ascii="Gotham Book" w:hAnsi="Gotham Book"/>
                <w:sz w:val="24"/>
                <w:szCs w:val="24"/>
              </w:rPr>
              <w:t>the United States and its territories</w:t>
            </w:r>
            <w:r>
              <w:rPr>
                <w:rFonts w:ascii="Gotham Book" w:hAnsi="Gotham Book"/>
                <w:sz w:val="24"/>
                <w:szCs w:val="24"/>
              </w:rPr>
              <w:t xml:space="preserve"> from</w:t>
            </w:r>
            <w:r w:rsidRPr="009F7A21">
              <w:rPr>
                <w:rFonts w:ascii="Gotham Book" w:hAnsi="Gotham Book"/>
                <w:sz w:val="24"/>
                <w:szCs w:val="24"/>
              </w:rPr>
              <w:t xml:space="preserve"> 1848-54</w:t>
            </w:r>
            <w:r>
              <w:rPr>
                <w:rFonts w:ascii="Gotham Book" w:hAnsi="Gotham Book"/>
                <w:sz w:val="24"/>
                <w:szCs w:val="24"/>
              </w:rPr>
              <w:t>. Students identify any similarities and/or differences they observe about the map compared to contemporary maps of the United States.</w:t>
            </w:r>
            <w:bookmarkEnd w:id="1"/>
          </w:p>
          <w:p w14:paraId="4FF0455B" w14:textId="77777777" w:rsidR="0075716F" w:rsidRDefault="0075716F" w:rsidP="00A719CA">
            <w:pPr>
              <w:spacing w:after="0" w:line="240" w:lineRule="auto"/>
              <w:rPr>
                <w:rFonts w:ascii="Gotham Book" w:hAnsi="Gotham Book"/>
                <w:b/>
                <w:bCs/>
                <w:sz w:val="24"/>
                <w:szCs w:val="24"/>
              </w:rPr>
            </w:pPr>
          </w:p>
          <w:p w14:paraId="4FA1A3ED" w14:textId="77777777" w:rsidR="0075716F" w:rsidRDefault="0075716F" w:rsidP="00A719CA">
            <w:pPr>
              <w:spacing w:after="0" w:line="240" w:lineRule="auto"/>
              <w:rPr>
                <w:rFonts w:ascii="Gotham Book" w:hAnsi="Gotham Book"/>
                <w:b/>
                <w:bCs/>
                <w:sz w:val="24"/>
                <w:szCs w:val="24"/>
              </w:rPr>
            </w:pPr>
            <w:r>
              <w:rPr>
                <w:rFonts w:ascii="Gotham Book" w:hAnsi="Gotham Book"/>
                <w:b/>
                <w:bCs/>
                <w:sz w:val="24"/>
                <w:szCs w:val="24"/>
              </w:rPr>
              <w:t xml:space="preserve">Lesson </w:t>
            </w:r>
          </w:p>
          <w:p w14:paraId="071A9C35" w14:textId="77777777" w:rsidR="0075716F" w:rsidRDefault="0075716F" w:rsidP="00A719CA">
            <w:pPr>
              <w:spacing w:after="0" w:line="240" w:lineRule="auto"/>
              <w:rPr>
                <w:rFonts w:ascii="Gotham Book" w:hAnsi="Gotham Book"/>
                <w:sz w:val="24"/>
                <w:szCs w:val="24"/>
              </w:rPr>
            </w:pPr>
          </w:p>
          <w:p w14:paraId="273DC8F2" w14:textId="2F3314DC" w:rsidR="009F7A21" w:rsidRPr="008C0CCF" w:rsidRDefault="009F7A21" w:rsidP="009F7A21">
            <w:pPr>
              <w:pStyle w:val="ListParagraph"/>
              <w:numPr>
                <w:ilvl w:val="0"/>
                <w:numId w:val="9"/>
              </w:numPr>
              <w:spacing w:after="0" w:line="240" w:lineRule="auto"/>
              <w:rPr>
                <w:rFonts w:ascii="Gotham Book" w:hAnsi="Gotham Book"/>
                <w:sz w:val="24"/>
                <w:szCs w:val="24"/>
              </w:rPr>
            </w:pPr>
            <w:r w:rsidRPr="008C0CCF">
              <w:rPr>
                <w:rFonts w:ascii="Gotham Book" w:hAnsi="Gotham Book"/>
                <w:sz w:val="24"/>
                <w:szCs w:val="24"/>
              </w:rPr>
              <w:t xml:space="preserve">Students read </w:t>
            </w:r>
            <w:r>
              <w:rPr>
                <w:rFonts w:ascii="Gotham Book" w:hAnsi="Gotham Book"/>
                <w:sz w:val="24"/>
                <w:szCs w:val="24"/>
              </w:rPr>
              <w:t>6</w:t>
            </w:r>
            <w:r w:rsidRPr="008C0CCF">
              <w:rPr>
                <w:rFonts w:ascii="Gotham Book" w:hAnsi="Gotham Book"/>
                <w:sz w:val="24"/>
                <w:szCs w:val="24"/>
              </w:rPr>
              <w:t xml:space="preserve"> short passages that present the most significant events of the </w:t>
            </w:r>
            <w:r>
              <w:rPr>
                <w:rFonts w:ascii="Gotham Book" w:hAnsi="Gotham Book"/>
                <w:sz w:val="24"/>
                <w:szCs w:val="24"/>
              </w:rPr>
              <w:t xml:space="preserve">Early Statehood era </w:t>
            </w:r>
            <w:r w:rsidRPr="008C0CCF">
              <w:rPr>
                <w:rFonts w:ascii="Gotham Book" w:hAnsi="Gotham Book"/>
                <w:sz w:val="24"/>
                <w:szCs w:val="24"/>
              </w:rPr>
              <w:t>in chronological order</w:t>
            </w:r>
            <w:r>
              <w:rPr>
                <w:rFonts w:ascii="Gotham Book" w:hAnsi="Gotham Book"/>
                <w:sz w:val="24"/>
                <w:szCs w:val="24"/>
              </w:rPr>
              <w:t>.</w:t>
            </w:r>
          </w:p>
          <w:p w14:paraId="22E76051" w14:textId="0950DB1F" w:rsidR="0075716F" w:rsidRPr="009F7A21" w:rsidRDefault="009F7A21" w:rsidP="00A719CA">
            <w:pPr>
              <w:pStyle w:val="ListParagraph"/>
              <w:numPr>
                <w:ilvl w:val="0"/>
                <w:numId w:val="9"/>
              </w:numPr>
              <w:spacing w:after="0" w:line="240" w:lineRule="auto"/>
              <w:rPr>
                <w:rFonts w:ascii="Gotham Book" w:hAnsi="Gotham Book"/>
                <w:sz w:val="24"/>
                <w:szCs w:val="24"/>
              </w:rPr>
            </w:pPr>
            <w:r w:rsidRPr="008C0CCF">
              <w:rPr>
                <w:rFonts w:ascii="Gotham Book" w:hAnsi="Gotham Book"/>
                <w:sz w:val="24"/>
                <w:szCs w:val="24"/>
              </w:rPr>
              <w:t xml:space="preserve">Students use the readings to complete a timeline of the </w:t>
            </w:r>
            <w:r>
              <w:rPr>
                <w:rFonts w:ascii="Gotham Book" w:hAnsi="Gotham Book"/>
                <w:sz w:val="24"/>
                <w:szCs w:val="24"/>
              </w:rPr>
              <w:t>Republic of Texas on their worksheet</w:t>
            </w:r>
            <w:r w:rsidRPr="008C0CCF">
              <w:rPr>
                <w:rFonts w:ascii="Gotham Book" w:hAnsi="Gotham Book"/>
                <w:sz w:val="24"/>
                <w:szCs w:val="24"/>
              </w:rPr>
              <w:t>, including the name of each event, its date</w:t>
            </w:r>
            <w:r>
              <w:rPr>
                <w:rFonts w:ascii="Gotham Book" w:hAnsi="Gotham Book"/>
                <w:sz w:val="24"/>
                <w:szCs w:val="24"/>
              </w:rPr>
              <w:t xml:space="preserve"> or timeframe</w:t>
            </w:r>
            <w:r w:rsidRPr="008C0CCF">
              <w:rPr>
                <w:rFonts w:ascii="Gotham Book" w:hAnsi="Gotham Book"/>
                <w:sz w:val="24"/>
                <w:szCs w:val="24"/>
              </w:rPr>
              <w:t xml:space="preserve">, key </w:t>
            </w:r>
            <w:r>
              <w:rPr>
                <w:rFonts w:ascii="Gotham Book" w:hAnsi="Gotham Book"/>
                <w:sz w:val="24"/>
                <w:szCs w:val="24"/>
              </w:rPr>
              <w:t>information</w:t>
            </w:r>
            <w:r w:rsidRPr="008C0CCF">
              <w:rPr>
                <w:rFonts w:ascii="Gotham Book" w:hAnsi="Gotham Book"/>
                <w:sz w:val="24"/>
                <w:szCs w:val="24"/>
              </w:rPr>
              <w:t xml:space="preserve"> </w:t>
            </w:r>
            <w:r>
              <w:rPr>
                <w:rFonts w:ascii="Gotham Book" w:hAnsi="Gotham Book"/>
                <w:sz w:val="24"/>
                <w:szCs w:val="24"/>
              </w:rPr>
              <w:t>related to the event</w:t>
            </w:r>
            <w:r w:rsidRPr="008C0CCF">
              <w:rPr>
                <w:rFonts w:ascii="Gotham Book" w:hAnsi="Gotham Book"/>
                <w:sz w:val="24"/>
                <w:szCs w:val="24"/>
              </w:rPr>
              <w:t>, and the significance of the event.</w:t>
            </w:r>
          </w:p>
          <w:p w14:paraId="2166CCB5" w14:textId="77777777" w:rsidR="0075716F" w:rsidRDefault="0075716F" w:rsidP="00A719CA">
            <w:pPr>
              <w:spacing w:after="0" w:line="240" w:lineRule="auto"/>
              <w:rPr>
                <w:rFonts w:ascii="Gotham Book" w:hAnsi="Gotham Book"/>
                <w:sz w:val="24"/>
                <w:szCs w:val="24"/>
              </w:rPr>
            </w:pPr>
          </w:p>
          <w:p w14:paraId="7FC807F4" w14:textId="77777777" w:rsidR="0075716F" w:rsidRDefault="0075716F" w:rsidP="00A719CA">
            <w:pPr>
              <w:spacing w:after="0" w:line="240" w:lineRule="auto"/>
              <w:rPr>
                <w:rFonts w:ascii="Gotham Book" w:hAnsi="Gotham Book"/>
                <w:b/>
                <w:bCs/>
                <w:sz w:val="24"/>
                <w:szCs w:val="24"/>
              </w:rPr>
            </w:pPr>
            <w:r>
              <w:rPr>
                <w:rFonts w:ascii="Gotham Book" w:hAnsi="Gotham Book"/>
                <w:b/>
                <w:bCs/>
                <w:sz w:val="24"/>
                <w:szCs w:val="24"/>
              </w:rPr>
              <w:t>Exit Ticket</w:t>
            </w:r>
          </w:p>
          <w:p w14:paraId="37E6116E" w14:textId="77777777" w:rsidR="0075716F" w:rsidRDefault="0075716F" w:rsidP="00A719CA">
            <w:pPr>
              <w:spacing w:after="0" w:line="240" w:lineRule="auto"/>
              <w:rPr>
                <w:rFonts w:ascii="Gotham Book" w:hAnsi="Gotham Book"/>
                <w:b/>
                <w:bCs/>
                <w:sz w:val="24"/>
                <w:szCs w:val="24"/>
              </w:rPr>
            </w:pPr>
          </w:p>
          <w:p w14:paraId="1037711F" w14:textId="53CA4289" w:rsidR="0075716F" w:rsidRPr="009F7A21" w:rsidRDefault="009F7A21" w:rsidP="009F7A21">
            <w:pPr>
              <w:pStyle w:val="ListParagraph"/>
              <w:numPr>
                <w:ilvl w:val="0"/>
                <w:numId w:val="10"/>
              </w:numPr>
              <w:spacing w:after="0" w:line="240" w:lineRule="auto"/>
              <w:rPr>
                <w:rFonts w:ascii="Gotham Book" w:hAnsi="Gotham Book"/>
                <w:b/>
                <w:bCs/>
                <w:sz w:val="24"/>
                <w:szCs w:val="24"/>
              </w:rPr>
            </w:pPr>
            <w:r w:rsidRPr="009F7A21">
              <w:rPr>
                <w:rFonts w:ascii="Gotham Book" w:hAnsi="Gotham Book"/>
                <w:sz w:val="24"/>
                <w:szCs w:val="24"/>
              </w:rPr>
              <w:t>Students</w:t>
            </w:r>
            <w:r>
              <w:rPr>
                <w:rFonts w:ascii="Gotham Book" w:hAnsi="Gotham Book"/>
                <w:b/>
                <w:bCs/>
                <w:sz w:val="24"/>
                <w:szCs w:val="24"/>
              </w:rPr>
              <w:t xml:space="preserve"> </w:t>
            </w:r>
            <w:bookmarkStart w:id="2" w:name="_Hlk203487122"/>
            <w:r>
              <w:rPr>
                <w:rFonts w:ascii="Gotham Book" w:hAnsi="Gotham Book"/>
                <w:sz w:val="24"/>
                <w:szCs w:val="24"/>
              </w:rPr>
              <w:t xml:space="preserve">use a map to match the locations of five territories or regions referenced in the readings to the best description of each location, including the Mexican Cession, Mexico, Unorganized U.S. territory, slave states, and free states. </w:t>
            </w:r>
            <w:r w:rsidRPr="009F7A21">
              <w:rPr>
                <w:rFonts w:ascii="Gotham Book" w:hAnsi="Gotham Book"/>
                <w:b/>
                <w:bCs/>
                <w:sz w:val="24"/>
                <w:szCs w:val="24"/>
              </w:rPr>
              <w:t xml:space="preserve"> </w:t>
            </w:r>
            <w:bookmarkEnd w:id="2"/>
          </w:p>
          <w:p w14:paraId="39FB62AB" w14:textId="77777777" w:rsidR="0075716F" w:rsidRPr="005B6191" w:rsidRDefault="0075716F" w:rsidP="00A719CA">
            <w:pPr>
              <w:spacing w:after="0" w:line="240" w:lineRule="auto"/>
              <w:rPr>
                <w:rFonts w:ascii="Gotham Book" w:hAnsi="Gotham Book"/>
                <w:b/>
                <w:bCs/>
                <w:sz w:val="24"/>
                <w:szCs w:val="24"/>
              </w:rPr>
            </w:pPr>
          </w:p>
        </w:tc>
      </w:tr>
      <w:tr w:rsidR="0075716F" w:rsidRPr="00DF315E" w14:paraId="02512B1C" w14:textId="77777777" w:rsidTr="00A719CA">
        <w:tc>
          <w:tcPr>
            <w:tcW w:w="2515" w:type="dxa"/>
            <w:shd w:val="clear" w:color="auto" w:fill="E8E8E8" w:themeFill="background2"/>
          </w:tcPr>
          <w:p w14:paraId="661001C0" w14:textId="77777777" w:rsidR="0075716F" w:rsidRPr="00BC511F" w:rsidRDefault="0075716F" w:rsidP="00A719C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0F2007FB" w14:textId="77777777" w:rsidR="0075716F" w:rsidRPr="00DF315E" w:rsidRDefault="0075716F" w:rsidP="0075716F">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5ADEEADE" w14:textId="77777777" w:rsidR="0075716F" w:rsidRPr="00DF315E" w:rsidRDefault="0075716F" w:rsidP="0075716F">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34E539D0" w14:textId="77777777" w:rsidR="0075716F" w:rsidRPr="00DF315E" w:rsidRDefault="0075716F" w:rsidP="0075716F">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58E7C15E" w14:textId="77777777" w:rsidR="0075716F" w:rsidRPr="00DF315E" w:rsidRDefault="0075716F" w:rsidP="0075716F">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4DF22710" w14:textId="77777777" w:rsidR="0075716F" w:rsidRPr="00DF315E" w:rsidRDefault="0075716F" w:rsidP="0075716F">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5DD16A93" w14:textId="77777777" w:rsidR="0075716F" w:rsidRPr="009F7A21" w:rsidRDefault="0075716F" w:rsidP="0075716F">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lastRenderedPageBreak/>
              <w:t>Foundations Level work</w:t>
            </w:r>
          </w:p>
          <w:p w14:paraId="3DF4D640" w14:textId="77777777" w:rsidR="009F7A21" w:rsidRPr="00B92F72" w:rsidRDefault="009F7A21" w:rsidP="009F7A21">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Reading Passages </w:t>
            </w:r>
            <w:r w:rsidRPr="0083098C">
              <w:rPr>
                <w:rFonts w:ascii="Gotham Book" w:hAnsi="Gotham Book"/>
                <w:i/>
                <w:iCs/>
                <w:color w:val="3A3A3A" w:themeColor="background2" w:themeShade="40"/>
                <w:sz w:val="24"/>
                <w:szCs w:val="24"/>
              </w:rPr>
              <w:t>(Suggested use: Print a set of readings per person, per group o</w:t>
            </w:r>
            <w:r>
              <w:rPr>
                <w:rFonts w:ascii="Gotham Book" w:hAnsi="Gotham Book"/>
                <w:i/>
                <w:iCs/>
                <w:color w:val="3A3A3A" w:themeColor="background2" w:themeShade="40"/>
                <w:sz w:val="24"/>
                <w:szCs w:val="24"/>
              </w:rPr>
              <w:t>r</w:t>
            </w:r>
            <w:r w:rsidRPr="0083098C">
              <w:rPr>
                <w:rFonts w:ascii="Gotham Book" w:hAnsi="Gotham Book"/>
                <w:i/>
                <w:iCs/>
                <w:color w:val="3A3A3A" w:themeColor="background2" w:themeShade="40"/>
                <w:sz w:val="24"/>
                <w:szCs w:val="24"/>
              </w:rPr>
              <w:t xml:space="preserve"> table, place them in stations / a gallery walk</w:t>
            </w:r>
            <w:r>
              <w:rPr>
                <w:rFonts w:ascii="Gotham Book" w:hAnsi="Gotham Book"/>
                <w:i/>
                <w:iCs/>
                <w:color w:val="3A3A3A" w:themeColor="background2" w:themeShade="40"/>
                <w:sz w:val="24"/>
                <w:szCs w:val="24"/>
              </w:rPr>
              <w:t>, or upload them to a Learning Management System like Google Classroom</w:t>
            </w:r>
            <w:r w:rsidRPr="0083098C">
              <w:rPr>
                <w:rFonts w:ascii="Gotham Book" w:hAnsi="Gotham Book"/>
                <w:i/>
                <w:iCs/>
                <w:color w:val="3A3A3A" w:themeColor="background2" w:themeShade="40"/>
                <w:sz w:val="24"/>
                <w:szCs w:val="24"/>
              </w:rPr>
              <w:t>)</w:t>
            </w:r>
            <w:r w:rsidRPr="003542BC">
              <w:rPr>
                <w:rFonts w:ascii="Gotham Book" w:hAnsi="Gotham Book"/>
                <w:i/>
                <w:iCs/>
                <w:color w:val="3A3A3A" w:themeColor="background2" w:themeShade="40"/>
                <w:sz w:val="24"/>
                <w:szCs w:val="24"/>
              </w:rPr>
              <w:t xml:space="preserve"> </w:t>
            </w:r>
          </w:p>
          <w:p w14:paraId="74CC25A5" w14:textId="77777777" w:rsidR="009F7A21" w:rsidRDefault="009F7A21" w:rsidP="009F7A21">
            <w:pPr>
              <w:pStyle w:val="ListParagraph"/>
              <w:numPr>
                <w:ilvl w:val="0"/>
                <w:numId w:val="11"/>
              </w:numPr>
              <w:spacing w:after="0" w:line="240" w:lineRule="auto"/>
              <w:rPr>
                <w:rFonts w:ascii="Gotham Book" w:hAnsi="Gotham Book"/>
                <w:sz w:val="24"/>
                <w:szCs w:val="24"/>
              </w:rPr>
            </w:pPr>
            <w:r>
              <w:rPr>
                <w:rFonts w:ascii="Gotham Book" w:hAnsi="Gotham Book"/>
                <w:sz w:val="24"/>
                <w:szCs w:val="24"/>
              </w:rPr>
              <w:t>Advanced Level Reading: Higher Lexile Level with more challenging phrasing and vocabulary</w:t>
            </w:r>
          </w:p>
          <w:p w14:paraId="2EE24B79" w14:textId="77777777" w:rsidR="009F7A21" w:rsidRDefault="009F7A21" w:rsidP="009F7A21">
            <w:pPr>
              <w:pStyle w:val="ListParagraph"/>
              <w:numPr>
                <w:ilvl w:val="0"/>
                <w:numId w:val="11"/>
              </w:numPr>
              <w:spacing w:after="0" w:line="240" w:lineRule="auto"/>
              <w:rPr>
                <w:rFonts w:ascii="Gotham Book" w:hAnsi="Gotham Book"/>
                <w:sz w:val="24"/>
                <w:szCs w:val="24"/>
              </w:rPr>
            </w:pPr>
            <w:r>
              <w:rPr>
                <w:rFonts w:ascii="Gotham Book" w:hAnsi="Gotham Book"/>
                <w:sz w:val="24"/>
                <w:szCs w:val="24"/>
              </w:rPr>
              <w:t xml:space="preserve">Grade Level Reading: On-level reading </w:t>
            </w:r>
          </w:p>
          <w:p w14:paraId="2FA58E17" w14:textId="2532F4B3" w:rsidR="009F7A21" w:rsidRPr="009F7A21" w:rsidRDefault="009F7A21" w:rsidP="009F7A21">
            <w:pPr>
              <w:pStyle w:val="ListParagraph"/>
              <w:numPr>
                <w:ilvl w:val="0"/>
                <w:numId w:val="11"/>
              </w:numPr>
              <w:spacing w:after="0" w:line="240" w:lineRule="auto"/>
              <w:rPr>
                <w:rFonts w:ascii="Gotham Book" w:hAnsi="Gotham Book"/>
                <w:sz w:val="24"/>
                <w:szCs w:val="24"/>
              </w:rPr>
            </w:pPr>
            <w:r w:rsidRPr="009F7A21">
              <w:rPr>
                <w:rFonts w:ascii="Gotham Book" w:hAnsi="Gotham Book"/>
                <w:sz w:val="24"/>
                <w:szCs w:val="24"/>
              </w:rPr>
              <w:t>Foundations Level Reading: On-level reading with supports like significant text in bold.</w:t>
            </w:r>
          </w:p>
          <w:p w14:paraId="45F27A78" w14:textId="77777777" w:rsidR="0075716F" w:rsidRPr="00DF315E" w:rsidRDefault="0075716F" w:rsidP="00A719CA">
            <w:pPr>
              <w:rPr>
                <w:rFonts w:ascii="Gotham Book" w:hAnsi="Gotham Book"/>
                <w:sz w:val="24"/>
                <w:szCs w:val="24"/>
              </w:rPr>
            </w:pPr>
          </w:p>
        </w:tc>
      </w:tr>
      <w:tr w:rsidR="0075716F" w:rsidRPr="00DF315E" w14:paraId="497AF0B2" w14:textId="77777777" w:rsidTr="00A719CA">
        <w:tc>
          <w:tcPr>
            <w:tcW w:w="2515" w:type="dxa"/>
            <w:shd w:val="clear" w:color="auto" w:fill="E8E8E8" w:themeFill="background2"/>
          </w:tcPr>
          <w:p w14:paraId="7EEF78A8" w14:textId="77777777" w:rsidR="0075716F" w:rsidRPr="00BC511F" w:rsidRDefault="0075716F" w:rsidP="00A719C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43F4BAAC" w14:textId="77777777" w:rsidR="0075716F" w:rsidRPr="00DF315E" w:rsidRDefault="0075716F" w:rsidP="0075716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1EAA29C9" w14:textId="77777777" w:rsidR="0075716F" w:rsidRPr="00DF315E" w:rsidRDefault="0075716F" w:rsidP="0075716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0111BA92" w14:textId="77777777" w:rsidR="0075716F" w:rsidRPr="00DF315E" w:rsidRDefault="0075716F" w:rsidP="0075716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202F2F82" w14:textId="77777777" w:rsidR="0075716F" w:rsidRPr="00DF315E" w:rsidRDefault="0075716F" w:rsidP="0075716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p>
          <w:p w14:paraId="4D3E581B" w14:textId="64F5A1EF" w:rsidR="0075716F" w:rsidRDefault="0075716F" w:rsidP="0075716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Reduction in </w:t>
            </w:r>
            <w:r w:rsidR="009F7A21">
              <w:rPr>
                <w:rFonts w:ascii="Gotham Book" w:hAnsi="Gotham Book"/>
                <w:sz w:val="24"/>
                <w:szCs w:val="24"/>
              </w:rPr>
              <w:t>amount of writing</w:t>
            </w:r>
          </w:p>
          <w:p w14:paraId="7325135F" w14:textId="48C84CF3" w:rsidR="009F7A21" w:rsidRPr="009F7A21" w:rsidRDefault="009F7A21" w:rsidP="009F7A21">
            <w:pPr>
              <w:pStyle w:val="ListParagraph"/>
              <w:numPr>
                <w:ilvl w:val="0"/>
                <w:numId w:val="4"/>
              </w:numPr>
              <w:spacing w:after="0" w:line="240" w:lineRule="auto"/>
              <w:rPr>
                <w:rFonts w:ascii="Gotham Book" w:hAnsi="Gotham Book"/>
                <w:sz w:val="24"/>
                <w:szCs w:val="24"/>
              </w:rPr>
            </w:pPr>
            <w:r>
              <w:rPr>
                <w:rFonts w:ascii="Gotham Book" w:hAnsi="Gotham Book"/>
                <w:sz w:val="24"/>
                <w:szCs w:val="24"/>
              </w:rPr>
              <w:t xml:space="preserve">Response options for the timeline including options provided for the key information and significance of each event. </w:t>
            </w:r>
          </w:p>
          <w:p w14:paraId="6BC6ECE5" w14:textId="77777777" w:rsidR="0075716F" w:rsidRPr="00DF315E" w:rsidRDefault="0075716F" w:rsidP="00A719CA">
            <w:pPr>
              <w:rPr>
                <w:rFonts w:ascii="Gotham Book" w:hAnsi="Gotham Book"/>
                <w:sz w:val="24"/>
                <w:szCs w:val="24"/>
              </w:rPr>
            </w:pPr>
          </w:p>
        </w:tc>
      </w:tr>
      <w:tr w:rsidR="0075716F" w:rsidRPr="00DF315E" w14:paraId="2126EBF4" w14:textId="77777777" w:rsidTr="00A719CA">
        <w:tc>
          <w:tcPr>
            <w:tcW w:w="2515" w:type="dxa"/>
            <w:shd w:val="clear" w:color="auto" w:fill="E8E8E8" w:themeFill="background2"/>
          </w:tcPr>
          <w:p w14:paraId="0C70BEE6" w14:textId="77777777" w:rsidR="0075716F" w:rsidRPr="00BC511F" w:rsidRDefault="0075716F" w:rsidP="00A719C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5C58360D" w14:textId="77777777" w:rsidR="0075716F" w:rsidRPr="00DF315E" w:rsidRDefault="0075716F" w:rsidP="00A719CA">
            <w:pPr>
              <w:rPr>
                <w:rFonts w:ascii="Gotham Book" w:hAnsi="Gotham Book"/>
                <w:b/>
                <w:bCs/>
                <w:i/>
                <w:iCs/>
                <w:color w:val="404040" w:themeColor="text1" w:themeTint="BF"/>
                <w:sz w:val="28"/>
                <w:szCs w:val="32"/>
              </w:rPr>
            </w:pPr>
          </w:p>
          <w:p w14:paraId="3F1E68EA" w14:textId="77777777" w:rsidR="0075716F" w:rsidRPr="00DF315E" w:rsidRDefault="0075716F" w:rsidP="00A719CA">
            <w:pPr>
              <w:rPr>
                <w:rFonts w:ascii="Gotham Book" w:hAnsi="Gotham Book"/>
                <w:b/>
                <w:bCs/>
                <w:i/>
                <w:iCs/>
                <w:color w:val="404040" w:themeColor="text1" w:themeTint="BF"/>
                <w:sz w:val="28"/>
                <w:szCs w:val="32"/>
              </w:rPr>
            </w:pPr>
          </w:p>
        </w:tc>
        <w:tc>
          <w:tcPr>
            <w:tcW w:w="8275" w:type="dxa"/>
          </w:tcPr>
          <w:p w14:paraId="08430FFC" w14:textId="4AB10476" w:rsidR="009F7A21" w:rsidRDefault="009F7A21" w:rsidP="0075716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the characteristics, and explain the purpose of dividing the past into eras, including Early Statehood.</w:t>
            </w:r>
          </w:p>
          <w:p w14:paraId="4D8DA6DE" w14:textId="2F1C726E" w:rsidR="009F7A21" w:rsidRDefault="009F7A21" w:rsidP="0075716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004F6B41">
              <w:rPr>
                <w:rFonts w:ascii="Gotham Book" w:hAnsi="Gotham Book"/>
                <w:b/>
                <w:bCs/>
                <w:i/>
                <w:iCs/>
                <w:sz w:val="24"/>
                <w:szCs w:val="24"/>
              </w:rPr>
              <w:t xml:space="preserve">01(B): </w:t>
            </w:r>
            <w:r w:rsidR="004F6B41">
              <w:rPr>
                <w:rFonts w:ascii="Gotham Book" w:hAnsi="Gotham Book"/>
                <w:sz w:val="24"/>
                <w:szCs w:val="24"/>
              </w:rPr>
              <w:t>Explain the significance of the following dates: 1845, annexation.</w:t>
            </w:r>
          </w:p>
          <w:p w14:paraId="57421790" w14:textId="54D8C9E5" w:rsidR="004F6B41" w:rsidRDefault="004F6B41" w:rsidP="0075716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7.04(C): </w:t>
            </w:r>
            <w:r>
              <w:rPr>
                <w:rFonts w:ascii="Gotham Book" w:hAnsi="Gotham Book"/>
                <w:sz w:val="24"/>
                <w:szCs w:val="24"/>
              </w:rPr>
              <w:t xml:space="preserve">Identify individuals, events, and issues during early statehood, including the U.S. – Mexican War, the Treaty of Guadalupe – Hidalgo, slavery, and the Compromise of 1850. </w:t>
            </w:r>
          </w:p>
          <w:p w14:paraId="2AD9FC6E" w14:textId="23EF75D6" w:rsidR="004F6B41" w:rsidRPr="009F7A21" w:rsidRDefault="004F6B41" w:rsidP="0075716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7.16(A): </w:t>
            </w:r>
            <w:r>
              <w:rPr>
                <w:rFonts w:ascii="Gotham Book" w:hAnsi="Gotham Book"/>
                <w:sz w:val="24"/>
                <w:szCs w:val="24"/>
              </w:rPr>
              <w:t>Identify different points of view of political parties and interest groups on important Texas issues, past and present.</w:t>
            </w:r>
          </w:p>
          <w:p w14:paraId="0CABAAD5" w14:textId="473CF300" w:rsidR="0075716F" w:rsidRPr="00DF315E" w:rsidRDefault="0075716F" w:rsidP="0075716F">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30C56E58" w14:textId="77777777" w:rsidR="0075716F" w:rsidRPr="00DF315E" w:rsidRDefault="0075716F" w:rsidP="00A719CA">
            <w:pPr>
              <w:pStyle w:val="ListParagraph"/>
              <w:spacing w:after="0" w:line="240" w:lineRule="auto"/>
              <w:rPr>
                <w:rFonts w:ascii="Gotham Book" w:hAnsi="Gotham Book"/>
                <w:sz w:val="24"/>
                <w:szCs w:val="24"/>
              </w:rPr>
            </w:pPr>
          </w:p>
        </w:tc>
      </w:tr>
    </w:tbl>
    <w:p w14:paraId="6D36BC24" w14:textId="77777777" w:rsidR="0075716F" w:rsidRPr="00DF315E" w:rsidRDefault="0075716F" w:rsidP="0075716F">
      <w:pPr>
        <w:rPr>
          <w:rFonts w:ascii="Gotham Book" w:hAnsi="Gotham Book"/>
          <w:sz w:val="22"/>
          <w:szCs w:val="22"/>
        </w:rPr>
      </w:pPr>
    </w:p>
    <w:p w14:paraId="67DC9C60" w14:textId="77777777" w:rsidR="0075716F" w:rsidRDefault="0075716F" w:rsidP="0075716F">
      <w:pPr>
        <w:spacing w:after="0" w:line="240" w:lineRule="auto"/>
        <w:jc w:val="center"/>
        <w:rPr>
          <w:rFonts w:ascii="Gotham Book" w:hAnsi="Gotham Book"/>
          <w:b/>
          <w:bCs/>
          <w:color w:val="747474" w:themeColor="background2" w:themeShade="80"/>
          <w:sz w:val="34"/>
          <w:szCs w:val="32"/>
        </w:rPr>
      </w:pPr>
    </w:p>
    <w:p w14:paraId="6DB80475" w14:textId="77777777" w:rsidR="004F6B41" w:rsidRPr="00DF315E" w:rsidRDefault="004F6B41" w:rsidP="0075716F">
      <w:pPr>
        <w:spacing w:after="0" w:line="240" w:lineRule="auto"/>
        <w:jc w:val="center"/>
        <w:rPr>
          <w:rFonts w:ascii="Gotham Book" w:hAnsi="Gotham Book"/>
          <w:b/>
          <w:bCs/>
          <w:color w:val="747474" w:themeColor="background2" w:themeShade="80"/>
          <w:sz w:val="34"/>
          <w:szCs w:val="32"/>
        </w:rPr>
      </w:pPr>
    </w:p>
    <w:p w14:paraId="1567ECEA" w14:textId="63B69FB7" w:rsidR="0075716F" w:rsidRPr="00DF315E" w:rsidRDefault="0075716F" w:rsidP="0075716F">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4F6B41">
        <w:rPr>
          <w:rFonts w:ascii="Gotham Book" w:hAnsi="Gotham Book"/>
          <w:b/>
          <w:bCs/>
          <w:color w:val="000000" w:themeColor="text1"/>
          <w:sz w:val="34"/>
          <w:szCs w:val="32"/>
        </w:rPr>
        <w:t xml:space="preserve">What’s the Story? </w:t>
      </w:r>
    </w:p>
    <w:p w14:paraId="4EF87EE9" w14:textId="77777777" w:rsidR="0075716F" w:rsidRPr="00DF315E" w:rsidRDefault="0075716F" w:rsidP="0075716F">
      <w:pPr>
        <w:rPr>
          <w:rFonts w:ascii="Gotham Book" w:hAnsi="Gotham Book"/>
          <w:sz w:val="22"/>
          <w:szCs w:val="22"/>
        </w:rPr>
      </w:pPr>
    </w:p>
    <w:tbl>
      <w:tblPr>
        <w:tblStyle w:val="TableGrid"/>
        <w:tblW w:w="0" w:type="auto"/>
        <w:tblLook w:val="04A0" w:firstRow="1" w:lastRow="0" w:firstColumn="1" w:lastColumn="0" w:noHBand="0" w:noVBand="1"/>
      </w:tblPr>
      <w:tblGrid>
        <w:gridCol w:w="2237"/>
        <w:gridCol w:w="7113"/>
      </w:tblGrid>
      <w:tr w:rsidR="0075716F" w:rsidRPr="00DF315E" w14:paraId="423A50EE" w14:textId="77777777" w:rsidTr="00A719CA">
        <w:tc>
          <w:tcPr>
            <w:tcW w:w="2515" w:type="dxa"/>
            <w:shd w:val="clear" w:color="auto" w:fill="D9D9D9" w:themeFill="background1" w:themeFillShade="D9"/>
          </w:tcPr>
          <w:p w14:paraId="2E298970" w14:textId="77777777" w:rsidR="0075716F" w:rsidRPr="00BC511F" w:rsidRDefault="0075716F" w:rsidP="00A719CA">
            <w:pPr>
              <w:rPr>
                <w:rFonts w:ascii="Gotham Book" w:hAnsi="Gotham Book"/>
                <w:b/>
                <w:bCs/>
                <w:sz w:val="28"/>
                <w:szCs w:val="32"/>
              </w:rPr>
            </w:pPr>
            <w:r w:rsidRPr="00BC511F">
              <w:rPr>
                <w:rFonts w:ascii="Gotham Book" w:hAnsi="Gotham Book"/>
                <w:b/>
                <w:bCs/>
                <w:sz w:val="28"/>
                <w:szCs w:val="32"/>
              </w:rPr>
              <w:t>Warm-up</w:t>
            </w:r>
          </w:p>
          <w:p w14:paraId="0A8A4A88" w14:textId="77777777" w:rsidR="0075716F" w:rsidRPr="00BC511F" w:rsidRDefault="0075716F" w:rsidP="00A719CA">
            <w:pPr>
              <w:rPr>
                <w:rFonts w:ascii="Gotham Book" w:hAnsi="Gotham Book"/>
                <w:b/>
                <w:bCs/>
                <w:sz w:val="28"/>
                <w:szCs w:val="32"/>
              </w:rPr>
            </w:pPr>
          </w:p>
          <w:p w14:paraId="765A09C3" w14:textId="77777777" w:rsidR="0075716F" w:rsidRPr="00BC511F" w:rsidRDefault="0075716F" w:rsidP="00A719CA">
            <w:pPr>
              <w:rPr>
                <w:rFonts w:ascii="Gotham Book" w:hAnsi="Gotham Book"/>
                <w:b/>
                <w:bCs/>
                <w:sz w:val="28"/>
                <w:szCs w:val="32"/>
              </w:rPr>
            </w:pPr>
          </w:p>
          <w:p w14:paraId="77356D2E" w14:textId="77777777" w:rsidR="0075716F" w:rsidRPr="00BC511F" w:rsidRDefault="0075716F" w:rsidP="00A719CA">
            <w:pPr>
              <w:rPr>
                <w:rFonts w:ascii="Gotham Book" w:hAnsi="Gotham Book"/>
                <w:b/>
                <w:bCs/>
                <w:sz w:val="28"/>
                <w:szCs w:val="32"/>
              </w:rPr>
            </w:pPr>
          </w:p>
        </w:tc>
        <w:tc>
          <w:tcPr>
            <w:tcW w:w="8275" w:type="dxa"/>
          </w:tcPr>
          <w:p w14:paraId="650F1079" w14:textId="77777777" w:rsidR="0075716F" w:rsidRDefault="004F6B41" w:rsidP="004F6B41">
            <w:pPr>
              <w:pStyle w:val="ListParagraph"/>
              <w:numPr>
                <w:ilvl w:val="0"/>
                <w:numId w:val="12"/>
              </w:numPr>
              <w:spacing w:after="0" w:line="276" w:lineRule="auto"/>
              <w:rPr>
                <w:rFonts w:ascii="Gotham Book" w:hAnsi="Gotham Book"/>
                <w:sz w:val="24"/>
                <w:szCs w:val="24"/>
              </w:rPr>
            </w:pPr>
            <w:r>
              <w:rPr>
                <w:rFonts w:ascii="Gotham Book" w:hAnsi="Gotham Book"/>
                <w:sz w:val="24"/>
                <w:szCs w:val="24"/>
              </w:rPr>
              <w:t>Students view a primary source map titled, “</w:t>
            </w:r>
            <w:r w:rsidRPr="0075716F">
              <w:rPr>
                <w:rFonts w:ascii="Gotham Book" w:hAnsi="Gotham Book"/>
                <w:i/>
                <w:iCs/>
                <w:sz w:val="24"/>
                <w:szCs w:val="24"/>
              </w:rPr>
              <w:t>Map of the United States and its territories</w:t>
            </w:r>
            <w:r w:rsidRPr="0075716F">
              <w:rPr>
                <w:rFonts w:ascii="Gotham Book" w:hAnsi="Gotham Book"/>
                <w:sz w:val="24"/>
                <w:szCs w:val="24"/>
              </w:rPr>
              <w:t>. ca. 1848-54</w:t>
            </w:r>
            <w:r>
              <w:rPr>
                <w:rFonts w:ascii="Gotham Book" w:hAnsi="Gotham Book"/>
                <w:sz w:val="24"/>
                <w:szCs w:val="24"/>
              </w:rPr>
              <w:t xml:space="preserve">” and make observations about the map including any similarities or differences they notice compared to contemporary maps of the United States. </w:t>
            </w:r>
          </w:p>
          <w:p w14:paraId="072F95F4" w14:textId="77777777" w:rsidR="004F6B41" w:rsidRDefault="004F6B41" w:rsidP="004F6B41">
            <w:pPr>
              <w:pStyle w:val="ListParagraph"/>
              <w:numPr>
                <w:ilvl w:val="0"/>
                <w:numId w:val="12"/>
              </w:numPr>
              <w:spacing w:after="0" w:line="276" w:lineRule="auto"/>
              <w:rPr>
                <w:rFonts w:ascii="Gotham Book" w:hAnsi="Gotham Book"/>
                <w:sz w:val="24"/>
                <w:szCs w:val="24"/>
              </w:rPr>
            </w:pPr>
            <w:r>
              <w:rPr>
                <w:rFonts w:ascii="Gotham Book" w:hAnsi="Gotham Book"/>
                <w:sz w:val="24"/>
                <w:szCs w:val="24"/>
              </w:rPr>
              <w:t>Slide 2 provides a larger view of the map from their warm-up paper.</w:t>
            </w:r>
          </w:p>
          <w:p w14:paraId="76EC0062" w14:textId="77777777" w:rsidR="004F6B41" w:rsidRDefault="004F6B41" w:rsidP="004F6B41">
            <w:pPr>
              <w:pStyle w:val="ListParagraph"/>
              <w:numPr>
                <w:ilvl w:val="0"/>
                <w:numId w:val="12"/>
              </w:numPr>
              <w:spacing w:after="0" w:line="276" w:lineRule="auto"/>
              <w:rPr>
                <w:rFonts w:ascii="Gotham Book" w:hAnsi="Gotham Book"/>
                <w:sz w:val="24"/>
                <w:szCs w:val="24"/>
              </w:rPr>
            </w:pPr>
            <w:r>
              <w:rPr>
                <w:rFonts w:ascii="Gotham Book" w:hAnsi="Gotham Book"/>
                <w:sz w:val="24"/>
                <w:szCs w:val="24"/>
              </w:rPr>
              <w:t>Slide 3 provides sentence stems to guide student responses when sharing with the class.</w:t>
            </w:r>
          </w:p>
          <w:p w14:paraId="7E44A47D" w14:textId="77777777" w:rsidR="004F6B41" w:rsidRDefault="004F6B41" w:rsidP="004F6B41">
            <w:pPr>
              <w:pStyle w:val="ListParagraph"/>
              <w:numPr>
                <w:ilvl w:val="0"/>
                <w:numId w:val="12"/>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57AA7AEA" w14:textId="13E8B483" w:rsidR="004F6B41" w:rsidRPr="004F6B41" w:rsidRDefault="004F6B41" w:rsidP="004F6B41">
            <w:pPr>
              <w:pStyle w:val="ListParagraph"/>
              <w:spacing w:after="0" w:line="276" w:lineRule="auto"/>
              <w:rPr>
                <w:rFonts w:ascii="Gotham Book" w:hAnsi="Gotham Book"/>
                <w:sz w:val="24"/>
                <w:szCs w:val="24"/>
              </w:rPr>
            </w:pPr>
          </w:p>
        </w:tc>
      </w:tr>
      <w:tr w:rsidR="0075716F" w:rsidRPr="00DF315E" w14:paraId="6798EA2D" w14:textId="77777777" w:rsidTr="00A719CA">
        <w:tc>
          <w:tcPr>
            <w:tcW w:w="2515" w:type="dxa"/>
            <w:shd w:val="clear" w:color="auto" w:fill="D9D9D9" w:themeFill="background1" w:themeFillShade="D9"/>
          </w:tcPr>
          <w:p w14:paraId="523F7FD8" w14:textId="77777777" w:rsidR="0075716F" w:rsidRPr="00BC511F" w:rsidRDefault="0075716F" w:rsidP="00A719CA">
            <w:pPr>
              <w:rPr>
                <w:rFonts w:ascii="Gotham Book" w:hAnsi="Gotham Book"/>
                <w:b/>
                <w:bCs/>
                <w:sz w:val="28"/>
                <w:szCs w:val="32"/>
              </w:rPr>
            </w:pPr>
            <w:r w:rsidRPr="00BC511F">
              <w:rPr>
                <w:rFonts w:ascii="Gotham Book" w:hAnsi="Gotham Book"/>
                <w:b/>
                <w:bCs/>
                <w:sz w:val="28"/>
                <w:szCs w:val="32"/>
              </w:rPr>
              <w:t>Lesson</w:t>
            </w:r>
          </w:p>
        </w:tc>
        <w:tc>
          <w:tcPr>
            <w:tcW w:w="8275" w:type="dxa"/>
          </w:tcPr>
          <w:p w14:paraId="16D723AD" w14:textId="77777777" w:rsidR="004F6B41" w:rsidRPr="004F6B41" w:rsidRDefault="004F6B41" w:rsidP="004F6B41">
            <w:pPr>
              <w:spacing w:after="0" w:line="240" w:lineRule="auto"/>
              <w:rPr>
                <w:rFonts w:ascii="Gotham Book" w:hAnsi="Gotham Book"/>
                <w:color w:val="000000" w:themeColor="text1"/>
                <w:sz w:val="24"/>
                <w:szCs w:val="24"/>
                <w:u w:val="single"/>
              </w:rPr>
            </w:pPr>
            <w:r w:rsidRPr="004F6B41">
              <w:rPr>
                <w:rFonts w:ascii="Gotham Book" w:hAnsi="Gotham Book"/>
                <w:color w:val="000000" w:themeColor="text1"/>
                <w:sz w:val="24"/>
                <w:szCs w:val="24"/>
                <w:u w:val="single"/>
              </w:rPr>
              <w:t xml:space="preserve">Reading Cards: </w:t>
            </w:r>
          </w:p>
          <w:p w14:paraId="568072BF" w14:textId="24E4BC1C" w:rsidR="004F6B41" w:rsidRPr="00200712" w:rsidRDefault="004F6B41" w:rsidP="004F6B41">
            <w:pPr>
              <w:pStyle w:val="ListParagraph"/>
              <w:numPr>
                <w:ilvl w:val="0"/>
                <w:numId w:val="13"/>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rPr>
              <w:t xml:space="preserve">Students read </w:t>
            </w:r>
            <w:r>
              <w:rPr>
                <w:rFonts w:ascii="Gotham Book" w:hAnsi="Gotham Book"/>
                <w:color w:val="000000" w:themeColor="text1"/>
                <w:sz w:val="24"/>
                <w:szCs w:val="24"/>
              </w:rPr>
              <w:t>6</w:t>
            </w:r>
            <w:r w:rsidRPr="008C0CCF">
              <w:rPr>
                <w:rFonts w:ascii="Gotham Book" w:hAnsi="Gotham Book"/>
                <w:color w:val="000000" w:themeColor="text1"/>
                <w:sz w:val="24"/>
                <w:szCs w:val="24"/>
              </w:rPr>
              <w:t xml:space="preserve"> short </w:t>
            </w:r>
            <w:r>
              <w:rPr>
                <w:rFonts w:ascii="Gotham Book" w:hAnsi="Gotham Book"/>
                <w:color w:val="000000" w:themeColor="text1"/>
                <w:sz w:val="24"/>
                <w:szCs w:val="24"/>
              </w:rPr>
              <w:t xml:space="preserve">chronological </w:t>
            </w:r>
            <w:r w:rsidRPr="008C0CCF">
              <w:rPr>
                <w:rFonts w:ascii="Gotham Book" w:hAnsi="Gotham Book"/>
                <w:color w:val="000000" w:themeColor="text1"/>
                <w:sz w:val="24"/>
                <w:szCs w:val="24"/>
              </w:rPr>
              <w:t>passages for key events and information about the</w:t>
            </w:r>
            <w:r>
              <w:rPr>
                <w:rFonts w:ascii="Gotham Book" w:hAnsi="Gotham Book"/>
                <w:color w:val="000000" w:themeColor="text1"/>
                <w:sz w:val="24"/>
                <w:szCs w:val="24"/>
              </w:rPr>
              <w:t xml:space="preserve"> </w:t>
            </w:r>
            <w:r w:rsidR="00E177A5">
              <w:rPr>
                <w:rFonts w:ascii="Gotham Book" w:hAnsi="Gotham Book"/>
                <w:color w:val="000000" w:themeColor="text1"/>
                <w:sz w:val="24"/>
                <w:szCs w:val="24"/>
              </w:rPr>
              <w:t>E</w:t>
            </w:r>
            <w:r>
              <w:rPr>
                <w:rFonts w:ascii="Gotham Book" w:hAnsi="Gotham Book"/>
                <w:color w:val="000000" w:themeColor="text1"/>
                <w:sz w:val="24"/>
                <w:szCs w:val="24"/>
              </w:rPr>
              <w:t xml:space="preserve">arly </w:t>
            </w:r>
            <w:r w:rsidR="00E177A5">
              <w:rPr>
                <w:rFonts w:ascii="Gotham Book" w:hAnsi="Gotham Book"/>
                <w:color w:val="000000" w:themeColor="text1"/>
                <w:sz w:val="24"/>
                <w:szCs w:val="24"/>
              </w:rPr>
              <w:t>S</w:t>
            </w:r>
            <w:r>
              <w:rPr>
                <w:rFonts w:ascii="Gotham Book" w:hAnsi="Gotham Book"/>
                <w:color w:val="000000" w:themeColor="text1"/>
                <w:sz w:val="24"/>
                <w:szCs w:val="24"/>
              </w:rPr>
              <w:t>tatehood era</w:t>
            </w:r>
            <w:r w:rsidRPr="008C0CCF">
              <w:rPr>
                <w:rFonts w:ascii="Gotham Book" w:hAnsi="Gotham Book"/>
                <w:color w:val="000000" w:themeColor="text1"/>
                <w:sz w:val="24"/>
                <w:szCs w:val="24"/>
              </w:rPr>
              <w:t>.</w:t>
            </w:r>
          </w:p>
          <w:p w14:paraId="18BEED7E" w14:textId="57E306FD" w:rsidR="004F6B41" w:rsidRPr="00C15633" w:rsidRDefault="004F6B41" w:rsidP="004F6B41">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There are three levels of reading cards. The Foundations level provides a grade-level reading with bold words and phrases as reading supports. The grade level readings do not have the literacy cues for reading supports. The advanced readings are written at a higher Lexile level with more challenging terms and phrasing.</w:t>
            </w:r>
          </w:p>
          <w:p w14:paraId="6FA9C806" w14:textId="5A6F4F96" w:rsidR="004F6B41" w:rsidRPr="002024BD" w:rsidRDefault="004F6B41" w:rsidP="004F6B41">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These readings can be printed as a set for each student, for groups, tables, or stations, or hung around the room as a gallery walk. They can also be uploaded to a Learning Management System like Google Classroom for digital work. They can be cut out (there are 2 short readings per page) or left as one full set. </w:t>
            </w:r>
          </w:p>
          <w:p w14:paraId="5F6B726F" w14:textId="57D11184" w:rsidR="004F6B41" w:rsidRDefault="004F6B41" w:rsidP="004F6B41">
            <w:pPr>
              <w:pStyle w:val="ListParagraph"/>
              <w:numPr>
                <w:ilvl w:val="0"/>
                <w:numId w:val="13"/>
              </w:numPr>
              <w:spacing w:after="0" w:line="240" w:lineRule="auto"/>
              <w:rPr>
                <w:rFonts w:ascii="Gotham Book" w:hAnsi="Gotham Book"/>
                <w:color w:val="000000" w:themeColor="text1"/>
                <w:sz w:val="24"/>
                <w:szCs w:val="24"/>
              </w:rPr>
            </w:pPr>
            <w:r w:rsidRPr="002024BD">
              <w:rPr>
                <w:rFonts w:ascii="Gotham Book" w:hAnsi="Gotham Book"/>
                <w:color w:val="000000" w:themeColor="text1"/>
                <w:sz w:val="24"/>
                <w:szCs w:val="24"/>
              </w:rPr>
              <w:t xml:space="preserve">Slides </w:t>
            </w:r>
            <w:r>
              <w:rPr>
                <w:rFonts w:ascii="Gotham Book" w:hAnsi="Gotham Book"/>
                <w:color w:val="000000" w:themeColor="text1"/>
                <w:sz w:val="24"/>
                <w:szCs w:val="24"/>
              </w:rPr>
              <w:t xml:space="preserve">6 – 11 provide images that accompany each reading passage. </w:t>
            </w:r>
          </w:p>
          <w:p w14:paraId="4976D53A" w14:textId="77777777" w:rsidR="004F6B41" w:rsidRDefault="004F6B41" w:rsidP="004F6B41">
            <w:pPr>
              <w:spacing w:after="0" w:line="240" w:lineRule="auto"/>
              <w:rPr>
                <w:rFonts w:ascii="Gotham Book" w:hAnsi="Gotham Book"/>
                <w:color w:val="000000" w:themeColor="text1"/>
                <w:sz w:val="24"/>
                <w:szCs w:val="24"/>
              </w:rPr>
            </w:pPr>
          </w:p>
          <w:p w14:paraId="00143728" w14:textId="77777777" w:rsidR="004F6B41" w:rsidRPr="008C0CCF" w:rsidRDefault="004F6B41" w:rsidP="004F6B41">
            <w:pPr>
              <w:pStyle w:val="ListParagraph"/>
              <w:numPr>
                <w:ilvl w:val="0"/>
                <w:numId w:val="13"/>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Worksheet</w:t>
            </w:r>
            <w:r>
              <w:rPr>
                <w:rFonts w:ascii="Gotham Book" w:hAnsi="Gotham Book"/>
                <w:color w:val="000000" w:themeColor="text1"/>
                <w:sz w:val="24"/>
                <w:szCs w:val="24"/>
                <w:u w:val="single"/>
              </w:rPr>
              <w:t>s</w:t>
            </w:r>
            <w:r w:rsidRPr="008C0CCF">
              <w:rPr>
                <w:rFonts w:ascii="Gotham Book" w:hAnsi="Gotham Book"/>
                <w:color w:val="000000" w:themeColor="text1"/>
                <w:sz w:val="24"/>
                <w:szCs w:val="24"/>
                <w:u w:val="single"/>
              </w:rPr>
              <w:t xml:space="preserve">: </w:t>
            </w:r>
            <w:r w:rsidRPr="008C0CCF">
              <w:rPr>
                <w:rFonts w:ascii="Gotham Book" w:hAnsi="Gotham Book"/>
                <w:color w:val="000000" w:themeColor="text1"/>
                <w:sz w:val="24"/>
                <w:szCs w:val="24"/>
              </w:rPr>
              <w:t xml:space="preserve">Students will record </w:t>
            </w:r>
            <w:r>
              <w:rPr>
                <w:rFonts w:ascii="Gotham Book" w:hAnsi="Gotham Book"/>
                <w:color w:val="000000" w:themeColor="text1"/>
                <w:sz w:val="24"/>
                <w:szCs w:val="24"/>
              </w:rPr>
              <w:t>the required</w:t>
            </w:r>
            <w:r w:rsidRPr="008C0CCF">
              <w:rPr>
                <w:rFonts w:ascii="Gotham Book" w:hAnsi="Gotham Book"/>
                <w:color w:val="000000" w:themeColor="text1"/>
                <w:sz w:val="24"/>
                <w:szCs w:val="24"/>
              </w:rPr>
              <w:t xml:space="preserve"> information on their worksheets.</w:t>
            </w:r>
          </w:p>
          <w:p w14:paraId="2294AFEE" w14:textId="20E5CC00" w:rsidR="004F6B41" w:rsidRPr="004F6B41" w:rsidRDefault="004F6B41" w:rsidP="004F6B41">
            <w:pPr>
              <w:pStyle w:val="ListParagraph"/>
              <w:numPr>
                <w:ilvl w:val="0"/>
                <w:numId w:val="13"/>
              </w:numPr>
              <w:spacing w:after="0" w:line="240" w:lineRule="auto"/>
              <w:rPr>
                <w:rFonts w:ascii="Gotham Book" w:hAnsi="Gotham Book"/>
                <w:color w:val="000000" w:themeColor="text1"/>
                <w:sz w:val="24"/>
                <w:szCs w:val="24"/>
                <w:u w:val="single"/>
              </w:rPr>
            </w:pPr>
            <w:r w:rsidRPr="00DA7EB7">
              <w:rPr>
                <w:rFonts w:ascii="Gotham Book" w:hAnsi="Gotham Book"/>
                <w:color w:val="000000" w:themeColor="text1"/>
                <w:sz w:val="24"/>
                <w:szCs w:val="24"/>
              </w:rPr>
              <w:t>Slides 6 - 1</w:t>
            </w:r>
            <w:r>
              <w:rPr>
                <w:rFonts w:ascii="Gotham Book" w:hAnsi="Gotham Book"/>
                <w:color w:val="000000" w:themeColor="text1"/>
                <w:sz w:val="24"/>
                <w:szCs w:val="24"/>
              </w:rPr>
              <w:t>1</w:t>
            </w:r>
            <w:r w:rsidRPr="00DA7EB7">
              <w:rPr>
                <w:rFonts w:ascii="Gotham Book" w:hAnsi="Gotham Book"/>
                <w:color w:val="000000" w:themeColor="text1"/>
                <w:sz w:val="24"/>
                <w:szCs w:val="24"/>
              </w:rPr>
              <w:t>:</w:t>
            </w:r>
            <w:r>
              <w:rPr>
                <w:rFonts w:ascii="Gotham Book" w:hAnsi="Gotham Book"/>
                <w:color w:val="000000" w:themeColor="text1"/>
                <w:sz w:val="24"/>
                <w:szCs w:val="24"/>
              </w:rPr>
              <w:t xml:space="preserve"> Provide the title of each reading along with images that accompany and enhance the readings.</w:t>
            </w:r>
          </w:p>
          <w:p w14:paraId="01CD27B2" w14:textId="77777777" w:rsidR="004F6B41" w:rsidRDefault="004F6B41" w:rsidP="004F6B41">
            <w:pPr>
              <w:spacing w:after="0" w:line="240" w:lineRule="auto"/>
              <w:rPr>
                <w:rFonts w:ascii="Gotham Book" w:hAnsi="Gotham Book"/>
                <w:color w:val="000000" w:themeColor="text1"/>
                <w:sz w:val="24"/>
                <w:szCs w:val="24"/>
                <w:u w:val="single"/>
              </w:rPr>
            </w:pPr>
          </w:p>
          <w:p w14:paraId="6FC2E228" w14:textId="64A313DA" w:rsidR="004F6B41" w:rsidRPr="004F6B41" w:rsidRDefault="004F6B41" w:rsidP="004F6B41">
            <w:pPr>
              <w:pStyle w:val="ListParagraph"/>
              <w:numPr>
                <w:ilvl w:val="0"/>
                <w:numId w:val="13"/>
              </w:numPr>
              <w:spacing w:after="0" w:line="240" w:lineRule="auto"/>
              <w:rPr>
                <w:rFonts w:ascii="Gotham Book" w:hAnsi="Gotham Book"/>
                <w:color w:val="000000" w:themeColor="text1"/>
                <w:sz w:val="24"/>
                <w:szCs w:val="24"/>
                <w:u w:val="single"/>
              </w:rPr>
            </w:pPr>
            <w:r w:rsidRPr="004F6B41">
              <w:rPr>
                <w:rFonts w:ascii="Gotham Book" w:hAnsi="Gotham Book"/>
                <w:color w:val="000000" w:themeColor="text1"/>
                <w:sz w:val="24"/>
                <w:szCs w:val="24"/>
                <w:u w:val="single"/>
              </w:rPr>
              <w:t xml:space="preserve">Advanced: </w:t>
            </w:r>
            <w:bookmarkStart w:id="3" w:name="_Hlk185432482"/>
            <w:r w:rsidRPr="004F6B41">
              <w:rPr>
                <w:rFonts w:ascii="Gotham Book" w:hAnsi="Gotham Book"/>
                <w:color w:val="000000" w:themeColor="text1"/>
                <w:sz w:val="24"/>
                <w:szCs w:val="24"/>
              </w:rPr>
              <w:t xml:space="preserve">Students </w:t>
            </w:r>
            <w:bookmarkStart w:id="4" w:name="_Hlk203487183"/>
            <w:r w:rsidRPr="004F6B41">
              <w:rPr>
                <w:rFonts w:ascii="Gotham Book" w:hAnsi="Gotham Book"/>
                <w:color w:val="000000" w:themeColor="text1"/>
                <w:sz w:val="24"/>
                <w:szCs w:val="24"/>
              </w:rPr>
              <w:t>create their own short, constructed responses to complete their timeline by recording the date</w:t>
            </w:r>
            <w:r>
              <w:rPr>
                <w:rFonts w:ascii="Gotham Book" w:hAnsi="Gotham Book"/>
                <w:color w:val="000000" w:themeColor="text1"/>
                <w:sz w:val="24"/>
                <w:szCs w:val="24"/>
              </w:rPr>
              <w:t>/</w:t>
            </w:r>
            <w:r w:rsidRPr="004F6B41">
              <w:rPr>
                <w:rFonts w:ascii="Gotham Book" w:hAnsi="Gotham Book"/>
                <w:color w:val="000000" w:themeColor="text1"/>
                <w:sz w:val="24"/>
                <w:szCs w:val="24"/>
              </w:rPr>
              <w:t>dates</w:t>
            </w:r>
            <w:r>
              <w:rPr>
                <w:rFonts w:ascii="Gotham Book" w:hAnsi="Gotham Book"/>
                <w:color w:val="000000" w:themeColor="text1"/>
                <w:sz w:val="24"/>
                <w:szCs w:val="24"/>
              </w:rPr>
              <w:t xml:space="preserve"> or timeframe,</w:t>
            </w:r>
            <w:r w:rsidRPr="004F6B41">
              <w:rPr>
                <w:rFonts w:ascii="Gotham Book" w:hAnsi="Gotham Book"/>
                <w:color w:val="000000" w:themeColor="text1"/>
                <w:sz w:val="24"/>
                <w:szCs w:val="24"/>
              </w:rPr>
              <w:t xml:space="preserve"> key details, and significance of the events described in each reading.</w:t>
            </w:r>
            <w:bookmarkEnd w:id="3"/>
            <w:bookmarkEnd w:id="4"/>
          </w:p>
          <w:p w14:paraId="3717188B" w14:textId="59CAFCB5" w:rsidR="004F6B41" w:rsidRPr="00EB3B6C" w:rsidRDefault="004F6B41" w:rsidP="004F6B41">
            <w:pPr>
              <w:pStyle w:val="ListParagraph"/>
              <w:numPr>
                <w:ilvl w:val="0"/>
                <w:numId w:val="13"/>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lastRenderedPageBreak/>
              <w:t xml:space="preserve">Grade Level: </w:t>
            </w:r>
            <w:bookmarkStart w:id="5" w:name="_Hlk185432405"/>
            <w:r w:rsidRPr="008C0CCF">
              <w:rPr>
                <w:rFonts w:ascii="Gotham Book" w:hAnsi="Gotham Book"/>
                <w:color w:val="000000" w:themeColor="text1"/>
                <w:sz w:val="24"/>
                <w:szCs w:val="24"/>
              </w:rPr>
              <w:t xml:space="preserve">Students </w:t>
            </w:r>
            <w:bookmarkStart w:id="6" w:name="_Hlk180482952"/>
            <w:bookmarkStart w:id="7" w:name="_Hlk196474569"/>
            <w:r w:rsidRPr="008C0CCF">
              <w:rPr>
                <w:rFonts w:ascii="Gotham Book" w:hAnsi="Gotham Book"/>
                <w:color w:val="000000" w:themeColor="text1"/>
                <w:sz w:val="24"/>
                <w:szCs w:val="24"/>
              </w:rPr>
              <w:t xml:space="preserve">create their own short, constructed responses </w:t>
            </w:r>
            <w:r>
              <w:rPr>
                <w:rFonts w:ascii="Gotham Book" w:hAnsi="Gotham Book"/>
                <w:color w:val="000000" w:themeColor="text1"/>
                <w:sz w:val="24"/>
                <w:szCs w:val="24"/>
              </w:rPr>
              <w:t>to record the date/dates or timeframe, and key information from the readings. They</w:t>
            </w:r>
            <w:r w:rsidRPr="008C0CCF">
              <w:rPr>
                <w:rFonts w:ascii="Gotham Book" w:hAnsi="Gotham Book"/>
                <w:color w:val="000000" w:themeColor="text1"/>
                <w:sz w:val="24"/>
                <w:szCs w:val="24"/>
              </w:rPr>
              <w:t xml:space="preserve"> choose from </w:t>
            </w:r>
            <w:r>
              <w:rPr>
                <w:rFonts w:ascii="Gotham Book" w:hAnsi="Gotham Book"/>
                <w:color w:val="000000" w:themeColor="text1"/>
                <w:sz w:val="24"/>
                <w:szCs w:val="24"/>
              </w:rPr>
              <w:t xml:space="preserve">two </w:t>
            </w:r>
            <w:r w:rsidRPr="008C0CCF">
              <w:rPr>
                <w:rFonts w:ascii="Gotham Book" w:hAnsi="Gotham Book"/>
                <w:color w:val="000000" w:themeColor="text1"/>
                <w:sz w:val="24"/>
                <w:szCs w:val="24"/>
              </w:rPr>
              <w:t>options provided for the most accurate description of the significance of each topic.</w:t>
            </w:r>
            <w:bookmarkEnd w:id="6"/>
            <w:r>
              <w:rPr>
                <w:rFonts w:ascii="Gotham Book" w:hAnsi="Gotham Book"/>
                <w:color w:val="000000" w:themeColor="text1"/>
                <w:sz w:val="24"/>
                <w:szCs w:val="24"/>
              </w:rPr>
              <w:t xml:space="preserve"> </w:t>
            </w:r>
            <w:bookmarkEnd w:id="5"/>
            <w:bookmarkEnd w:id="7"/>
          </w:p>
          <w:p w14:paraId="418DC2B0" w14:textId="77777777" w:rsidR="00EB3B6C" w:rsidRPr="00E03568" w:rsidRDefault="00EB3B6C" w:rsidP="00EB3B6C">
            <w:pPr>
              <w:pStyle w:val="ListParagraph"/>
              <w:spacing w:after="0" w:line="240" w:lineRule="auto"/>
              <w:rPr>
                <w:rFonts w:ascii="Gotham Book" w:hAnsi="Gotham Book"/>
                <w:color w:val="000000" w:themeColor="text1"/>
                <w:sz w:val="24"/>
                <w:szCs w:val="24"/>
                <w:u w:val="single"/>
              </w:rPr>
            </w:pPr>
          </w:p>
          <w:p w14:paraId="64D91CFA" w14:textId="417438BC" w:rsidR="004F6B41" w:rsidRPr="00D91717" w:rsidRDefault="004F6B41" w:rsidP="00DF6426">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Foundations</w:t>
            </w:r>
            <w:r w:rsidRPr="008C0CCF">
              <w:rPr>
                <w:rFonts w:ascii="Gotham Book" w:hAnsi="Gotham Book"/>
                <w:color w:val="000000" w:themeColor="text1"/>
                <w:sz w:val="24"/>
                <w:szCs w:val="24"/>
                <w:u w:val="single"/>
              </w:rPr>
              <w:t xml:space="preserve">: </w:t>
            </w:r>
            <w:r w:rsidRPr="008C0CCF">
              <w:rPr>
                <w:rFonts w:ascii="Gotham Book" w:hAnsi="Gotham Book"/>
                <w:color w:val="000000" w:themeColor="text1"/>
                <w:sz w:val="24"/>
                <w:szCs w:val="24"/>
              </w:rPr>
              <w:t>Students</w:t>
            </w:r>
            <w:r>
              <w:rPr>
                <w:rFonts w:ascii="Gotham Book" w:hAnsi="Gotham Book"/>
                <w:color w:val="000000" w:themeColor="text1"/>
                <w:sz w:val="24"/>
                <w:szCs w:val="24"/>
              </w:rPr>
              <w:t xml:space="preserve"> </w:t>
            </w:r>
            <w:bookmarkStart w:id="8" w:name="_Hlk196474582"/>
            <w:r>
              <w:rPr>
                <w:rFonts w:ascii="Gotham Book" w:hAnsi="Gotham Book"/>
                <w:color w:val="000000" w:themeColor="text1"/>
                <w:sz w:val="24"/>
                <w:szCs w:val="24"/>
              </w:rPr>
              <w:t xml:space="preserve">complete their chart by </w:t>
            </w:r>
            <w:r w:rsidRPr="008C0CCF">
              <w:rPr>
                <w:rFonts w:ascii="Gotham Book" w:hAnsi="Gotham Book"/>
                <w:color w:val="000000" w:themeColor="text1"/>
                <w:sz w:val="24"/>
                <w:szCs w:val="24"/>
              </w:rPr>
              <w:t>choos</w:t>
            </w:r>
            <w:r>
              <w:rPr>
                <w:rFonts w:ascii="Gotham Book" w:hAnsi="Gotham Book"/>
                <w:color w:val="000000" w:themeColor="text1"/>
                <w:sz w:val="24"/>
                <w:szCs w:val="24"/>
              </w:rPr>
              <w:t>ing</w:t>
            </w:r>
            <w:r w:rsidRPr="008C0CCF">
              <w:rPr>
                <w:rFonts w:ascii="Gotham Book" w:hAnsi="Gotham Book"/>
                <w:color w:val="000000" w:themeColor="text1"/>
                <w:sz w:val="24"/>
                <w:szCs w:val="24"/>
              </w:rPr>
              <w:t xml:space="preserve"> from </w:t>
            </w:r>
            <w:r>
              <w:rPr>
                <w:rFonts w:ascii="Gotham Book" w:hAnsi="Gotham Book"/>
                <w:color w:val="000000" w:themeColor="text1"/>
                <w:sz w:val="24"/>
                <w:szCs w:val="24"/>
              </w:rPr>
              <w:t xml:space="preserve">two </w:t>
            </w:r>
            <w:r w:rsidRPr="008C0CCF">
              <w:rPr>
                <w:rFonts w:ascii="Gotham Book" w:hAnsi="Gotham Book"/>
                <w:color w:val="000000" w:themeColor="text1"/>
                <w:sz w:val="24"/>
                <w:szCs w:val="24"/>
              </w:rPr>
              <w:t>options provided for the most accurate description of the significance of each topic.</w:t>
            </w:r>
            <w:r>
              <w:rPr>
                <w:rFonts w:ascii="Gotham Book" w:hAnsi="Gotham Book"/>
                <w:color w:val="000000" w:themeColor="text1"/>
                <w:sz w:val="24"/>
                <w:szCs w:val="24"/>
              </w:rPr>
              <w:t xml:space="preserve"> Students choose 2 correct pieces of information related to each event out of 3 possible answers. </w:t>
            </w:r>
            <w:bookmarkEnd w:id="8"/>
          </w:p>
          <w:p w14:paraId="0B50DE9B" w14:textId="77777777" w:rsidR="00D91717" w:rsidRDefault="00D91717" w:rsidP="00D91717">
            <w:pPr>
              <w:spacing w:after="0" w:line="240" w:lineRule="auto"/>
              <w:rPr>
                <w:rFonts w:ascii="Gotham Book" w:hAnsi="Gotham Book"/>
                <w:color w:val="000000" w:themeColor="text1"/>
                <w:sz w:val="24"/>
                <w:szCs w:val="24"/>
                <w:u w:val="single"/>
              </w:rPr>
            </w:pPr>
          </w:p>
          <w:p w14:paraId="120FD28E" w14:textId="774F4135" w:rsidR="00D91717" w:rsidRDefault="00D91717" w:rsidP="00D91717">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Note: </w:t>
            </w:r>
            <w:r>
              <w:rPr>
                <w:rFonts w:ascii="Gotham Book" w:hAnsi="Gotham Book"/>
                <w:color w:val="000000" w:themeColor="text1"/>
                <w:sz w:val="24"/>
                <w:szCs w:val="24"/>
              </w:rPr>
              <w:t>This assignment can be carried out by dividing students into 6 groups and assigning each group one reading to read, record key information for, and present to the class for the class to take the key notes. It can also be carried out by going through all of the readings together (recommended for lower performing classes) or going through several readings together and then assigning the rest of the readings to the students to complete individually or in pairs. This lesson will take an average of one to two days to complete.</w:t>
            </w:r>
          </w:p>
          <w:p w14:paraId="26B3A24C" w14:textId="77777777" w:rsidR="00A00E77" w:rsidRDefault="00A00E77" w:rsidP="00D91717">
            <w:pPr>
              <w:spacing w:after="0" w:line="240" w:lineRule="auto"/>
              <w:rPr>
                <w:rFonts w:ascii="Gotham Book" w:hAnsi="Gotham Book"/>
                <w:color w:val="000000" w:themeColor="text1"/>
                <w:sz w:val="24"/>
                <w:szCs w:val="24"/>
              </w:rPr>
            </w:pPr>
          </w:p>
          <w:p w14:paraId="6B5F2B4B" w14:textId="6AA388AC" w:rsidR="00A00E77" w:rsidRDefault="00A00E77" w:rsidP="00D91717">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assignment is designed to take one to two days depending on how it is presented. </w:t>
            </w:r>
          </w:p>
          <w:p w14:paraId="7582232D" w14:textId="040D4E35" w:rsidR="00D91717" w:rsidRPr="00D91717" w:rsidRDefault="00D91717" w:rsidP="00D91717">
            <w:pPr>
              <w:spacing w:after="0" w:line="240" w:lineRule="auto"/>
              <w:rPr>
                <w:rFonts w:ascii="Gotham Book" w:hAnsi="Gotham Book"/>
                <w:color w:val="000000" w:themeColor="text1"/>
                <w:sz w:val="24"/>
                <w:szCs w:val="24"/>
                <w:u w:val="single"/>
              </w:rPr>
            </w:pPr>
          </w:p>
          <w:p w14:paraId="1B838CAA" w14:textId="77777777" w:rsidR="004F6B41" w:rsidRPr="004F6B41" w:rsidRDefault="004F6B41" w:rsidP="004F6B41">
            <w:pPr>
              <w:spacing w:after="0" w:line="240" w:lineRule="auto"/>
              <w:rPr>
                <w:rFonts w:ascii="Gotham Book" w:hAnsi="Gotham Book"/>
                <w:color w:val="000000" w:themeColor="text1"/>
                <w:sz w:val="24"/>
                <w:szCs w:val="24"/>
              </w:rPr>
            </w:pPr>
          </w:p>
          <w:p w14:paraId="691862F3" w14:textId="77777777" w:rsidR="0075716F" w:rsidRPr="004F6B41" w:rsidRDefault="0075716F" w:rsidP="00A719CA">
            <w:pPr>
              <w:spacing w:after="0" w:line="240" w:lineRule="auto"/>
              <w:rPr>
                <w:rFonts w:ascii="Gotham Book" w:hAnsi="Gotham Book"/>
                <w:color w:val="000000" w:themeColor="text1"/>
                <w:sz w:val="24"/>
                <w:szCs w:val="24"/>
                <w:u w:val="single"/>
              </w:rPr>
            </w:pPr>
          </w:p>
        </w:tc>
      </w:tr>
      <w:tr w:rsidR="0075716F" w:rsidRPr="00DF315E" w14:paraId="04408680" w14:textId="77777777" w:rsidTr="00A719CA">
        <w:tc>
          <w:tcPr>
            <w:tcW w:w="2515" w:type="dxa"/>
            <w:shd w:val="clear" w:color="auto" w:fill="D9D9D9" w:themeFill="background1" w:themeFillShade="D9"/>
          </w:tcPr>
          <w:p w14:paraId="705CC1BF" w14:textId="77777777" w:rsidR="0075716F" w:rsidRPr="00BC511F" w:rsidRDefault="0075716F" w:rsidP="00A719CA">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3181B0D4" w14:textId="77777777" w:rsidR="0075716F" w:rsidRPr="00BC511F" w:rsidRDefault="0075716F" w:rsidP="00A719CA">
            <w:pPr>
              <w:rPr>
                <w:rFonts w:ascii="Gotham Book" w:hAnsi="Gotham Book"/>
                <w:b/>
                <w:bCs/>
                <w:sz w:val="28"/>
                <w:szCs w:val="32"/>
              </w:rPr>
            </w:pPr>
          </w:p>
          <w:p w14:paraId="576972FB" w14:textId="77777777" w:rsidR="0075716F" w:rsidRPr="00BC511F" w:rsidRDefault="0075716F" w:rsidP="00A719CA">
            <w:pPr>
              <w:rPr>
                <w:rFonts w:ascii="Gotham Book" w:hAnsi="Gotham Book"/>
                <w:sz w:val="28"/>
                <w:szCs w:val="32"/>
              </w:rPr>
            </w:pPr>
          </w:p>
        </w:tc>
        <w:tc>
          <w:tcPr>
            <w:tcW w:w="8275" w:type="dxa"/>
          </w:tcPr>
          <w:p w14:paraId="0F201C28" w14:textId="77777777" w:rsidR="0075716F" w:rsidRDefault="00DF6426" w:rsidP="00DF6426">
            <w:pPr>
              <w:pStyle w:val="ListParagraph"/>
              <w:numPr>
                <w:ilvl w:val="0"/>
                <w:numId w:val="16"/>
              </w:numPr>
              <w:spacing w:after="0" w:line="240" w:lineRule="auto"/>
              <w:rPr>
                <w:rFonts w:ascii="Gotham Book" w:hAnsi="Gotham Book"/>
                <w:sz w:val="24"/>
                <w:szCs w:val="24"/>
              </w:rPr>
            </w:pPr>
            <w:r>
              <w:rPr>
                <w:rFonts w:ascii="Gotham Book" w:hAnsi="Gotham Book"/>
                <w:sz w:val="24"/>
                <w:szCs w:val="24"/>
              </w:rPr>
              <w:t>Students view a map of the political borders of North America in 1848 after the Treaty of Guadalupe – Hidalgo and match 5 locations identified on the map with the most accurate description of each territory.</w:t>
            </w:r>
          </w:p>
          <w:p w14:paraId="2324C23D" w14:textId="77777777" w:rsidR="00DF6426" w:rsidRDefault="00DF6426" w:rsidP="00DF6426">
            <w:pPr>
              <w:pStyle w:val="ListParagraph"/>
              <w:numPr>
                <w:ilvl w:val="0"/>
                <w:numId w:val="16"/>
              </w:numPr>
              <w:spacing w:after="0" w:line="240" w:lineRule="auto"/>
              <w:rPr>
                <w:rFonts w:ascii="Gotham Book" w:hAnsi="Gotham Book"/>
                <w:sz w:val="24"/>
                <w:szCs w:val="24"/>
              </w:rPr>
            </w:pPr>
            <w:r>
              <w:rPr>
                <w:rFonts w:ascii="Gotham Book" w:hAnsi="Gotham Book"/>
                <w:sz w:val="24"/>
                <w:szCs w:val="24"/>
              </w:rPr>
              <w:t>1D, 2B, 3A, 4C, 5E</w:t>
            </w:r>
          </w:p>
          <w:p w14:paraId="1909FB72" w14:textId="77777777" w:rsidR="00DF6426" w:rsidRDefault="00DF6426" w:rsidP="00DF6426">
            <w:pPr>
              <w:pStyle w:val="ListParagraph"/>
              <w:numPr>
                <w:ilvl w:val="0"/>
                <w:numId w:val="16"/>
              </w:numPr>
              <w:spacing w:after="0" w:line="240" w:lineRule="auto"/>
              <w:rPr>
                <w:rFonts w:ascii="Gotham Book" w:hAnsi="Gotham Book"/>
                <w:sz w:val="24"/>
                <w:szCs w:val="24"/>
              </w:rPr>
            </w:pPr>
            <w:r>
              <w:rPr>
                <w:rFonts w:ascii="Gotham Book" w:hAnsi="Gotham Book"/>
                <w:sz w:val="24"/>
                <w:szCs w:val="24"/>
              </w:rPr>
              <w:t>Slides 12 provides a larger view of the map on the exit ticket.</w:t>
            </w:r>
          </w:p>
          <w:p w14:paraId="01874313" w14:textId="77777777" w:rsidR="00DF6426" w:rsidRDefault="00DF6426" w:rsidP="00DF6426">
            <w:pPr>
              <w:pStyle w:val="ListParagraph"/>
              <w:numPr>
                <w:ilvl w:val="0"/>
                <w:numId w:val="16"/>
              </w:numPr>
              <w:spacing w:after="0" w:line="240" w:lineRule="auto"/>
              <w:rPr>
                <w:rFonts w:ascii="Gotham Book" w:hAnsi="Gotham Book"/>
                <w:sz w:val="24"/>
                <w:szCs w:val="24"/>
              </w:rPr>
            </w:pPr>
            <w:r>
              <w:rPr>
                <w:rFonts w:ascii="Gotham Book" w:hAnsi="Gotham Book"/>
                <w:sz w:val="24"/>
                <w:szCs w:val="24"/>
              </w:rPr>
              <w:t>Slide 13 provides sentence stems to guide student responses when sharing with the class.</w:t>
            </w:r>
          </w:p>
          <w:p w14:paraId="036CE958" w14:textId="15E5B569" w:rsidR="00DF6426" w:rsidRPr="00DF6426" w:rsidRDefault="00DF6426" w:rsidP="00DF6426">
            <w:pPr>
              <w:pStyle w:val="ListParagraph"/>
              <w:spacing w:after="0" w:line="240" w:lineRule="auto"/>
              <w:rPr>
                <w:rFonts w:ascii="Gotham Book" w:hAnsi="Gotham Book"/>
                <w:sz w:val="24"/>
                <w:szCs w:val="24"/>
              </w:rPr>
            </w:pPr>
          </w:p>
        </w:tc>
      </w:tr>
    </w:tbl>
    <w:p w14:paraId="3A749273" w14:textId="77777777" w:rsidR="0075716F" w:rsidRPr="00DF315E" w:rsidRDefault="0075716F" w:rsidP="0075716F">
      <w:pPr>
        <w:rPr>
          <w:rFonts w:ascii="Gotham Book" w:hAnsi="Gotham Book"/>
          <w:sz w:val="22"/>
          <w:szCs w:val="22"/>
        </w:rPr>
      </w:pPr>
    </w:p>
    <w:p w14:paraId="2523173A" w14:textId="77777777" w:rsidR="0075716F" w:rsidRPr="00DF315E" w:rsidRDefault="0075716F" w:rsidP="0075716F">
      <w:pPr>
        <w:rPr>
          <w:rFonts w:ascii="Gotham Book" w:hAnsi="Gotham Book"/>
          <w:noProof/>
          <w:sz w:val="18"/>
          <w:szCs w:val="18"/>
        </w:rPr>
      </w:pPr>
    </w:p>
    <w:p w14:paraId="4E3ED08E" w14:textId="77777777" w:rsidR="0075716F" w:rsidRPr="00DF315E" w:rsidRDefault="0075716F" w:rsidP="0075716F">
      <w:pPr>
        <w:rPr>
          <w:rFonts w:ascii="Gotham Book" w:hAnsi="Gotham Book"/>
          <w:noProof/>
          <w:sz w:val="18"/>
          <w:szCs w:val="18"/>
        </w:rPr>
      </w:pPr>
    </w:p>
    <w:p w14:paraId="5AD3B22C" w14:textId="77777777" w:rsidR="0075716F" w:rsidRDefault="0075716F" w:rsidP="0075716F">
      <w:pPr>
        <w:rPr>
          <w:rFonts w:ascii="Gotham Book" w:hAnsi="Gotham Book"/>
          <w:noProof/>
          <w:sz w:val="18"/>
          <w:szCs w:val="18"/>
        </w:rPr>
      </w:pPr>
    </w:p>
    <w:p w14:paraId="49ACE380" w14:textId="77777777" w:rsidR="00DF6426" w:rsidRDefault="00DF6426" w:rsidP="0075716F">
      <w:pPr>
        <w:rPr>
          <w:rFonts w:ascii="Gotham Book" w:hAnsi="Gotham Book"/>
          <w:noProof/>
          <w:sz w:val="18"/>
          <w:szCs w:val="18"/>
        </w:rPr>
      </w:pPr>
    </w:p>
    <w:p w14:paraId="0FA9A523" w14:textId="77777777" w:rsidR="00DF6426" w:rsidRDefault="00DF6426" w:rsidP="0075716F">
      <w:pPr>
        <w:rPr>
          <w:rFonts w:ascii="Gotham Book" w:hAnsi="Gotham Book"/>
          <w:noProof/>
          <w:sz w:val="18"/>
          <w:szCs w:val="18"/>
        </w:rPr>
      </w:pPr>
    </w:p>
    <w:p w14:paraId="066732FB" w14:textId="77777777" w:rsidR="0075716F" w:rsidRPr="00DF315E" w:rsidRDefault="0075716F" w:rsidP="0075716F">
      <w:pPr>
        <w:rPr>
          <w:rFonts w:ascii="Gotham Book" w:hAnsi="Gotham Book"/>
          <w:noProof/>
          <w:sz w:val="18"/>
          <w:szCs w:val="18"/>
        </w:rPr>
      </w:pPr>
    </w:p>
    <w:p w14:paraId="401B775D" w14:textId="77777777" w:rsidR="0075716F" w:rsidRDefault="0075716F" w:rsidP="0075716F">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572744CF" w14:textId="7330CE7F" w:rsidR="0075716F" w:rsidRPr="00DF6426" w:rsidRDefault="0075716F" w:rsidP="0075716F">
      <w:pPr>
        <w:pStyle w:val="ListParagraph"/>
        <w:numPr>
          <w:ilvl w:val="0"/>
          <w:numId w:val="2"/>
        </w:numPr>
        <w:rPr>
          <w:rFonts w:ascii="Gotham Book" w:hAnsi="Gotham Book"/>
          <w:sz w:val="24"/>
          <w:szCs w:val="24"/>
        </w:rPr>
      </w:pPr>
      <w:bookmarkStart w:id="9" w:name="_Hlk203487666"/>
      <w:r w:rsidRPr="0075716F">
        <w:rPr>
          <w:rFonts w:ascii="Gotham Book" w:hAnsi="Gotham Book"/>
          <w:i/>
          <w:iCs/>
          <w:sz w:val="24"/>
          <w:szCs w:val="24"/>
        </w:rPr>
        <w:t>Map of the United States and its territories</w:t>
      </w:r>
      <w:r w:rsidRPr="0075716F">
        <w:rPr>
          <w:rFonts w:ascii="Gotham Book" w:hAnsi="Gotham Book"/>
          <w:sz w:val="24"/>
          <w:szCs w:val="24"/>
        </w:rPr>
        <w:t xml:space="preserve">. ca. 1848-54. </w:t>
      </w:r>
      <w:bookmarkEnd w:id="9"/>
      <w:r w:rsidRPr="0075716F">
        <w:rPr>
          <w:rFonts w:ascii="Gotham Book" w:hAnsi="Gotham Book"/>
          <w:sz w:val="24"/>
          <w:szCs w:val="24"/>
        </w:rPr>
        <w:t xml:space="preserve">University of North Texas Libraries, The Portal to Texas History; crediting University of Texas at Arlington Library. </w:t>
      </w:r>
      <w:r w:rsidRPr="00DA1152">
        <w:rPr>
          <w:rFonts w:ascii="Gotham Book" w:hAnsi="Gotham Book"/>
          <w:sz w:val="24"/>
          <w:szCs w:val="24"/>
        </w:rPr>
        <w:t>https://texashistory.unt.edu/ark:/67531/metapth288759/</w:t>
      </w:r>
    </w:p>
    <w:p w14:paraId="7CF30B42" w14:textId="44075DC2" w:rsidR="00DF6426" w:rsidRPr="00DF6426" w:rsidRDefault="00DF6426" w:rsidP="00DF6426">
      <w:pPr>
        <w:pStyle w:val="ListParagraph"/>
        <w:numPr>
          <w:ilvl w:val="0"/>
          <w:numId w:val="2"/>
        </w:numPr>
        <w:rPr>
          <w:rFonts w:ascii="Gotham Book" w:hAnsi="Gotham Book"/>
          <w:sz w:val="24"/>
          <w:szCs w:val="24"/>
        </w:rPr>
      </w:pPr>
      <w:r w:rsidRPr="00DF6426">
        <w:rPr>
          <w:rFonts w:ascii="Gotham Book" w:hAnsi="Gotham Book"/>
          <w:sz w:val="24"/>
          <w:szCs w:val="24"/>
        </w:rPr>
        <w:t>Elgin, Mrs. Tom. </w:t>
      </w:r>
      <w:bookmarkStart w:id="10" w:name="_Hlk203487704"/>
      <w:r w:rsidRPr="00DF6426">
        <w:rPr>
          <w:rFonts w:ascii="Gotham Book" w:hAnsi="Gotham Book"/>
          <w:sz w:val="24"/>
          <w:szCs w:val="24"/>
        </w:rPr>
        <w:t>"Picking Cotton", Marshall, Texas</w:t>
      </w:r>
      <w:bookmarkEnd w:id="10"/>
      <w:r w:rsidRPr="00DF6426">
        <w:rPr>
          <w:rFonts w:ascii="Gotham Book" w:hAnsi="Gotham Book"/>
          <w:sz w:val="24"/>
          <w:szCs w:val="24"/>
        </w:rPr>
        <w:t>, postcard, [1907..1915]; New York, New York. (https://texashistory.unt.edu/ark:/67531/metapth1512357/: accessed July 8, 2025), University of North Texas Libraries, The Portal to Texas History, </w:t>
      </w:r>
      <w:hyperlink r:id="rId7" w:history="1">
        <w:r w:rsidRPr="00DF6426">
          <w:rPr>
            <w:rStyle w:val="Hyperlink"/>
            <w:rFonts w:ascii="Gotham Book" w:hAnsi="Gotham Book"/>
            <w:sz w:val="24"/>
            <w:szCs w:val="24"/>
          </w:rPr>
          <w:t>https://texashistory.unt.edu</w:t>
        </w:r>
      </w:hyperlink>
      <w:r w:rsidRPr="00DF6426">
        <w:rPr>
          <w:rFonts w:ascii="Gotham Book" w:hAnsi="Gotham Book"/>
          <w:sz w:val="24"/>
          <w:szCs w:val="24"/>
        </w:rPr>
        <w:t>; crediting Harrison County Historical Museum.</w:t>
      </w:r>
    </w:p>
    <w:p w14:paraId="7A3C8026" w14:textId="686F7E5C" w:rsidR="00DF6426" w:rsidRPr="00DF6426" w:rsidRDefault="00DF6426" w:rsidP="00DF6426">
      <w:pPr>
        <w:pStyle w:val="ListParagraph"/>
        <w:numPr>
          <w:ilvl w:val="0"/>
          <w:numId w:val="2"/>
        </w:numPr>
        <w:rPr>
          <w:rFonts w:ascii="Gotham Book" w:hAnsi="Gotham Book"/>
          <w:sz w:val="24"/>
          <w:szCs w:val="24"/>
        </w:rPr>
      </w:pPr>
      <w:r w:rsidRPr="00DF6426">
        <w:rPr>
          <w:rFonts w:ascii="Gotham Book" w:hAnsi="Gotham Book"/>
          <w:sz w:val="24"/>
          <w:szCs w:val="24"/>
        </w:rPr>
        <w:t xml:space="preserve">United States Central map 1846-06-15 to 1846-12-28. Map of the United States in central North America from June 15, 1846, to December 28, 1846. </w:t>
      </w:r>
      <w:r w:rsidR="00D91717" w:rsidRPr="00D91717">
        <w:rPr>
          <w:rFonts w:ascii="Gotham Book" w:hAnsi="Gotham Book"/>
          <w:sz w:val="24"/>
          <w:szCs w:val="24"/>
        </w:rPr>
        <w:t>Accessed on July 15, 2025</w:t>
      </w:r>
      <w:r w:rsidR="00D91717">
        <w:rPr>
          <w:rFonts w:ascii="Gotham Book" w:hAnsi="Gotham Book"/>
          <w:sz w:val="24"/>
          <w:szCs w:val="24"/>
        </w:rPr>
        <w:t xml:space="preserve">. </w:t>
      </w:r>
      <w:r w:rsidRPr="00DF6426">
        <w:rPr>
          <w:rFonts w:ascii="Gotham Book" w:hAnsi="Gotham Book"/>
          <w:sz w:val="24"/>
          <w:szCs w:val="24"/>
        </w:rPr>
        <w:t xml:space="preserve">This file is licensed under the Creative Commons Attribution-Share Alike 4.0 International license. Edited to include a representation of the location of slave states and free states. </w:t>
      </w:r>
      <w:bookmarkStart w:id="11" w:name="_Hlk203487766"/>
      <w:r w:rsidRPr="00DF6426">
        <w:rPr>
          <w:rFonts w:ascii="Gotham Book" w:hAnsi="Gotham Book"/>
          <w:sz w:val="24"/>
          <w:szCs w:val="24"/>
        </w:rPr>
        <w:t>https://commons.wikimedia.org/wiki/File:United_States_Central_map_1846-06-15_to_1846-12-28.png</w:t>
      </w:r>
      <w:bookmarkEnd w:id="11"/>
      <w:r>
        <w:rPr>
          <w:rFonts w:ascii="Gotham Book" w:hAnsi="Gotham Book"/>
          <w:sz w:val="24"/>
          <w:szCs w:val="24"/>
        </w:rPr>
        <w:t xml:space="preserve"> </w:t>
      </w:r>
      <w:r w:rsidRPr="00DF6426">
        <w:rPr>
          <w:rFonts w:ascii="Gotham Book" w:hAnsi="Gotham Book"/>
          <w:sz w:val="24"/>
          <w:szCs w:val="24"/>
        </w:rPr>
        <w:t xml:space="preserve"> </w:t>
      </w:r>
    </w:p>
    <w:p w14:paraId="3C057537" w14:textId="36316D42" w:rsidR="00DF6426" w:rsidRPr="00DF6426" w:rsidRDefault="00DF6426" w:rsidP="00DF6426">
      <w:pPr>
        <w:pStyle w:val="ListParagraph"/>
        <w:numPr>
          <w:ilvl w:val="0"/>
          <w:numId w:val="2"/>
        </w:numPr>
        <w:rPr>
          <w:rFonts w:ascii="Gotham Book" w:hAnsi="Gotham Book"/>
          <w:sz w:val="24"/>
          <w:szCs w:val="24"/>
        </w:rPr>
      </w:pPr>
      <w:bookmarkStart w:id="12" w:name="_Hlk203487794"/>
      <w:r w:rsidRPr="00DF6426">
        <w:rPr>
          <w:rFonts w:ascii="Gotham Book" w:hAnsi="Gotham Book"/>
          <w:sz w:val="24"/>
          <w:szCs w:val="24"/>
        </w:rPr>
        <w:t>United States 1848-08-1849</w:t>
      </w:r>
      <w:bookmarkEnd w:id="12"/>
      <w:r w:rsidRPr="00DF6426">
        <w:rPr>
          <w:rFonts w:ascii="Gotham Book" w:hAnsi="Gotham Book"/>
          <w:sz w:val="24"/>
          <w:szCs w:val="24"/>
        </w:rPr>
        <w:t xml:space="preserve">. Map of the states and territories of the United States as it was from August 1848 to 1849. On August 14 1848, Oregon Territory was organized. On March 3 1849, Minnesota Territory was organized. </w:t>
      </w:r>
      <w:r w:rsidR="00D91717">
        <w:rPr>
          <w:rFonts w:ascii="Gotham Book" w:hAnsi="Gotham Book"/>
          <w:sz w:val="24"/>
          <w:szCs w:val="24"/>
        </w:rPr>
        <w:t xml:space="preserve">Accessed on July 15, 2025. </w:t>
      </w:r>
      <w:r w:rsidRPr="00DF6426">
        <w:rPr>
          <w:rFonts w:ascii="Gotham Book" w:hAnsi="Gotham Book"/>
          <w:sz w:val="24"/>
          <w:szCs w:val="24"/>
        </w:rPr>
        <w:t>This file is licensed under the Creative Commons Attribution-Share Alike 3.0 Unported license. https://commons.wikimedia.org/wiki/File:United_States_1848-08-1849.png</w:t>
      </w:r>
      <w:r>
        <w:rPr>
          <w:rFonts w:ascii="Gotham Book" w:hAnsi="Gotham Book"/>
          <w:sz w:val="24"/>
          <w:szCs w:val="24"/>
        </w:rPr>
        <w:t xml:space="preserve"> </w:t>
      </w:r>
      <w:r w:rsidRPr="00DF6426">
        <w:rPr>
          <w:rFonts w:ascii="Gotham Book" w:hAnsi="Gotham Book"/>
          <w:sz w:val="24"/>
          <w:szCs w:val="24"/>
        </w:rPr>
        <w:t xml:space="preserve"> </w:t>
      </w:r>
    </w:p>
    <w:p w14:paraId="53B8B8F1" w14:textId="2574BB70" w:rsidR="00DF6426" w:rsidRPr="00DF6426" w:rsidRDefault="00DF6426" w:rsidP="00DF6426">
      <w:pPr>
        <w:pStyle w:val="ListParagraph"/>
        <w:numPr>
          <w:ilvl w:val="0"/>
          <w:numId w:val="2"/>
        </w:numPr>
        <w:rPr>
          <w:rFonts w:ascii="Gotham Book" w:hAnsi="Gotham Book"/>
          <w:sz w:val="24"/>
          <w:szCs w:val="24"/>
        </w:rPr>
      </w:pPr>
      <w:bookmarkStart w:id="13" w:name="_Hlk203487858"/>
      <w:r w:rsidRPr="00DF6426">
        <w:rPr>
          <w:rFonts w:ascii="Gotham Book" w:hAnsi="Gotham Book"/>
          <w:sz w:val="24"/>
          <w:szCs w:val="24"/>
        </w:rPr>
        <w:t>Cache la Poudre Creek</w:t>
      </w:r>
      <w:bookmarkEnd w:id="13"/>
      <w:r w:rsidRPr="00DF6426">
        <w:rPr>
          <w:rFonts w:ascii="Gotham Book" w:hAnsi="Gotham Book"/>
          <w:sz w:val="24"/>
          <w:szCs w:val="24"/>
        </w:rPr>
        <w:t>, by Daniel Jenkins. 1859. Library of Congress. Accessed on July 8, 2025. http://hdl.loc.gov/loc.pnp/ppmsc.04814</w:t>
      </w:r>
      <w:r>
        <w:rPr>
          <w:rFonts w:ascii="Gotham Book" w:hAnsi="Gotham Book"/>
          <w:sz w:val="24"/>
          <w:szCs w:val="24"/>
        </w:rPr>
        <w:t xml:space="preserve"> </w:t>
      </w:r>
      <w:r w:rsidRPr="00DF6426">
        <w:rPr>
          <w:rFonts w:ascii="Gotham Book" w:hAnsi="Gotham Book"/>
          <w:sz w:val="24"/>
          <w:szCs w:val="24"/>
        </w:rPr>
        <w:t xml:space="preserve"> </w:t>
      </w:r>
      <w:r>
        <w:rPr>
          <w:rFonts w:ascii="Gotham Book" w:hAnsi="Gotham Book"/>
          <w:sz w:val="24"/>
          <w:szCs w:val="24"/>
        </w:rPr>
        <w:t xml:space="preserve"> </w:t>
      </w:r>
    </w:p>
    <w:p w14:paraId="02CFDC14" w14:textId="34A1F76C" w:rsidR="00DF6426" w:rsidRPr="00DF6426" w:rsidRDefault="00DF6426" w:rsidP="00DF6426">
      <w:pPr>
        <w:pStyle w:val="ListParagraph"/>
        <w:numPr>
          <w:ilvl w:val="0"/>
          <w:numId w:val="2"/>
        </w:numPr>
        <w:rPr>
          <w:rFonts w:ascii="Gotham Book" w:hAnsi="Gotham Book"/>
          <w:sz w:val="24"/>
          <w:szCs w:val="24"/>
        </w:rPr>
      </w:pPr>
      <w:r w:rsidRPr="00DF6426">
        <w:rPr>
          <w:rFonts w:ascii="Gotham Book" w:hAnsi="Gotham Book"/>
          <w:sz w:val="24"/>
          <w:szCs w:val="24"/>
        </w:rPr>
        <w:t>Queen, James Fuller, 1820 Or , Artist, and Frederick J Pilliner. </w:t>
      </w:r>
      <w:bookmarkStart w:id="14" w:name="_Hlk203487919"/>
      <w:r w:rsidRPr="00DF6426">
        <w:rPr>
          <w:rFonts w:ascii="Gotham Book" w:hAnsi="Gotham Book"/>
          <w:i/>
          <w:iCs/>
          <w:sz w:val="24"/>
          <w:szCs w:val="24"/>
        </w:rPr>
        <w:t xml:space="preserve">Old John Brown's career illustrated </w:t>
      </w:r>
      <w:bookmarkEnd w:id="14"/>
      <w:r w:rsidRPr="00DF6426">
        <w:rPr>
          <w:rFonts w:ascii="Gotham Book" w:hAnsi="Gotham Book"/>
          <w:i/>
          <w:iCs/>
          <w:sz w:val="24"/>
          <w:szCs w:val="24"/>
        </w:rPr>
        <w:t>/ J. Queen del &amp; lith ; lith. F. Pilliner Philadelphia</w:t>
      </w:r>
      <w:r w:rsidRPr="00DF6426">
        <w:rPr>
          <w:rFonts w:ascii="Gotham Book" w:hAnsi="Gotham Book"/>
          <w:sz w:val="24"/>
          <w:szCs w:val="24"/>
        </w:rPr>
        <w:t>. West Virginia Charles Town Kansas, 1860. [Philadelphia, Pa.: Presented to the yearly subscribers of the Philadelphia Weekly All over the Land by E.S. Dean Publisher &amp; Proprietor 337 Chesnut St. Philadelphia, Pa., ?] Photograph. https://www.loc.gov/item/2015647834</w:t>
      </w:r>
      <w:r w:rsidRPr="00DA1152">
        <w:rPr>
          <w:rFonts w:ascii="Gotham Book" w:hAnsi="Gotham Book"/>
          <w:sz w:val="24"/>
          <w:szCs w:val="24"/>
        </w:rPr>
        <w:t>/</w:t>
      </w:r>
      <w:r>
        <w:rPr>
          <w:rFonts w:ascii="Gotham Book" w:hAnsi="Gotham Book"/>
          <w:sz w:val="24"/>
          <w:szCs w:val="24"/>
        </w:rPr>
        <w:t xml:space="preserve"> </w:t>
      </w:r>
    </w:p>
    <w:p w14:paraId="78EE6DCB" w14:textId="2418A2B5" w:rsidR="00DF6426" w:rsidRPr="00DF6426" w:rsidRDefault="00DF6426" w:rsidP="00DF6426">
      <w:pPr>
        <w:pStyle w:val="ListParagraph"/>
        <w:numPr>
          <w:ilvl w:val="0"/>
          <w:numId w:val="2"/>
        </w:numPr>
        <w:rPr>
          <w:rFonts w:ascii="Gotham Book" w:hAnsi="Gotham Book"/>
          <w:sz w:val="24"/>
          <w:szCs w:val="24"/>
        </w:rPr>
      </w:pPr>
      <w:r w:rsidRPr="00DF6426">
        <w:rPr>
          <w:rFonts w:ascii="Gotham Book" w:hAnsi="Gotham Book"/>
          <w:sz w:val="24"/>
          <w:szCs w:val="24"/>
        </w:rPr>
        <w:t>Century Company, Publisher. </w:t>
      </w:r>
      <w:bookmarkStart w:id="15" w:name="_Hlk203488170"/>
      <w:r w:rsidRPr="00DF6426">
        <w:rPr>
          <w:rFonts w:ascii="Gotham Book" w:hAnsi="Gotham Book"/>
          <w:i/>
          <w:iCs/>
          <w:sz w:val="24"/>
          <w:szCs w:val="24"/>
        </w:rPr>
        <w:t xml:space="preserve">Dred Scott. </w:t>
      </w:r>
      <w:bookmarkEnd w:id="15"/>
      <w:r w:rsidRPr="00DF6426">
        <w:rPr>
          <w:rFonts w:ascii="Gotham Book" w:hAnsi="Gotham Book"/>
          <w:i/>
          <w:iCs/>
          <w:sz w:val="24"/>
          <w:szCs w:val="24"/>
        </w:rPr>
        <w:t>Harriet, wife of Dred Scott</w:t>
      </w:r>
      <w:r w:rsidRPr="00DF6426">
        <w:rPr>
          <w:rFonts w:ascii="Gotham Book" w:hAnsi="Gotham Book"/>
          <w:sz w:val="24"/>
          <w:szCs w:val="24"/>
        </w:rPr>
        <w:t>. , 1887. [New York: Century Co., June] Photograph. https://www.loc.gov/item/2014645331/</w:t>
      </w:r>
      <w:r>
        <w:rPr>
          <w:rFonts w:ascii="Gotham Book" w:hAnsi="Gotham Book"/>
          <w:sz w:val="24"/>
          <w:szCs w:val="24"/>
        </w:rPr>
        <w:t xml:space="preserve"> </w:t>
      </w:r>
    </w:p>
    <w:p w14:paraId="3799FAA1" w14:textId="541A08FD" w:rsidR="00DF6426" w:rsidRPr="00DF6426" w:rsidRDefault="00DF6426" w:rsidP="00DF6426">
      <w:pPr>
        <w:pStyle w:val="ListParagraph"/>
        <w:numPr>
          <w:ilvl w:val="0"/>
          <w:numId w:val="2"/>
        </w:numPr>
        <w:rPr>
          <w:rFonts w:ascii="Gotham Book" w:hAnsi="Gotham Book"/>
          <w:sz w:val="24"/>
          <w:szCs w:val="24"/>
        </w:rPr>
      </w:pPr>
      <w:bookmarkStart w:id="16" w:name="_Hlk203488220"/>
      <w:r w:rsidRPr="00DF6426">
        <w:rPr>
          <w:rFonts w:ascii="Gotham Book" w:hAnsi="Gotham Book"/>
          <w:i/>
          <w:iCs/>
          <w:sz w:val="24"/>
          <w:szCs w:val="24"/>
        </w:rPr>
        <w:t xml:space="preserve">Harper's Ferry insurrection </w:t>
      </w:r>
      <w:bookmarkEnd w:id="16"/>
      <w:r w:rsidRPr="00DF6426">
        <w:rPr>
          <w:rFonts w:ascii="Gotham Book" w:hAnsi="Gotham Book"/>
          <w:i/>
          <w:iCs/>
          <w:sz w:val="24"/>
          <w:szCs w:val="24"/>
        </w:rPr>
        <w:t>- Interior of the Engine-House, just before the gate is broken down by the storming party - Col. Washington and his associates as captives, held by Brown as hostages</w:t>
      </w:r>
      <w:r w:rsidRPr="00DF6426">
        <w:rPr>
          <w:rFonts w:ascii="Gotham Book" w:hAnsi="Gotham Book"/>
          <w:sz w:val="24"/>
          <w:szCs w:val="24"/>
        </w:rPr>
        <w:t>. Harpers Ferry West Virginia, 1859. Photograph. https://www.loc.gov/item/2002735881/</w:t>
      </w:r>
      <w:r>
        <w:rPr>
          <w:rFonts w:ascii="Gotham Book" w:hAnsi="Gotham Book"/>
          <w:sz w:val="24"/>
          <w:szCs w:val="24"/>
        </w:rPr>
        <w:t xml:space="preserve"> </w:t>
      </w:r>
    </w:p>
    <w:p w14:paraId="1B145E95" w14:textId="57C64648" w:rsidR="00DF6426" w:rsidRPr="00DF6426" w:rsidRDefault="00DF6426" w:rsidP="00DF6426">
      <w:pPr>
        <w:pStyle w:val="ListParagraph"/>
        <w:numPr>
          <w:ilvl w:val="0"/>
          <w:numId w:val="2"/>
        </w:numPr>
        <w:rPr>
          <w:rFonts w:ascii="Gotham Book" w:hAnsi="Gotham Book"/>
          <w:sz w:val="24"/>
          <w:szCs w:val="24"/>
        </w:rPr>
      </w:pPr>
      <w:r w:rsidRPr="00DF6426">
        <w:rPr>
          <w:rFonts w:ascii="Gotham Book" w:hAnsi="Gotham Book"/>
          <w:sz w:val="24"/>
          <w:szCs w:val="24"/>
        </w:rPr>
        <w:t>Carpenter, F. B. </w:t>
      </w:r>
      <w:bookmarkStart w:id="17" w:name="_Hlk203488252"/>
      <w:r w:rsidRPr="00DF6426">
        <w:rPr>
          <w:rFonts w:ascii="Gotham Book" w:hAnsi="Gotham Book"/>
          <w:sz w:val="24"/>
          <w:szCs w:val="24"/>
        </w:rPr>
        <w:t>Engraved print of Abraham Lincoln</w:t>
      </w:r>
      <w:bookmarkEnd w:id="17"/>
      <w:r w:rsidRPr="00DF6426">
        <w:rPr>
          <w:rFonts w:ascii="Gotham Book" w:hAnsi="Gotham Book"/>
          <w:sz w:val="24"/>
          <w:szCs w:val="24"/>
        </w:rPr>
        <w:t xml:space="preserve">, artwork, 1864; (https://texashistory.unt.edu/ark:/67531/metapth31111/: Background removed. accessed July 8, 2025), University of North Texas Libraries, </w:t>
      </w:r>
      <w:r w:rsidRPr="00DF6426">
        <w:rPr>
          <w:rFonts w:ascii="Gotham Book" w:hAnsi="Gotham Book"/>
          <w:sz w:val="24"/>
          <w:szCs w:val="24"/>
        </w:rPr>
        <w:lastRenderedPageBreak/>
        <w:t>The Portal to Texas History, </w:t>
      </w:r>
      <w:hyperlink r:id="rId8" w:history="1">
        <w:r w:rsidRPr="00DF6426">
          <w:rPr>
            <w:rStyle w:val="Hyperlink"/>
            <w:rFonts w:ascii="Gotham Book" w:hAnsi="Gotham Book"/>
            <w:sz w:val="24"/>
            <w:szCs w:val="24"/>
          </w:rPr>
          <w:t>https://texashistory.unt.edu</w:t>
        </w:r>
      </w:hyperlink>
      <w:r w:rsidRPr="00DF6426">
        <w:rPr>
          <w:rFonts w:ascii="Gotham Book" w:hAnsi="Gotham Book"/>
          <w:sz w:val="24"/>
          <w:szCs w:val="24"/>
        </w:rPr>
        <w:t>; crediting Star of the Republic Museum.</w:t>
      </w:r>
    </w:p>
    <w:p w14:paraId="777D3279" w14:textId="77777777" w:rsidR="00DF6426" w:rsidRPr="00DF6426" w:rsidRDefault="00DF6426" w:rsidP="00DF6426">
      <w:pPr>
        <w:pStyle w:val="ListParagraph"/>
        <w:numPr>
          <w:ilvl w:val="0"/>
          <w:numId w:val="2"/>
        </w:numPr>
        <w:rPr>
          <w:rFonts w:ascii="Gotham Book" w:hAnsi="Gotham Book"/>
          <w:sz w:val="24"/>
          <w:szCs w:val="24"/>
        </w:rPr>
      </w:pPr>
      <w:r w:rsidRPr="00DF6426">
        <w:rPr>
          <w:rFonts w:ascii="Gotham Book" w:hAnsi="Gotham Book"/>
          <w:sz w:val="24"/>
          <w:szCs w:val="24"/>
        </w:rPr>
        <w:t>Modrall, N. P., Rev. &amp; Van Horn, R. A. The Navarro Express (Corsicana, Tex.), Vol. 2, No. 1, Ed. 1 Friday, November 23, 1860, newspaper, November 23, 1860; Corsicana, Texas. (</w:t>
      </w:r>
      <w:hyperlink r:id="rId9" w:history="1">
        <w:r w:rsidRPr="00DF6426">
          <w:rPr>
            <w:rStyle w:val="Hyperlink"/>
            <w:rFonts w:ascii="Gotham Book" w:hAnsi="Gotham Book"/>
            <w:sz w:val="24"/>
            <w:szCs w:val="24"/>
          </w:rPr>
          <w:t>https://texashistory.unt.edu/ark:/67531/metapth179272/</w:t>
        </w:r>
      </w:hyperlink>
      <w:r w:rsidRPr="00DF6426">
        <w:rPr>
          <w:rFonts w:ascii="Gotham Book" w:hAnsi="Gotham Book"/>
          <w:sz w:val="24"/>
          <w:szCs w:val="24"/>
        </w:rPr>
        <w:t>: accessed July 8, 2025), University of North Texas Libraries, The Portal to Texas History, </w:t>
      </w:r>
      <w:hyperlink r:id="rId10" w:history="1">
        <w:r w:rsidRPr="00DF6426">
          <w:rPr>
            <w:rStyle w:val="Hyperlink"/>
            <w:rFonts w:ascii="Gotham Book" w:hAnsi="Gotham Book"/>
            <w:sz w:val="24"/>
            <w:szCs w:val="24"/>
          </w:rPr>
          <w:t>https://texashistory.unt.edu</w:t>
        </w:r>
      </w:hyperlink>
      <w:r w:rsidRPr="00DF6426">
        <w:rPr>
          <w:rFonts w:ascii="Gotham Book" w:hAnsi="Gotham Book"/>
          <w:sz w:val="24"/>
          <w:szCs w:val="24"/>
        </w:rPr>
        <w:t>; crediting The Dolph Briscoe Center for American History.</w:t>
      </w:r>
    </w:p>
    <w:p w14:paraId="10477EC8" w14:textId="719DCB5D" w:rsidR="00D91717" w:rsidRPr="00D91717" w:rsidRDefault="00D91717" w:rsidP="00D91717">
      <w:pPr>
        <w:pStyle w:val="ListParagraph"/>
        <w:numPr>
          <w:ilvl w:val="0"/>
          <w:numId w:val="2"/>
        </w:numPr>
        <w:rPr>
          <w:rFonts w:ascii="Gotham Book" w:hAnsi="Gotham Book"/>
          <w:sz w:val="24"/>
          <w:szCs w:val="24"/>
        </w:rPr>
      </w:pPr>
      <w:r w:rsidRPr="00D91717">
        <w:rPr>
          <w:rFonts w:ascii="Gotham Book" w:hAnsi="Gotham Book"/>
          <w:sz w:val="24"/>
          <w:szCs w:val="24"/>
        </w:rPr>
        <w:t>United States Central map 1847-03-13 to 1848-05-29. Map of the United States in central North America from March 13, 1847, to May 29, 1848. This file is licensed under the </w:t>
      </w:r>
      <w:hyperlink r:id="rId11" w:history="1">
        <w:r w:rsidRPr="00D91717">
          <w:rPr>
            <w:rStyle w:val="Hyperlink"/>
            <w:rFonts w:ascii="Gotham Book" w:hAnsi="Gotham Book"/>
            <w:sz w:val="24"/>
            <w:szCs w:val="24"/>
          </w:rPr>
          <w:t>Creative Commons</w:t>
        </w:r>
      </w:hyperlink>
      <w:r w:rsidRPr="00D91717">
        <w:rPr>
          <w:rFonts w:ascii="Gotham Book" w:hAnsi="Gotham Book"/>
          <w:sz w:val="24"/>
          <w:szCs w:val="24"/>
        </w:rPr>
        <w:t> </w:t>
      </w:r>
      <w:hyperlink r:id="rId12" w:history="1">
        <w:r w:rsidRPr="00D91717">
          <w:rPr>
            <w:rStyle w:val="Hyperlink"/>
            <w:rFonts w:ascii="Gotham Book" w:hAnsi="Gotham Book"/>
            <w:sz w:val="24"/>
            <w:szCs w:val="24"/>
          </w:rPr>
          <w:t>Attribution-Share Alike 4.0 International</w:t>
        </w:r>
      </w:hyperlink>
      <w:r w:rsidRPr="00D91717">
        <w:rPr>
          <w:rFonts w:ascii="Gotham Book" w:hAnsi="Gotham Book"/>
          <w:sz w:val="24"/>
          <w:szCs w:val="24"/>
        </w:rPr>
        <w:t xml:space="preserve"> license. Edited to add 5 letters over prominent regions of North America for students to be able to label. Accessed on July 15, 2025. </w:t>
      </w:r>
      <w:hyperlink r:id="rId13" w:history="1">
        <w:r w:rsidRPr="00D91717">
          <w:rPr>
            <w:rStyle w:val="Hyperlink"/>
            <w:rFonts w:ascii="Gotham Book" w:hAnsi="Gotham Book"/>
            <w:sz w:val="24"/>
            <w:szCs w:val="24"/>
          </w:rPr>
          <w:t>https://commons.wikimedia.org/wiki/File:United_States_Central_map_1847-03-13_to_1848-05-29.png</w:t>
        </w:r>
      </w:hyperlink>
      <w:r>
        <w:rPr>
          <w:rFonts w:ascii="Gotham Book" w:hAnsi="Gotham Book"/>
          <w:sz w:val="24"/>
          <w:szCs w:val="24"/>
        </w:rPr>
        <w:t xml:space="preserve"> </w:t>
      </w:r>
    </w:p>
    <w:p w14:paraId="6A2CA448" w14:textId="77777777" w:rsidR="00DF6426" w:rsidRPr="0075716F" w:rsidRDefault="00DF6426" w:rsidP="00D91717">
      <w:pPr>
        <w:pStyle w:val="ListParagraph"/>
        <w:rPr>
          <w:rFonts w:ascii="Gotham Book" w:hAnsi="Gotham Book"/>
          <w:sz w:val="24"/>
          <w:szCs w:val="24"/>
        </w:rPr>
      </w:pPr>
    </w:p>
    <w:sectPr w:rsidR="00DF6426" w:rsidRPr="0075716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3697" w14:textId="77777777" w:rsidR="0075716F" w:rsidRDefault="0075716F" w:rsidP="0075716F">
      <w:pPr>
        <w:spacing w:after="0" w:line="240" w:lineRule="auto"/>
      </w:pPr>
      <w:r>
        <w:separator/>
      </w:r>
    </w:p>
  </w:endnote>
  <w:endnote w:type="continuationSeparator" w:id="0">
    <w:p w14:paraId="7C2B125F" w14:textId="77777777" w:rsidR="0075716F" w:rsidRDefault="0075716F" w:rsidP="00757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745796"/>
      <w:docPartObj>
        <w:docPartGallery w:val="Page Numbers (Bottom of Page)"/>
        <w:docPartUnique/>
      </w:docPartObj>
    </w:sdtPr>
    <w:sdtEndPr>
      <w:rPr>
        <w:noProof/>
      </w:rPr>
    </w:sdtEndPr>
    <w:sdtContent>
      <w:p w14:paraId="4FCF420D" w14:textId="641299D6" w:rsidR="0075716F" w:rsidRDefault="0075716F">
        <w:pPr>
          <w:pStyle w:val="Footer"/>
          <w:jc w:val="center"/>
        </w:pPr>
        <w:r>
          <w:rPr>
            <w:noProof/>
            <w:sz w:val="18"/>
            <w:szCs w:val="18"/>
          </w:rPr>
          <w:drawing>
            <wp:anchor distT="0" distB="0" distL="114300" distR="114300" simplePos="0" relativeHeight="251661312" behindDoc="1" locked="0" layoutInCell="1" allowOverlap="1" wp14:anchorId="242E525F" wp14:editId="6BD61F35">
              <wp:simplePos x="0" y="0"/>
              <wp:positionH relativeFrom="margin">
                <wp:posOffset>5486400</wp:posOffset>
              </wp:positionH>
              <wp:positionV relativeFrom="paragraph">
                <wp:posOffset>-137573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8A21CD6" w14:textId="165C0AAF" w:rsidR="0075716F" w:rsidRDefault="00757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3D0C4" w14:textId="77777777" w:rsidR="0075716F" w:rsidRDefault="0075716F" w:rsidP="0075716F">
      <w:pPr>
        <w:spacing w:after="0" w:line="240" w:lineRule="auto"/>
      </w:pPr>
      <w:r>
        <w:separator/>
      </w:r>
    </w:p>
  </w:footnote>
  <w:footnote w:type="continuationSeparator" w:id="0">
    <w:p w14:paraId="687E8D46" w14:textId="77777777" w:rsidR="0075716F" w:rsidRDefault="0075716F" w:rsidP="00757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8463" w14:textId="4B712186" w:rsidR="0075716F" w:rsidRDefault="0075716F">
    <w:pPr>
      <w:pStyle w:val="Header"/>
    </w:pPr>
    <w:r w:rsidRPr="008D7B34">
      <w:rPr>
        <w:rFonts w:ascii="Gotham Book" w:hAnsi="Gotham Book"/>
        <w:noProof/>
      </w:rPr>
      <w:drawing>
        <wp:anchor distT="0" distB="0" distL="114300" distR="114300" simplePos="0" relativeHeight="251659264" behindDoc="1" locked="0" layoutInCell="1" allowOverlap="1" wp14:anchorId="4AEDFC35" wp14:editId="05898661">
          <wp:simplePos x="0" y="0"/>
          <wp:positionH relativeFrom="column">
            <wp:posOffset>-82627</wp:posOffset>
          </wp:positionH>
          <wp:positionV relativeFrom="paragraph">
            <wp:posOffset>-258827</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C9B2B5" w14:textId="77777777" w:rsidR="0075716F" w:rsidRDefault="00757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A5440"/>
    <w:multiLevelType w:val="hybridMultilevel"/>
    <w:tmpl w:val="B052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3619F2"/>
    <w:multiLevelType w:val="hybridMultilevel"/>
    <w:tmpl w:val="2EF2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F5EC3"/>
    <w:multiLevelType w:val="hybridMultilevel"/>
    <w:tmpl w:val="F1D0404A"/>
    <w:lvl w:ilvl="0" w:tplc="D3B67B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9818D7"/>
    <w:multiLevelType w:val="hybridMultilevel"/>
    <w:tmpl w:val="5B82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C60B7"/>
    <w:multiLevelType w:val="hybridMultilevel"/>
    <w:tmpl w:val="1CC87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50C91"/>
    <w:multiLevelType w:val="hybridMultilevel"/>
    <w:tmpl w:val="00925956"/>
    <w:lvl w:ilvl="0" w:tplc="68202A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647230"/>
    <w:multiLevelType w:val="hybridMultilevel"/>
    <w:tmpl w:val="BF940050"/>
    <w:lvl w:ilvl="0" w:tplc="5958E238">
      <w:start w:val="1"/>
      <w:numFmt w:val="decimal"/>
      <w:lvlText w:val="%1."/>
      <w:lvlJc w:val="left"/>
      <w:pPr>
        <w:tabs>
          <w:tab w:val="num" w:pos="720"/>
        </w:tabs>
        <w:ind w:left="720" w:hanging="360"/>
      </w:pPr>
    </w:lvl>
    <w:lvl w:ilvl="1" w:tplc="213A319C" w:tentative="1">
      <w:start w:val="1"/>
      <w:numFmt w:val="decimal"/>
      <w:lvlText w:val="%2."/>
      <w:lvlJc w:val="left"/>
      <w:pPr>
        <w:tabs>
          <w:tab w:val="num" w:pos="1440"/>
        </w:tabs>
        <w:ind w:left="1440" w:hanging="360"/>
      </w:pPr>
    </w:lvl>
    <w:lvl w:ilvl="2" w:tplc="89227008" w:tentative="1">
      <w:start w:val="1"/>
      <w:numFmt w:val="decimal"/>
      <w:lvlText w:val="%3."/>
      <w:lvlJc w:val="left"/>
      <w:pPr>
        <w:tabs>
          <w:tab w:val="num" w:pos="2160"/>
        </w:tabs>
        <w:ind w:left="2160" w:hanging="360"/>
      </w:pPr>
    </w:lvl>
    <w:lvl w:ilvl="3" w:tplc="618CC8FA" w:tentative="1">
      <w:start w:val="1"/>
      <w:numFmt w:val="decimal"/>
      <w:lvlText w:val="%4."/>
      <w:lvlJc w:val="left"/>
      <w:pPr>
        <w:tabs>
          <w:tab w:val="num" w:pos="2880"/>
        </w:tabs>
        <w:ind w:left="2880" w:hanging="360"/>
      </w:pPr>
    </w:lvl>
    <w:lvl w:ilvl="4" w:tplc="CDA82CCA" w:tentative="1">
      <w:start w:val="1"/>
      <w:numFmt w:val="decimal"/>
      <w:lvlText w:val="%5."/>
      <w:lvlJc w:val="left"/>
      <w:pPr>
        <w:tabs>
          <w:tab w:val="num" w:pos="3600"/>
        </w:tabs>
        <w:ind w:left="3600" w:hanging="360"/>
      </w:pPr>
    </w:lvl>
    <w:lvl w:ilvl="5" w:tplc="BBE4CE60" w:tentative="1">
      <w:start w:val="1"/>
      <w:numFmt w:val="decimal"/>
      <w:lvlText w:val="%6."/>
      <w:lvlJc w:val="left"/>
      <w:pPr>
        <w:tabs>
          <w:tab w:val="num" w:pos="4320"/>
        </w:tabs>
        <w:ind w:left="4320" w:hanging="360"/>
      </w:pPr>
    </w:lvl>
    <w:lvl w:ilvl="6" w:tplc="D4E0452C" w:tentative="1">
      <w:start w:val="1"/>
      <w:numFmt w:val="decimal"/>
      <w:lvlText w:val="%7."/>
      <w:lvlJc w:val="left"/>
      <w:pPr>
        <w:tabs>
          <w:tab w:val="num" w:pos="5040"/>
        </w:tabs>
        <w:ind w:left="5040" w:hanging="360"/>
      </w:pPr>
    </w:lvl>
    <w:lvl w:ilvl="7" w:tplc="1FC89E20" w:tentative="1">
      <w:start w:val="1"/>
      <w:numFmt w:val="decimal"/>
      <w:lvlText w:val="%8."/>
      <w:lvlJc w:val="left"/>
      <w:pPr>
        <w:tabs>
          <w:tab w:val="num" w:pos="5760"/>
        </w:tabs>
        <w:ind w:left="5760" w:hanging="360"/>
      </w:pPr>
    </w:lvl>
    <w:lvl w:ilvl="8" w:tplc="DC8687F2" w:tentative="1">
      <w:start w:val="1"/>
      <w:numFmt w:val="decimal"/>
      <w:lvlText w:val="%9."/>
      <w:lvlJc w:val="left"/>
      <w:pPr>
        <w:tabs>
          <w:tab w:val="num" w:pos="6480"/>
        </w:tabs>
        <w:ind w:left="6480" w:hanging="360"/>
      </w:pPr>
    </w:lvl>
  </w:abstractNum>
  <w:abstractNum w:abstractNumId="9"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F44ECC"/>
    <w:multiLevelType w:val="hybridMultilevel"/>
    <w:tmpl w:val="6DD29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526761"/>
    <w:multiLevelType w:val="hybridMultilevel"/>
    <w:tmpl w:val="E3ACC4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C5D27"/>
    <w:multiLevelType w:val="hybridMultilevel"/>
    <w:tmpl w:val="22BE1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3E6EF7"/>
    <w:multiLevelType w:val="hybridMultilevel"/>
    <w:tmpl w:val="4E26686A"/>
    <w:lvl w:ilvl="0" w:tplc="847ACDD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FB4079"/>
    <w:multiLevelType w:val="hybridMultilevel"/>
    <w:tmpl w:val="4C163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1"/>
  </w:num>
  <w:num w:numId="2" w16cid:durableId="1394768724">
    <w:abstractNumId w:val="3"/>
  </w:num>
  <w:num w:numId="3" w16cid:durableId="1452819361">
    <w:abstractNumId w:val="9"/>
  </w:num>
  <w:num w:numId="4" w16cid:durableId="1678657642">
    <w:abstractNumId w:val="13"/>
  </w:num>
  <w:num w:numId="5" w16cid:durableId="1619028167">
    <w:abstractNumId w:val="8"/>
  </w:num>
  <w:num w:numId="6" w16cid:durableId="96219366">
    <w:abstractNumId w:val="0"/>
  </w:num>
  <w:num w:numId="7" w16cid:durableId="1254242560">
    <w:abstractNumId w:val="15"/>
  </w:num>
  <w:num w:numId="8" w16cid:durableId="375278407">
    <w:abstractNumId w:val="5"/>
  </w:num>
  <w:num w:numId="9" w16cid:durableId="1644431932">
    <w:abstractNumId w:val="12"/>
  </w:num>
  <w:num w:numId="10" w16cid:durableId="1420441113">
    <w:abstractNumId w:val="2"/>
  </w:num>
  <w:num w:numId="11" w16cid:durableId="260452727">
    <w:abstractNumId w:val="4"/>
  </w:num>
  <w:num w:numId="12" w16cid:durableId="1519156086">
    <w:abstractNumId w:val="10"/>
  </w:num>
  <w:num w:numId="13" w16cid:durableId="2066492451">
    <w:abstractNumId w:val="11"/>
  </w:num>
  <w:num w:numId="14" w16cid:durableId="1334449367">
    <w:abstractNumId w:val="14"/>
  </w:num>
  <w:num w:numId="15" w16cid:durableId="2060325579">
    <w:abstractNumId w:val="7"/>
  </w:num>
  <w:num w:numId="16" w16cid:durableId="1784182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26"/>
    <w:rsid w:val="00070E17"/>
    <w:rsid w:val="001B4B2F"/>
    <w:rsid w:val="002B4226"/>
    <w:rsid w:val="00347DBD"/>
    <w:rsid w:val="00395F32"/>
    <w:rsid w:val="004163DE"/>
    <w:rsid w:val="00422B53"/>
    <w:rsid w:val="004F6B41"/>
    <w:rsid w:val="0065438C"/>
    <w:rsid w:val="006A5BA4"/>
    <w:rsid w:val="0075716F"/>
    <w:rsid w:val="007F101B"/>
    <w:rsid w:val="008968D9"/>
    <w:rsid w:val="00963012"/>
    <w:rsid w:val="009B7378"/>
    <w:rsid w:val="009F7A21"/>
    <w:rsid w:val="009F7AC1"/>
    <w:rsid w:val="00A00E77"/>
    <w:rsid w:val="00B26310"/>
    <w:rsid w:val="00BC1172"/>
    <w:rsid w:val="00BD507D"/>
    <w:rsid w:val="00D91717"/>
    <w:rsid w:val="00DA1152"/>
    <w:rsid w:val="00DF6426"/>
    <w:rsid w:val="00E00F39"/>
    <w:rsid w:val="00E177A5"/>
    <w:rsid w:val="00EB3B6C"/>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5301"/>
  <w15:chartTrackingRefBased/>
  <w15:docId w15:val="{C22C8723-44D2-402A-84D4-40C91275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16F"/>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2B4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2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2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22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2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B42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B42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42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42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42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4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2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4226"/>
    <w:pPr>
      <w:spacing w:before="160"/>
      <w:jc w:val="center"/>
    </w:pPr>
    <w:rPr>
      <w:i/>
      <w:iCs/>
      <w:color w:val="404040" w:themeColor="text1" w:themeTint="BF"/>
    </w:rPr>
  </w:style>
  <w:style w:type="character" w:customStyle="1" w:styleId="QuoteChar">
    <w:name w:val="Quote Char"/>
    <w:basedOn w:val="DefaultParagraphFont"/>
    <w:link w:val="Quote"/>
    <w:uiPriority w:val="29"/>
    <w:rsid w:val="002B4226"/>
    <w:rPr>
      <w:i/>
      <w:iCs/>
      <w:color w:val="404040" w:themeColor="text1" w:themeTint="BF"/>
    </w:rPr>
  </w:style>
  <w:style w:type="paragraph" w:styleId="ListParagraph">
    <w:name w:val="List Paragraph"/>
    <w:basedOn w:val="Normal"/>
    <w:uiPriority w:val="34"/>
    <w:qFormat/>
    <w:rsid w:val="002B4226"/>
    <w:pPr>
      <w:ind w:left="720"/>
      <w:contextualSpacing/>
    </w:pPr>
  </w:style>
  <w:style w:type="character" w:styleId="IntenseEmphasis">
    <w:name w:val="Intense Emphasis"/>
    <w:basedOn w:val="DefaultParagraphFont"/>
    <w:uiPriority w:val="21"/>
    <w:qFormat/>
    <w:rsid w:val="002B4226"/>
    <w:rPr>
      <w:i/>
      <w:iCs/>
      <w:color w:val="0F4761" w:themeColor="accent1" w:themeShade="BF"/>
    </w:rPr>
  </w:style>
  <w:style w:type="paragraph" w:styleId="IntenseQuote">
    <w:name w:val="Intense Quote"/>
    <w:basedOn w:val="Normal"/>
    <w:next w:val="Normal"/>
    <w:link w:val="IntenseQuoteChar"/>
    <w:uiPriority w:val="30"/>
    <w:qFormat/>
    <w:rsid w:val="002B4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226"/>
    <w:rPr>
      <w:i/>
      <w:iCs/>
      <w:color w:val="0F4761" w:themeColor="accent1" w:themeShade="BF"/>
    </w:rPr>
  </w:style>
  <w:style w:type="character" w:styleId="IntenseReference">
    <w:name w:val="Intense Reference"/>
    <w:basedOn w:val="DefaultParagraphFont"/>
    <w:uiPriority w:val="32"/>
    <w:qFormat/>
    <w:rsid w:val="002B4226"/>
    <w:rPr>
      <w:b/>
      <w:bCs/>
      <w:smallCaps/>
      <w:color w:val="0F4761" w:themeColor="accent1" w:themeShade="BF"/>
      <w:spacing w:val="5"/>
    </w:rPr>
  </w:style>
  <w:style w:type="character" w:styleId="Hyperlink">
    <w:name w:val="Hyperlink"/>
    <w:basedOn w:val="DefaultParagraphFont"/>
    <w:uiPriority w:val="99"/>
    <w:unhideWhenUsed/>
    <w:rsid w:val="0075716F"/>
    <w:rPr>
      <w:color w:val="467886" w:themeColor="hyperlink"/>
      <w:u w:val="single"/>
    </w:rPr>
  </w:style>
  <w:style w:type="character" w:styleId="UnresolvedMention">
    <w:name w:val="Unresolved Mention"/>
    <w:basedOn w:val="DefaultParagraphFont"/>
    <w:uiPriority w:val="99"/>
    <w:semiHidden/>
    <w:unhideWhenUsed/>
    <w:rsid w:val="0075716F"/>
    <w:rPr>
      <w:color w:val="605E5C"/>
      <w:shd w:val="clear" w:color="auto" w:fill="E1DFDD"/>
    </w:rPr>
  </w:style>
  <w:style w:type="table" w:styleId="TableGrid">
    <w:name w:val="Table Grid"/>
    <w:basedOn w:val="TableNormal"/>
    <w:uiPriority w:val="39"/>
    <w:rsid w:val="0075716F"/>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7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16F"/>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757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16F"/>
    <w:rPr>
      <w:rFonts w:asciiTheme="minorHAnsi" w:eastAsiaTheme="minorEastAsia" w:hAnsiTheme="minorHAns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27426">
      <w:bodyDiv w:val="1"/>
      <w:marLeft w:val="0"/>
      <w:marRight w:val="0"/>
      <w:marTop w:val="0"/>
      <w:marBottom w:val="0"/>
      <w:divBdr>
        <w:top w:val="none" w:sz="0" w:space="0" w:color="auto"/>
        <w:left w:val="none" w:sz="0" w:space="0" w:color="auto"/>
        <w:bottom w:val="none" w:sz="0" w:space="0" w:color="auto"/>
        <w:right w:val="none" w:sz="0" w:space="0" w:color="auto"/>
      </w:divBdr>
    </w:div>
    <w:div w:id="626398139">
      <w:bodyDiv w:val="1"/>
      <w:marLeft w:val="0"/>
      <w:marRight w:val="0"/>
      <w:marTop w:val="0"/>
      <w:marBottom w:val="0"/>
      <w:divBdr>
        <w:top w:val="none" w:sz="0" w:space="0" w:color="auto"/>
        <w:left w:val="none" w:sz="0" w:space="0" w:color="auto"/>
        <w:bottom w:val="none" w:sz="0" w:space="0" w:color="auto"/>
        <w:right w:val="none" w:sz="0" w:space="0" w:color="auto"/>
      </w:divBdr>
    </w:div>
    <w:div w:id="798305574">
      <w:bodyDiv w:val="1"/>
      <w:marLeft w:val="0"/>
      <w:marRight w:val="0"/>
      <w:marTop w:val="0"/>
      <w:marBottom w:val="0"/>
      <w:divBdr>
        <w:top w:val="none" w:sz="0" w:space="0" w:color="auto"/>
        <w:left w:val="none" w:sz="0" w:space="0" w:color="auto"/>
        <w:bottom w:val="none" w:sz="0" w:space="0" w:color="auto"/>
        <w:right w:val="none" w:sz="0" w:space="0" w:color="auto"/>
      </w:divBdr>
    </w:div>
    <w:div w:id="820852851">
      <w:bodyDiv w:val="1"/>
      <w:marLeft w:val="0"/>
      <w:marRight w:val="0"/>
      <w:marTop w:val="0"/>
      <w:marBottom w:val="0"/>
      <w:divBdr>
        <w:top w:val="none" w:sz="0" w:space="0" w:color="auto"/>
        <w:left w:val="none" w:sz="0" w:space="0" w:color="auto"/>
        <w:bottom w:val="none" w:sz="0" w:space="0" w:color="auto"/>
        <w:right w:val="none" w:sz="0" w:space="0" w:color="auto"/>
      </w:divBdr>
    </w:div>
    <w:div w:id="1523930642">
      <w:bodyDiv w:val="1"/>
      <w:marLeft w:val="0"/>
      <w:marRight w:val="0"/>
      <w:marTop w:val="0"/>
      <w:marBottom w:val="0"/>
      <w:divBdr>
        <w:top w:val="none" w:sz="0" w:space="0" w:color="auto"/>
        <w:left w:val="none" w:sz="0" w:space="0" w:color="auto"/>
        <w:bottom w:val="none" w:sz="0" w:space="0" w:color="auto"/>
        <w:right w:val="none" w:sz="0" w:space="0" w:color="auto"/>
      </w:divBdr>
    </w:div>
    <w:div w:id="1720207851">
      <w:bodyDiv w:val="1"/>
      <w:marLeft w:val="0"/>
      <w:marRight w:val="0"/>
      <w:marTop w:val="0"/>
      <w:marBottom w:val="0"/>
      <w:divBdr>
        <w:top w:val="none" w:sz="0" w:space="0" w:color="auto"/>
        <w:left w:val="none" w:sz="0" w:space="0" w:color="auto"/>
        <w:bottom w:val="none" w:sz="0" w:space="0" w:color="auto"/>
        <w:right w:val="none" w:sz="0" w:space="0" w:color="auto"/>
      </w:divBdr>
    </w:div>
    <w:div w:id="1735082208">
      <w:bodyDiv w:val="1"/>
      <w:marLeft w:val="0"/>
      <w:marRight w:val="0"/>
      <w:marTop w:val="0"/>
      <w:marBottom w:val="0"/>
      <w:divBdr>
        <w:top w:val="none" w:sz="0" w:space="0" w:color="auto"/>
        <w:left w:val="none" w:sz="0" w:space="0" w:color="auto"/>
        <w:bottom w:val="none" w:sz="0" w:space="0" w:color="auto"/>
        <w:right w:val="none" w:sz="0" w:space="0" w:color="auto"/>
      </w:divBdr>
    </w:div>
    <w:div w:id="178422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13" Type="http://schemas.openxmlformats.org/officeDocument/2006/relationships/hyperlink" Target="https://commons.wikimedia.org/wiki/File:United_States_Central_map_1847-03-13_to_1848-05-29.png" TargetMode="External"/><Relationship Id="rId3" Type="http://schemas.openxmlformats.org/officeDocument/2006/relationships/settings" Target="settings.xml"/><Relationship Id="rId7" Type="http://schemas.openxmlformats.org/officeDocument/2006/relationships/hyperlink" Target="https://texashistory.unt.edu/" TargetMode="External"/><Relationship Id="rId12" Type="http://schemas.openxmlformats.org/officeDocument/2006/relationships/hyperlink" Target="https://creativecommons.org/licenses/by-sa/4.0/deed.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en:Creative_Comm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exashistory.unt.edu/" TargetMode="External"/><Relationship Id="rId4" Type="http://schemas.openxmlformats.org/officeDocument/2006/relationships/webSettings" Target="webSettings.xml"/><Relationship Id="rId9" Type="http://schemas.openxmlformats.org/officeDocument/2006/relationships/hyperlink" Target="https://texashistory.unt.edu/ark:/67531/metapth179272/"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7</Pages>
  <Words>1906</Words>
  <Characters>10697</Characters>
  <Application>Microsoft Office Word</Application>
  <DocSecurity>0</DocSecurity>
  <Lines>314</Lines>
  <Paragraphs>115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2025-07-08T21:56:00Z</dcterms:created>
  <dcterms:modified xsi:type="dcterms:W3CDTF">2025-08-11T22:26:00Z</dcterms:modified>
</cp:coreProperties>
</file>