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A3F9C" w14:textId="00786547" w:rsidR="00FB4343" w:rsidRPr="00EC31C2" w:rsidRDefault="00FB4343" w:rsidP="00FB4343">
      <w:pPr>
        <w:spacing w:after="0" w:line="240" w:lineRule="auto"/>
        <w:jc w:val="center"/>
        <w:rPr>
          <w:rFonts w:ascii="Gotham Book" w:hAnsi="Gotham Book"/>
          <w:color w:val="747474" w:themeColor="background2" w:themeShade="80"/>
          <w:sz w:val="46"/>
          <w:szCs w:val="44"/>
        </w:rPr>
      </w:pPr>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7</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Early Statehood </w:t>
      </w:r>
    </w:p>
    <w:p w14:paraId="2F77001A" w14:textId="664CF9C0" w:rsidR="00FB4343" w:rsidRPr="00FB4343" w:rsidRDefault="00FB4343" w:rsidP="00FB4343">
      <w:pPr>
        <w:spacing w:after="0" w:line="240" w:lineRule="auto"/>
        <w:jc w:val="center"/>
        <w:rPr>
          <w:rFonts w:ascii="Gotham Book" w:hAnsi="Gotham Book"/>
          <w:b/>
          <w:bCs/>
          <w:sz w:val="38"/>
          <w:szCs w:val="38"/>
        </w:rPr>
      </w:pPr>
      <w:r w:rsidRPr="00FB4343">
        <w:rPr>
          <w:rFonts w:ascii="Gotham Book" w:hAnsi="Gotham Book"/>
          <w:b/>
          <w:bCs/>
          <w:sz w:val="38"/>
          <w:szCs w:val="38"/>
        </w:rPr>
        <w:t>7</w:t>
      </w:r>
      <w:r w:rsidRPr="00FB4343">
        <w:rPr>
          <w:rFonts w:ascii="Gotham Book" w:hAnsi="Gotham Book"/>
          <w:b/>
          <w:bCs/>
          <w:sz w:val="38"/>
          <w:szCs w:val="38"/>
          <w:vertAlign w:val="superscript"/>
        </w:rPr>
        <w:t>th</w:t>
      </w:r>
      <w:r w:rsidRPr="00FB4343">
        <w:rPr>
          <w:rFonts w:ascii="Gotham Book" w:hAnsi="Gotham Book"/>
          <w:b/>
          <w:bCs/>
          <w:sz w:val="38"/>
          <w:szCs w:val="38"/>
        </w:rPr>
        <w:t xml:space="preserve"> Grade Lesson Plan: Who’s Who of Early Statehood</w:t>
      </w:r>
      <w:r w:rsidR="00EA4229">
        <w:rPr>
          <w:rFonts w:ascii="Gotham Book" w:hAnsi="Gotham Book"/>
          <w:b/>
          <w:bCs/>
          <w:sz w:val="38"/>
          <w:szCs w:val="38"/>
        </w:rPr>
        <w:t xml:space="preserve"> Extension</w:t>
      </w:r>
    </w:p>
    <w:p w14:paraId="2F06E43C" w14:textId="77777777" w:rsidR="00EA4229" w:rsidRDefault="00EA4229" w:rsidP="00EA4229">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45 – 60 minutes: Reduced Lesson</w:t>
      </w:r>
      <w:r w:rsidRPr="00EC31C2">
        <w:rPr>
          <w:rFonts w:ascii="Gotham Book" w:hAnsi="Gotham Book"/>
          <w:b/>
          <w:bCs/>
          <w:color w:val="747474" w:themeColor="background2" w:themeShade="80"/>
          <w:sz w:val="32"/>
          <w:szCs w:val="28"/>
        </w:rPr>
        <w:t>)</w:t>
      </w:r>
    </w:p>
    <w:p w14:paraId="366EAC29" w14:textId="77777777" w:rsidR="00EA4229" w:rsidRDefault="00EA4229" w:rsidP="00EA4229">
      <w:pPr>
        <w:spacing w:after="0" w:line="240" w:lineRule="auto"/>
        <w:jc w:val="center"/>
        <w:rPr>
          <w:rFonts w:ascii="Gotham Book" w:hAnsi="Gotham Book"/>
          <w:b/>
          <w:bCs/>
          <w:color w:val="747474" w:themeColor="background2" w:themeShade="80"/>
          <w:sz w:val="32"/>
          <w:szCs w:val="28"/>
        </w:rPr>
      </w:pPr>
      <w:r>
        <w:rPr>
          <w:rFonts w:ascii="Gotham Book" w:hAnsi="Gotham Book"/>
          <w:b/>
          <w:bCs/>
          <w:color w:val="747474" w:themeColor="background2" w:themeShade="80"/>
          <w:sz w:val="32"/>
          <w:szCs w:val="28"/>
        </w:rPr>
        <w:t>(135 - 180 minutes: Full Lesson)</w:t>
      </w:r>
    </w:p>
    <w:p w14:paraId="4ECF7CFB" w14:textId="7F9BF820" w:rsidR="00EA4229" w:rsidRPr="00EC31C2" w:rsidRDefault="00EA4229" w:rsidP="00EA4229">
      <w:pPr>
        <w:spacing w:after="0" w:line="240" w:lineRule="auto"/>
        <w:jc w:val="center"/>
        <w:rPr>
          <w:rFonts w:ascii="Gotham Book" w:hAnsi="Gotham Book"/>
          <w:b/>
          <w:bCs/>
          <w:color w:val="747474" w:themeColor="background2" w:themeShade="80"/>
          <w:sz w:val="32"/>
          <w:szCs w:val="28"/>
        </w:rPr>
      </w:pPr>
      <w:r>
        <w:rPr>
          <w:rFonts w:ascii="Gotham Book" w:hAnsi="Gotham Book"/>
          <w:b/>
          <w:bCs/>
          <w:color w:val="747474" w:themeColor="background2" w:themeShade="80"/>
          <w:sz w:val="32"/>
          <w:szCs w:val="28"/>
        </w:rPr>
        <w:t>(90 – 120 minutes: Additional Extension Activities)</w:t>
      </w:r>
    </w:p>
    <w:p w14:paraId="0879F953" w14:textId="77777777" w:rsidR="00FB4343" w:rsidRPr="00DF315E" w:rsidRDefault="00FB4343" w:rsidP="00FB4343">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FB4343" w:rsidRPr="00DF315E" w14:paraId="3A894D67" w14:textId="77777777" w:rsidTr="00DA4114">
        <w:tc>
          <w:tcPr>
            <w:tcW w:w="2515" w:type="dxa"/>
            <w:shd w:val="clear" w:color="auto" w:fill="E8E8E8" w:themeFill="background2"/>
          </w:tcPr>
          <w:p w14:paraId="4A5EA465" w14:textId="77777777" w:rsidR="00FB4343" w:rsidRPr="00BC511F" w:rsidRDefault="00FB4343" w:rsidP="00DA4114">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2C4AFC74" w14:textId="2D48A31B" w:rsidR="00FB4343" w:rsidRDefault="00EA4229" w:rsidP="00DA4114">
            <w:pPr>
              <w:spacing w:after="0" w:line="240" w:lineRule="auto"/>
              <w:rPr>
                <w:rFonts w:ascii="Gotham Book" w:hAnsi="Gotham Book"/>
                <w:sz w:val="24"/>
                <w:szCs w:val="24"/>
              </w:rPr>
            </w:pPr>
            <w:bookmarkStart w:id="0" w:name="_Hlk204609353"/>
            <w:r>
              <w:rPr>
                <w:rFonts w:ascii="Gotham Book" w:hAnsi="Gotham Book"/>
                <w:sz w:val="24"/>
                <w:szCs w:val="24"/>
              </w:rPr>
              <w:t>In this one or multi-day optional extension lesson, students will</w:t>
            </w:r>
            <w:bookmarkStart w:id="1" w:name="_Hlk192577554"/>
            <w:r>
              <w:rPr>
                <w:rFonts w:ascii="Gotham Book" w:hAnsi="Gotham Book"/>
                <w:sz w:val="24"/>
                <w:szCs w:val="24"/>
              </w:rPr>
              <w:t xml:space="preserve"> read passages about key people of the Early Statehood era to identify and summarize each person’s significance to the era.</w:t>
            </w:r>
            <w:bookmarkEnd w:id="1"/>
            <w:r>
              <w:rPr>
                <w:rFonts w:ascii="Gotham Book" w:hAnsi="Gotham Book"/>
                <w:sz w:val="24"/>
                <w:szCs w:val="24"/>
              </w:rPr>
              <w:t xml:space="preserve"> This lesson includes multiple ways to interact with the materials including biographical fact sheets, a dinner party activity, “I have / Who has” and student worksheets. </w:t>
            </w:r>
            <w:bookmarkEnd w:id="0"/>
          </w:p>
          <w:p w14:paraId="146F2CD0" w14:textId="77777777" w:rsidR="00EA4229" w:rsidRDefault="00EA4229" w:rsidP="00DA4114">
            <w:pPr>
              <w:spacing w:after="0" w:line="240" w:lineRule="auto"/>
              <w:rPr>
                <w:rFonts w:ascii="Gotham Book" w:hAnsi="Gotham Book"/>
                <w:sz w:val="24"/>
                <w:szCs w:val="24"/>
              </w:rPr>
            </w:pPr>
          </w:p>
          <w:p w14:paraId="02044615" w14:textId="12DED31B" w:rsidR="00EA4229" w:rsidRPr="00EA4229" w:rsidRDefault="00EA4229" w:rsidP="00EA4229">
            <w:pPr>
              <w:numPr>
                <w:ilvl w:val="0"/>
                <w:numId w:val="5"/>
              </w:numPr>
              <w:spacing w:after="0" w:line="240" w:lineRule="auto"/>
              <w:rPr>
                <w:rFonts w:ascii="Gotham Book" w:hAnsi="Gotham Book"/>
                <w:sz w:val="24"/>
                <w:szCs w:val="24"/>
              </w:rPr>
            </w:pPr>
            <w:r w:rsidRPr="00EA4229">
              <w:rPr>
                <w:rFonts w:ascii="Gotham Book" w:hAnsi="Gotham Book"/>
                <w:b/>
                <w:bCs/>
                <w:i/>
                <w:iCs/>
                <w:sz w:val="24"/>
                <w:szCs w:val="24"/>
                <w:u w:val="single"/>
              </w:rPr>
              <w:t>We will</w:t>
            </w:r>
            <w:r w:rsidRPr="00EA4229">
              <w:rPr>
                <w:rFonts w:ascii="Gotham Book" w:hAnsi="Gotham Book"/>
                <w:sz w:val="24"/>
                <w:szCs w:val="24"/>
              </w:rPr>
              <w:t xml:space="preserve"> study key people of Early Statehood, identifying important information about their lives and their significance to the era.</w:t>
            </w:r>
          </w:p>
          <w:p w14:paraId="790150B1" w14:textId="3E49B69B" w:rsidR="00EA4229" w:rsidRPr="00EA4229" w:rsidRDefault="00EA4229" w:rsidP="00EA4229">
            <w:pPr>
              <w:numPr>
                <w:ilvl w:val="0"/>
                <w:numId w:val="5"/>
              </w:numPr>
              <w:spacing w:after="0" w:line="240" w:lineRule="auto"/>
              <w:rPr>
                <w:rFonts w:ascii="Gotham Book" w:hAnsi="Gotham Book"/>
                <w:sz w:val="24"/>
                <w:szCs w:val="24"/>
              </w:rPr>
            </w:pPr>
            <w:r w:rsidRPr="00EA4229">
              <w:rPr>
                <w:rFonts w:ascii="Gotham Book" w:hAnsi="Gotham Book"/>
                <w:b/>
                <w:bCs/>
                <w:i/>
                <w:iCs/>
                <w:sz w:val="24"/>
                <w:szCs w:val="24"/>
                <w:u w:val="single"/>
              </w:rPr>
              <w:t>I will</w:t>
            </w:r>
            <w:r w:rsidRPr="00EA4229">
              <w:rPr>
                <w:rFonts w:ascii="Gotham Book" w:hAnsi="Gotham Book"/>
                <w:sz w:val="24"/>
                <w:szCs w:val="24"/>
              </w:rPr>
              <w:t xml:space="preserve"> </w:t>
            </w:r>
            <w:bookmarkStart w:id="2" w:name="_Hlk204609385"/>
            <w:r w:rsidRPr="00EA4229">
              <w:rPr>
                <w:rFonts w:ascii="Gotham Book" w:hAnsi="Gotham Book"/>
                <w:sz w:val="24"/>
                <w:szCs w:val="24"/>
              </w:rPr>
              <w:t xml:space="preserve">use the reading or readings provided to record significant information about people from the Early Texas Statehood </w:t>
            </w:r>
            <w:r w:rsidR="0072189A">
              <w:rPr>
                <w:rFonts w:ascii="Gotham Book" w:hAnsi="Gotham Book"/>
                <w:sz w:val="24"/>
                <w:szCs w:val="24"/>
              </w:rPr>
              <w:t>e</w:t>
            </w:r>
            <w:r w:rsidRPr="00EA4229">
              <w:rPr>
                <w:rFonts w:ascii="Gotham Book" w:hAnsi="Gotham Book"/>
                <w:sz w:val="24"/>
                <w:szCs w:val="24"/>
              </w:rPr>
              <w:t>ra.</w:t>
            </w:r>
            <w:bookmarkEnd w:id="2"/>
          </w:p>
          <w:p w14:paraId="2BD58CDA" w14:textId="28EE1B92" w:rsidR="00EA4229" w:rsidRPr="00DF315E" w:rsidRDefault="00EA4229" w:rsidP="00DA4114">
            <w:pPr>
              <w:spacing w:after="0" w:line="240" w:lineRule="auto"/>
              <w:rPr>
                <w:rFonts w:ascii="Gotham Book" w:hAnsi="Gotham Book"/>
                <w:sz w:val="24"/>
                <w:szCs w:val="24"/>
              </w:rPr>
            </w:pPr>
          </w:p>
        </w:tc>
      </w:tr>
      <w:tr w:rsidR="00FB4343" w:rsidRPr="00DF315E" w14:paraId="54FC13A6" w14:textId="77777777" w:rsidTr="00DA4114">
        <w:tc>
          <w:tcPr>
            <w:tcW w:w="2515" w:type="dxa"/>
            <w:shd w:val="clear" w:color="auto" w:fill="E8E8E8" w:themeFill="background2"/>
          </w:tcPr>
          <w:p w14:paraId="406B49D3" w14:textId="77777777" w:rsidR="00FB4343" w:rsidRPr="00BC511F" w:rsidRDefault="00FB4343" w:rsidP="00DA4114">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719663CA" w14:textId="77777777" w:rsidR="00FB4343" w:rsidRDefault="00EA4229" w:rsidP="00EA4229">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There were many people from different backgrounds who played a significant role during Early Statehood including John Coffee Hays, James Pinckney Henderson, Benajamin McCulloch, Santos Benavides, Chief Buffalo Hump, </w:t>
            </w:r>
            <w:r w:rsidRPr="00EA4229">
              <w:rPr>
                <w:rFonts w:ascii="Gotham Book" w:hAnsi="Gotham Book"/>
                <w:sz w:val="24"/>
                <w:szCs w:val="24"/>
              </w:rPr>
              <w:t>José</w:t>
            </w:r>
            <w:r>
              <w:rPr>
                <w:rFonts w:ascii="Gotham Book" w:hAnsi="Gotham Book"/>
                <w:sz w:val="24"/>
                <w:szCs w:val="24"/>
              </w:rPr>
              <w:t xml:space="preserve"> Antonio Navarro, Sarah A. Bowman, San Jacinto “Cinte” Lewis, Sam Houston, Thomas Jefferson Rusk, Cynthia Ann Parker, Robert S. Neighbors, and Juan Cortina.</w:t>
            </w:r>
          </w:p>
          <w:p w14:paraId="1036F8D3" w14:textId="728162B6" w:rsidR="00EA4229" w:rsidRDefault="00EA4229" w:rsidP="00EA4229">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people above played significant roles in many important events including the U.S.</w:t>
            </w:r>
            <w:r w:rsidR="0072189A">
              <w:rPr>
                <w:rFonts w:ascii="Gotham Book" w:hAnsi="Gotham Book"/>
                <w:sz w:val="24"/>
                <w:szCs w:val="24"/>
              </w:rPr>
              <w:t>-</w:t>
            </w:r>
            <w:r>
              <w:rPr>
                <w:rFonts w:ascii="Gotham Book" w:hAnsi="Gotham Book"/>
                <w:sz w:val="24"/>
                <w:szCs w:val="24"/>
              </w:rPr>
              <w:t xml:space="preserve">Mexico War, conflict between Anglos and Indians on the frontier, and slavery. </w:t>
            </w:r>
          </w:p>
          <w:p w14:paraId="478A0FF5" w14:textId="77777777" w:rsidR="00EA4229" w:rsidRDefault="00EA4229" w:rsidP="00EA4229">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diverse backgrounds of people in Texas during Early Statehood contributed to the state’s rich history.</w:t>
            </w:r>
          </w:p>
          <w:p w14:paraId="6EFC0295" w14:textId="3C8D34FF" w:rsidR="00EA4229" w:rsidRPr="00EA4229" w:rsidRDefault="00EA4229" w:rsidP="00EA4229">
            <w:pPr>
              <w:pStyle w:val="ListParagraph"/>
              <w:spacing w:after="0" w:line="240" w:lineRule="auto"/>
              <w:rPr>
                <w:rFonts w:ascii="Gotham Book" w:hAnsi="Gotham Book"/>
                <w:sz w:val="24"/>
                <w:szCs w:val="24"/>
              </w:rPr>
            </w:pPr>
          </w:p>
        </w:tc>
      </w:tr>
      <w:tr w:rsidR="00FB4343" w:rsidRPr="00DF315E" w14:paraId="7D11FD6F" w14:textId="77777777" w:rsidTr="00DA4114">
        <w:tc>
          <w:tcPr>
            <w:tcW w:w="2515" w:type="dxa"/>
            <w:shd w:val="clear" w:color="auto" w:fill="E8E8E8" w:themeFill="background2"/>
          </w:tcPr>
          <w:p w14:paraId="658ABB84" w14:textId="77777777" w:rsidR="00FB4343" w:rsidRPr="00BC511F" w:rsidRDefault="00FB4343" w:rsidP="00DA4114">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0F50A0AA" w14:textId="77777777" w:rsidR="00EA4229" w:rsidRDefault="00EA4229" w:rsidP="00EA4229">
            <w:pPr>
              <w:pStyle w:val="ListParagraph"/>
              <w:numPr>
                <w:ilvl w:val="0"/>
                <w:numId w:val="7"/>
              </w:numPr>
              <w:spacing w:after="0" w:line="240" w:lineRule="auto"/>
              <w:rPr>
                <w:rFonts w:ascii="Gotham Book" w:hAnsi="Gotham Book"/>
                <w:sz w:val="24"/>
                <w:szCs w:val="24"/>
              </w:rPr>
            </w:pPr>
            <w:r>
              <w:rPr>
                <w:rFonts w:ascii="Gotham Book" w:hAnsi="Gotham Book"/>
                <w:sz w:val="24"/>
                <w:szCs w:val="24"/>
              </w:rPr>
              <w:t>Reading for context, main ideas, and key information.</w:t>
            </w:r>
          </w:p>
          <w:p w14:paraId="23306284" w14:textId="77777777" w:rsidR="00EA4229" w:rsidRDefault="00EA4229" w:rsidP="00EA4229">
            <w:pPr>
              <w:pStyle w:val="ListParagraph"/>
              <w:numPr>
                <w:ilvl w:val="0"/>
                <w:numId w:val="7"/>
              </w:numPr>
              <w:spacing w:after="0" w:line="240" w:lineRule="auto"/>
              <w:rPr>
                <w:rFonts w:ascii="Gotham Book" w:hAnsi="Gotham Book"/>
                <w:sz w:val="24"/>
                <w:szCs w:val="24"/>
              </w:rPr>
            </w:pPr>
            <w:r w:rsidRPr="00ED2800">
              <w:rPr>
                <w:rFonts w:ascii="Gotham Book" w:hAnsi="Gotham Book"/>
                <w:sz w:val="24"/>
                <w:szCs w:val="24"/>
              </w:rPr>
              <w:t>Summarizing and paraphrasing significant information from a passage</w:t>
            </w:r>
          </w:p>
          <w:p w14:paraId="4DF4723A" w14:textId="4C9CF299" w:rsidR="00EA4229" w:rsidRDefault="00EA4229" w:rsidP="00EA4229">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Identifying and making inferences about different points of view based on historical evidence. </w:t>
            </w:r>
          </w:p>
          <w:p w14:paraId="1648AC98" w14:textId="77777777" w:rsidR="00FB4343" w:rsidRPr="00DF315E" w:rsidRDefault="00FB4343" w:rsidP="00DA4114">
            <w:pPr>
              <w:spacing w:after="0" w:line="240" w:lineRule="auto"/>
              <w:rPr>
                <w:rFonts w:ascii="Gotham Book" w:hAnsi="Gotham Book"/>
                <w:sz w:val="24"/>
                <w:szCs w:val="24"/>
              </w:rPr>
            </w:pPr>
          </w:p>
        </w:tc>
      </w:tr>
      <w:tr w:rsidR="00FB4343" w:rsidRPr="00DF315E" w14:paraId="25CC4F54" w14:textId="77777777" w:rsidTr="00DA4114">
        <w:tc>
          <w:tcPr>
            <w:tcW w:w="2515" w:type="dxa"/>
            <w:shd w:val="clear" w:color="auto" w:fill="E8E8E8" w:themeFill="background2"/>
          </w:tcPr>
          <w:p w14:paraId="363490B3" w14:textId="77777777" w:rsidR="00FB4343" w:rsidRPr="00BC511F" w:rsidRDefault="00FB4343" w:rsidP="00DA4114">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Essential Question</w:t>
            </w:r>
          </w:p>
        </w:tc>
        <w:tc>
          <w:tcPr>
            <w:tcW w:w="8275" w:type="dxa"/>
          </w:tcPr>
          <w:p w14:paraId="199FE2CB" w14:textId="4B855D00" w:rsidR="00FB4343" w:rsidRPr="001C749F" w:rsidRDefault="001C749F" w:rsidP="00DA4114">
            <w:pPr>
              <w:rPr>
                <w:rFonts w:ascii="Gotham Book" w:hAnsi="Gotham Book"/>
                <w:sz w:val="24"/>
                <w:szCs w:val="24"/>
              </w:rPr>
            </w:pPr>
            <w:bookmarkStart w:id="3" w:name="_Hlk204609458"/>
            <w:r w:rsidRPr="001C749F">
              <w:rPr>
                <w:rFonts w:ascii="Gotham Book" w:hAnsi="Gotham Book"/>
                <w:sz w:val="24"/>
                <w:szCs w:val="24"/>
              </w:rPr>
              <w:t>Who were some of the key people of Early Texas Statehood, and why were they significant to the era?</w:t>
            </w:r>
            <w:bookmarkEnd w:id="3"/>
          </w:p>
        </w:tc>
      </w:tr>
      <w:tr w:rsidR="00FB4343" w:rsidRPr="00DF315E" w14:paraId="3E1EE745" w14:textId="77777777" w:rsidTr="00DA4114">
        <w:trPr>
          <w:trHeight w:val="305"/>
        </w:trPr>
        <w:tc>
          <w:tcPr>
            <w:tcW w:w="2515" w:type="dxa"/>
            <w:shd w:val="clear" w:color="auto" w:fill="E8E8E8" w:themeFill="background2"/>
          </w:tcPr>
          <w:p w14:paraId="2A0C0B3B" w14:textId="77777777" w:rsidR="00FB4343" w:rsidRPr="00BC511F" w:rsidRDefault="00FB4343" w:rsidP="00DA4114">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2B179560" w14:textId="77777777" w:rsidR="00FB4343" w:rsidRDefault="00FB4343" w:rsidP="00DA4114">
            <w:pPr>
              <w:spacing w:after="0" w:line="240" w:lineRule="auto"/>
              <w:rPr>
                <w:rFonts w:ascii="Gotham Book" w:hAnsi="Gotham Book"/>
                <w:b/>
                <w:bCs/>
                <w:sz w:val="24"/>
                <w:szCs w:val="24"/>
              </w:rPr>
            </w:pPr>
            <w:r w:rsidRPr="00757D5D">
              <w:rPr>
                <w:rFonts w:ascii="Gotham Book" w:hAnsi="Gotham Book"/>
                <w:b/>
                <w:bCs/>
                <w:sz w:val="24"/>
                <w:szCs w:val="24"/>
              </w:rPr>
              <w:t>Warm-up</w:t>
            </w:r>
          </w:p>
          <w:p w14:paraId="42CA4D88" w14:textId="77777777" w:rsidR="00FB4343" w:rsidRDefault="00FB4343" w:rsidP="00DA4114">
            <w:pPr>
              <w:spacing w:after="0" w:line="240" w:lineRule="auto"/>
              <w:rPr>
                <w:rFonts w:ascii="Gotham Book" w:hAnsi="Gotham Book"/>
                <w:b/>
                <w:bCs/>
                <w:sz w:val="24"/>
                <w:szCs w:val="24"/>
              </w:rPr>
            </w:pPr>
          </w:p>
          <w:p w14:paraId="660D2316" w14:textId="57E541A4" w:rsidR="00FB4343" w:rsidRDefault="001C749F" w:rsidP="001C749F">
            <w:pPr>
              <w:pStyle w:val="ListParagraph"/>
              <w:numPr>
                <w:ilvl w:val="0"/>
                <w:numId w:val="12"/>
              </w:numPr>
              <w:spacing w:after="0" w:line="240" w:lineRule="auto"/>
              <w:rPr>
                <w:rFonts w:ascii="Gotham Book" w:hAnsi="Gotham Book"/>
                <w:sz w:val="24"/>
                <w:szCs w:val="24"/>
              </w:rPr>
            </w:pPr>
            <w:r w:rsidRPr="001C749F">
              <w:rPr>
                <w:rFonts w:ascii="Gotham Book" w:hAnsi="Gotham Book"/>
                <w:sz w:val="24"/>
                <w:szCs w:val="24"/>
              </w:rPr>
              <w:t xml:space="preserve">Students </w:t>
            </w:r>
            <w:bookmarkStart w:id="4" w:name="_Hlk204609781"/>
            <w:r>
              <w:rPr>
                <w:rFonts w:ascii="Gotham Book" w:hAnsi="Gotham Book"/>
                <w:sz w:val="24"/>
                <w:szCs w:val="24"/>
              </w:rPr>
              <w:t xml:space="preserve">choose from six different points of view present in Texas during Early Statehood including </w:t>
            </w:r>
            <w:bookmarkEnd w:id="4"/>
            <w:r>
              <w:rPr>
                <w:rFonts w:ascii="Gotham Book" w:hAnsi="Gotham Book"/>
                <w:sz w:val="24"/>
                <w:szCs w:val="24"/>
              </w:rPr>
              <w:t>Anglo settlers on the frontier, a German immigrant, a Tejano in South Texas, an enslaved person, a soldier in the U.S.</w:t>
            </w:r>
            <w:r w:rsidR="0072189A">
              <w:rPr>
                <w:rFonts w:ascii="Gotham Book" w:hAnsi="Gotham Book"/>
                <w:sz w:val="24"/>
                <w:szCs w:val="24"/>
              </w:rPr>
              <w:t>-</w:t>
            </w:r>
            <w:r>
              <w:rPr>
                <w:rFonts w:ascii="Gotham Book" w:hAnsi="Gotham Book"/>
                <w:sz w:val="24"/>
                <w:szCs w:val="24"/>
              </w:rPr>
              <w:t>Mexico War, and a Northern officer stationed in Texas on the frontier.</w:t>
            </w:r>
          </w:p>
          <w:p w14:paraId="1A2A64AA" w14:textId="5EB987F1" w:rsidR="001C749F" w:rsidRPr="001C749F" w:rsidRDefault="001C749F" w:rsidP="001C749F">
            <w:pPr>
              <w:pStyle w:val="ListParagraph"/>
              <w:numPr>
                <w:ilvl w:val="0"/>
                <w:numId w:val="12"/>
              </w:numPr>
              <w:spacing w:after="0" w:line="240" w:lineRule="auto"/>
              <w:rPr>
                <w:rFonts w:ascii="Gotham Book" w:hAnsi="Gotham Book"/>
                <w:sz w:val="24"/>
                <w:szCs w:val="24"/>
              </w:rPr>
            </w:pPr>
            <w:r>
              <w:rPr>
                <w:rFonts w:ascii="Gotham Book" w:hAnsi="Gotham Book"/>
                <w:sz w:val="24"/>
                <w:szCs w:val="24"/>
              </w:rPr>
              <w:t xml:space="preserve">Students write a short journal entry of a “day in the life” from their chosen point of view. </w:t>
            </w:r>
          </w:p>
          <w:p w14:paraId="2107E42D" w14:textId="77777777" w:rsidR="00FB4343" w:rsidRDefault="00FB4343" w:rsidP="00DA4114">
            <w:pPr>
              <w:spacing w:after="0" w:line="240" w:lineRule="auto"/>
              <w:rPr>
                <w:rFonts w:ascii="Gotham Book" w:hAnsi="Gotham Book"/>
                <w:b/>
                <w:bCs/>
                <w:sz w:val="24"/>
                <w:szCs w:val="24"/>
              </w:rPr>
            </w:pPr>
          </w:p>
          <w:p w14:paraId="46C95C60" w14:textId="77777777" w:rsidR="00FB4343" w:rsidRDefault="00FB4343" w:rsidP="00DA4114">
            <w:pPr>
              <w:spacing w:after="0" w:line="240" w:lineRule="auto"/>
              <w:rPr>
                <w:rFonts w:ascii="Gotham Book" w:hAnsi="Gotham Book"/>
                <w:b/>
                <w:bCs/>
                <w:sz w:val="24"/>
                <w:szCs w:val="24"/>
              </w:rPr>
            </w:pPr>
            <w:r>
              <w:rPr>
                <w:rFonts w:ascii="Gotham Book" w:hAnsi="Gotham Book"/>
                <w:b/>
                <w:bCs/>
                <w:sz w:val="24"/>
                <w:szCs w:val="24"/>
              </w:rPr>
              <w:t xml:space="preserve">Lesson </w:t>
            </w:r>
          </w:p>
          <w:p w14:paraId="35E9BA66" w14:textId="77777777" w:rsidR="00FB4343" w:rsidRDefault="00FB4343" w:rsidP="00DA4114">
            <w:pPr>
              <w:spacing w:after="0" w:line="240" w:lineRule="auto"/>
              <w:rPr>
                <w:rFonts w:ascii="Gotham Book" w:hAnsi="Gotham Book"/>
                <w:sz w:val="24"/>
                <w:szCs w:val="24"/>
              </w:rPr>
            </w:pPr>
          </w:p>
          <w:p w14:paraId="113F5618" w14:textId="6040E98E" w:rsidR="001C749F" w:rsidRPr="00EE6AAA" w:rsidRDefault="001C749F" w:rsidP="001C749F">
            <w:pPr>
              <w:pStyle w:val="ListParagraph"/>
              <w:numPr>
                <w:ilvl w:val="0"/>
                <w:numId w:val="12"/>
              </w:numPr>
              <w:spacing w:after="0" w:line="240" w:lineRule="auto"/>
              <w:rPr>
                <w:rFonts w:ascii="Gotham Book" w:hAnsi="Gotham Book"/>
                <w:b/>
                <w:bCs/>
                <w:sz w:val="24"/>
                <w:szCs w:val="24"/>
              </w:rPr>
            </w:pPr>
            <w:r>
              <w:rPr>
                <w:rFonts w:ascii="Gotham Book" w:hAnsi="Gotham Book"/>
                <w:sz w:val="24"/>
                <w:szCs w:val="24"/>
              </w:rPr>
              <w:t xml:space="preserve">Students read passages about key people of Early Statehood and take notes on important information about each person on their worksheet. </w:t>
            </w:r>
          </w:p>
          <w:p w14:paraId="45D69330" w14:textId="77777777" w:rsidR="001C749F" w:rsidRPr="00EE6AAA" w:rsidRDefault="001C749F" w:rsidP="001C749F">
            <w:pPr>
              <w:pStyle w:val="ListParagraph"/>
              <w:numPr>
                <w:ilvl w:val="0"/>
                <w:numId w:val="12"/>
              </w:numPr>
              <w:spacing w:after="0" w:line="240" w:lineRule="auto"/>
              <w:rPr>
                <w:rFonts w:ascii="Gotham Book" w:hAnsi="Gotham Book"/>
                <w:b/>
                <w:bCs/>
                <w:sz w:val="24"/>
                <w:szCs w:val="24"/>
              </w:rPr>
            </w:pPr>
            <w:r>
              <w:rPr>
                <w:rFonts w:ascii="Gotham Book" w:hAnsi="Gotham Book"/>
                <w:sz w:val="24"/>
                <w:szCs w:val="24"/>
              </w:rPr>
              <w:t>Additional extension activities to enhance learning include:</w:t>
            </w:r>
          </w:p>
          <w:p w14:paraId="53D96251" w14:textId="77777777" w:rsidR="001C749F" w:rsidRDefault="001C749F" w:rsidP="001C749F">
            <w:pPr>
              <w:pStyle w:val="ListParagraph"/>
              <w:numPr>
                <w:ilvl w:val="0"/>
                <w:numId w:val="12"/>
              </w:numPr>
              <w:spacing w:after="0" w:line="240" w:lineRule="auto"/>
              <w:rPr>
                <w:rFonts w:ascii="Gotham Book" w:hAnsi="Gotham Book"/>
                <w:sz w:val="24"/>
                <w:szCs w:val="24"/>
              </w:rPr>
            </w:pPr>
            <w:r w:rsidRPr="00ED2800">
              <w:rPr>
                <w:rFonts w:ascii="Gotham Book" w:hAnsi="Gotham Book"/>
                <w:sz w:val="24"/>
                <w:szCs w:val="24"/>
                <w:u w:val="single"/>
              </w:rPr>
              <w:t>Dinner Party</w:t>
            </w:r>
            <w:r w:rsidRPr="00EE6AAA">
              <w:rPr>
                <w:rFonts w:ascii="Gotham Book" w:hAnsi="Gotham Book"/>
                <w:sz w:val="24"/>
                <w:szCs w:val="24"/>
              </w:rPr>
              <w:t xml:space="preserve">: </w:t>
            </w:r>
            <w:r>
              <w:rPr>
                <w:rFonts w:ascii="Gotham Book" w:hAnsi="Gotham Book"/>
                <w:sz w:val="24"/>
                <w:szCs w:val="24"/>
              </w:rPr>
              <w:t>Students choose 4 people from the lesson to invite to dinner, making inferences about what they might talk about, what their points of view would be on topics significant to the era, and who might agree or disagree.</w:t>
            </w:r>
          </w:p>
          <w:p w14:paraId="559D9B03" w14:textId="77777777" w:rsidR="001C749F" w:rsidRDefault="001C749F" w:rsidP="001C749F">
            <w:pPr>
              <w:pStyle w:val="ListParagraph"/>
              <w:numPr>
                <w:ilvl w:val="0"/>
                <w:numId w:val="12"/>
              </w:numPr>
              <w:spacing w:after="0" w:line="240" w:lineRule="auto"/>
              <w:rPr>
                <w:rFonts w:ascii="Gotham Book" w:hAnsi="Gotham Book"/>
                <w:sz w:val="24"/>
                <w:szCs w:val="24"/>
              </w:rPr>
            </w:pPr>
            <w:r w:rsidRPr="00ED2800">
              <w:rPr>
                <w:rFonts w:ascii="Gotham Book" w:hAnsi="Gotham Book"/>
                <w:sz w:val="24"/>
                <w:szCs w:val="24"/>
                <w:u w:val="single"/>
              </w:rPr>
              <w:t>I have / Who has?:</w:t>
            </w:r>
            <w:r>
              <w:rPr>
                <w:rFonts w:ascii="Gotham Book" w:hAnsi="Gotham Book"/>
                <w:sz w:val="24"/>
                <w:szCs w:val="24"/>
              </w:rPr>
              <w:t xml:space="preserve"> A class activity presenting clues about each person from the lesson. </w:t>
            </w:r>
          </w:p>
          <w:p w14:paraId="1A5096E9" w14:textId="77777777" w:rsidR="001C749F" w:rsidRPr="00EE6AAA" w:rsidRDefault="001C749F" w:rsidP="001C749F">
            <w:pPr>
              <w:pStyle w:val="ListParagraph"/>
              <w:numPr>
                <w:ilvl w:val="0"/>
                <w:numId w:val="12"/>
              </w:numPr>
              <w:spacing w:after="0" w:line="240" w:lineRule="auto"/>
              <w:rPr>
                <w:rFonts w:ascii="Gotham Book" w:hAnsi="Gotham Book"/>
                <w:sz w:val="24"/>
                <w:szCs w:val="24"/>
              </w:rPr>
            </w:pPr>
            <w:r w:rsidRPr="00ED2800">
              <w:rPr>
                <w:rFonts w:ascii="Gotham Book" w:hAnsi="Gotham Book"/>
                <w:sz w:val="24"/>
                <w:szCs w:val="24"/>
                <w:u w:val="single"/>
              </w:rPr>
              <w:t>Biographical Fact Sheet</w:t>
            </w:r>
            <w:r>
              <w:rPr>
                <w:rFonts w:ascii="Gotham Book" w:hAnsi="Gotham Book"/>
                <w:sz w:val="24"/>
                <w:szCs w:val="24"/>
              </w:rPr>
              <w:t>: A one-page worksheet for students to record significant information about only one person from the readings.</w:t>
            </w:r>
          </w:p>
          <w:p w14:paraId="62A0A7A1" w14:textId="77777777" w:rsidR="00FB4343" w:rsidRPr="001C749F" w:rsidRDefault="00FB4343" w:rsidP="001C749F">
            <w:pPr>
              <w:pStyle w:val="ListParagraph"/>
              <w:spacing w:after="0" w:line="240" w:lineRule="auto"/>
              <w:rPr>
                <w:rFonts w:ascii="Gotham Book" w:hAnsi="Gotham Book"/>
                <w:sz w:val="24"/>
                <w:szCs w:val="24"/>
              </w:rPr>
            </w:pPr>
          </w:p>
          <w:p w14:paraId="484BBDC1" w14:textId="77777777" w:rsidR="00FB4343" w:rsidRDefault="00FB4343" w:rsidP="00DA4114">
            <w:pPr>
              <w:spacing w:after="0" w:line="240" w:lineRule="auto"/>
              <w:rPr>
                <w:rFonts w:ascii="Gotham Book" w:hAnsi="Gotham Book"/>
                <w:sz w:val="24"/>
                <w:szCs w:val="24"/>
              </w:rPr>
            </w:pPr>
          </w:p>
          <w:p w14:paraId="1CBB6F08" w14:textId="77777777" w:rsidR="00FB4343" w:rsidRDefault="00FB4343" w:rsidP="00DA4114">
            <w:pPr>
              <w:spacing w:after="0" w:line="240" w:lineRule="auto"/>
              <w:rPr>
                <w:rFonts w:ascii="Gotham Book" w:hAnsi="Gotham Book"/>
                <w:b/>
                <w:bCs/>
                <w:sz w:val="24"/>
                <w:szCs w:val="24"/>
              </w:rPr>
            </w:pPr>
            <w:r>
              <w:rPr>
                <w:rFonts w:ascii="Gotham Book" w:hAnsi="Gotham Book"/>
                <w:b/>
                <w:bCs/>
                <w:sz w:val="24"/>
                <w:szCs w:val="24"/>
              </w:rPr>
              <w:t>Exit Ticket</w:t>
            </w:r>
          </w:p>
          <w:p w14:paraId="5D9F382F" w14:textId="77777777" w:rsidR="00FB4343" w:rsidRDefault="00FB4343" w:rsidP="00DA4114">
            <w:pPr>
              <w:spacing w:after="0" w:line="240" w:lineRule="auto"/>
              <w:rPr>
                <w:rFonts w:ascii="Gotham Book" w:hAnsi="Gotham Book"/>
                <w:b/>
                <w:bCs/>
                <w:sz w:val="24"/>
                <w:szCs w:val="24"/>
              </w:rPr>
            </w:pPr>
          </w:p>
          <w:p w14:paraId="61EE6105" w14:textId="72037259" w:rsidR="001C749F" w:rsidRPr="001C749F" w:rsidRDefault="001C749F" w:rsidP="001C749F">
            <w:pPr>
              <w:pStyle w:val="ListParagraph"/>
              <w:numPr>
                <w:ilvl w:val="0"/>
                <w:numId w:val="12"/>
              </w:numPr>
              <w:spacing w:after="0" w:line="240" w:lineRule="auto"/>
              <w:rPr>
                <w:rFonts w:ascii="Gotham Book" w:hAnsi="Gotham Book"/>
                <w:b/>
                <w:bCs/>
                <w:sz w:val="24"/>
                <w:szCs w:val="24"/>
              </w:rPr>
            </w:pPr>
            <w:r>
              <w:rPr>
                <w:rFonts w:ascii="Gotham Book" w:hAnsi="Gotham Book"/>
                <w:sz w:val="24"/>
                <w:szCs w:val="24"/>
              </w:rPr>
              <w:t xml:space="preserve">Students </w:t>
            </w:r>
            <w:bookmarkStart w:id="5" w:name="_Hlk199316767"/>
            <w:r>
              <w:rPr>
                <w:rFonts w:ascii="Gotham Book" w:hAnsi="Gotham Book"/>
                <w:sz w:val="24"/>
                <w:szCs w:val="24"/>
              </w:rPr>
              <w:t xml:space="preserve">choose two people from the day’s lesson and determine if they would have been allies or opponents during the era of Early Statehood. Students justify their claim based on information from the readings. </w:t>
            </w:r>
            <w:bookmarkEnd w:id="5"/>
          </w:p>
          <w:p w14:paraId="403B3858" w14:textId="77777777" w:rsidR="00FB4343" w:rsidRDefault="00FB4343" w:rsidP="00DA4114">
            <w:pPr>
              <w:spacing w:after="0" w:line="240" w:lineRule="auto"/>
              <w:rPr>
                <w:rFonts w:ascii="Gotham Book" w:hAnsi="Gotham Book"/>
                <w:b/>
                <w:bCs/>
                <w:sz w:val="24"/>
                <w:szCs w:val="24"/>
              </w:rPr>
            </w:pPr>
          </w:p>
          <w:p w14:paraId="3AED5692" w14:textId="77777777" w:rsidR="00FB4343" w:rsidRPr="005B6191" w:rsidRDefault="00FB4343" w:rsidP="00DA4114">
            <w:pPr>
              <w:spacing w:after="0" w:line="240" w:lineRule="auto"/>
              <w:rPr>
                <w:rFonts w:ascii="Gotham Book" w:hAnsi="Gotham Book"/>
                <w:b/>
                <w:bCs/>
                <w:sz w:val="24"/>
                <w:szCs w:val="24"/>
              </w:rPr>
            </w:pPr>
          </w:p>
        </w:tc>
      </w:tr>
      <w:tr w:rsidR="00FB4343" w:rsidRPr="00DF315E" w14:paraId="4C369299" w14:textId="77777777" w:rsidTr="00DA4114">
        <w:tc>
          <w:tcPr>
            <w:tcW w:w="2515" w:type="dxa"/>
            <w:shd w:val="clear" w:color="auto" w:fill="E8E8E8" w:themeFill="background2"/>
          </w:tcPr>
          <w:p w14:paraId="429B1FCD" w14:textId="77777777" w:rsidR="00FB4343" w:rsidRPr="00BC511F" w:rsidRDefault="00FB4343" w:rsidP="00DA4114">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541FDE3A" w14:textId="77777777" w:rsidR="00FB4343" w:rsidRPr="00DF315E" w:rsidRDefault="00FB4343" w:rsidP="00FB4343">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659D4058" w14:textId="77777777" w:rsidR="00FB4343" w:rsidRPr="00DF315E" w:rsidRDefault="00FB4343" w:rsidP="00FB4343">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5CBA51AC" w14:textId="77777777" w:rsidR="00FB4343" w:rsidRPr="00DF315E" w:rsidRDefault="00FB4343" w:rsidP="00FB4343">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lastRenderedPageBreak/>
              <w:t xml:space="preserve">Assignment </w:t>
            </w:r>
            <w:r w:rsidRPr="00DF315E">
              <w:rPr>
                <w:rFonts w:ascii="Gotham Book" w:hAnsi="Gotham Book"/>
                <w:i/>
                <w:iCs/>
                <w:color w:val="595959" w:themeColor="text1" w:themeTint="A6"/>
                <w:sz w:val="24"/>
                <w:szCs w:val="24"/>
              </w:rPr>
              <w:t>(Suggested printing 1 per student)</w:t>
            </w:r>
          </w:p>
          <w:p w14:paraId="72DC2E4A" w14:textId="77777777" w:rsidR="00FB4343" w:rsidRPr="00DF315E" w:rsidRDefault="00FB4343" w:rsidP="00FB4343">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03E8C1ED" w14:textId="77777777" w:rsidR="00FB4343" w:rsidRPr="00DF315E" w:rsidRDefault="00FB4343" w:rsidP="00FB4343">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13644A16" w14:textId="77777777" w:rsidR="00FB4343" w:rsidRPr="001C749F" w:rsidRDefault="00FB4343" w:rsidP="00FB4343">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1A305E56" w14:textId="77777777" w:rsidR="001C749F" w:rsidRPr="00EE6AAA" w:rsidRDefault="001C749F" w:rsidP="001C749F">
            <w:pPr>
              <w:pStyle w:val="ListParagraph"/>
              <w:numPr>
                <w:ilvl w:val="0"/>
                <w:numId w:val="1"/>
              </w:numPr>
              <w:spacing w:after="0" w:line="240" w:lineRule="auto"/>
              <w:rPr>
                <w:rFonts w:ascii="Gotham Book" w:hAnsi="Gotham Book"/>
                <w:sz w:val="24"/>
                <w:szCs w:val="24"/>
              </w:rPr>
            </w:pPr>
            <w:r>
              <w:rPr>
                <w:rFonts w:ascii="Gotham Book" w:hAnsi="Gotham Book"/>
                <w:sz w:val="24"/>
                <w:szCs w:val="24"/>
              </w:rPr>
              <w:t xml:space="preserve">Readings </w:t>
            </w:r>
            <w:r>
              <w:rPr>
                <w:rFonts w:ascii="Gotham Book" w:hAnsi="Gotham Book"/>
                <w:i/>
                <w:iCs/>
                <w:sz w:val="24"/>
                <w:szCs w:val="24"/>
              </w:rPr>
              <w:t>(Suggested use: Teachers can assign individual students or groups one or more readings to complete; Teacher can select 4 – 6 readings to complete as a class or for students to do individually.)</w:t>
            </w:r>
          </w:p>
          <w:p w14:paraId="4C9FCC27" w14:textId="77777777" w:rsidR="001C749F" w:rsidRDefault="001C749F" w:rsidP="001C749F">
            <w:pPr>
              <w:pStyle w:val="ListParagraph"/>
              <w:numPr>
                <w:ilvl w:val="0"/>
                <w:numId w:val="14"/>
              </w:numPr>
              <w:spacing w:after="0" w:line="240" w:lineRule="auto"/>
              <w:rPr>
                <w:rFonts w:ascii="Gotham Book" w:hAnsi="Gotham Book"/>
                <w:sz w:val="24"/>
                <w:szCs w:val="24"/>
              </w:rPr>
            </w:pPr>
            <w:r>
              <w:rPr>
                <w:rFonts w:ascii="Gotham Book" w:hAnsi="Gotham Book"/>
                <w:sz w:val="24"/>
                <w:szCs w:val="24"/>
              </w:rPr>
              <w:t>Advanced Readings</w:t>
            </w:r>
          </w:p>
          <w:p w14:paraId="2967D5E0" w14:textId="77777777" w:rsidR="001C749F" w:rsidRDefault="001C749F" w:rsidP="001C749F">
            <w:pPr>
              <w:pStyle w:val="ListParagraph"/>
              <w:numPr>
                <w:ilvl w:val="0"/>
                <w:numId w:val="14"/>
              </w:numPr>
              <w:spacing w:after="0" w:line="240" w:lineRule="auto"/>
              <w:rPr>
                <w:rFonts w:ascii="Gotham Book" w:hAnsi="Gotham Book"/>
                <w:sz w:val="24"/>
                <w:szCs w:val="24"/>
              </w:rPr>
            </w:pPr>
            <w:r>
              <w:rPr>
                <w:rFonts w:ascii="Gotham Book" w:hAnsi="Gotham Book"/>
                <w:sz w:val="24"/>
                <w:szCs w:val="24"/>
              </w:rPr>
              <w:t>Grade Level Readings</w:t>
            </w:r>
          </w:p>
          <w:p w14:paraId="0F84C6D3" w14:textId="77777777" w:rsidR="001C749F" w:rsidRDefault="001C749F" w:rsidP="001C749F">
            <w:pPr>
              <w:pStyle w:val="ListParagraph"/>
              <w:numPr>
                <w:ilvl w:val="0"/>
                <w:numId w:val="14"/>
              </w:numPr>
              <w:spacing w:after="0" w:line="240" w:lineRule="auto"/>
              <w:rPr>
                <w:rFonts w:ascii="Gotham Book" w:hAnsi="Gotham Book"/>
                <w:sz w:val="24"/>
                <w:szCs w:val="24"/>
              </w:rPr>
            </w:pPr>
            <w:r>
              <w:rPr>
                <w:rFonts w:ascii="Gotham Book" w:hAnsi="Gotham Book"/>
                <w:sz w:val="24"/>
                <w:szCs w:val="24"/>
              </w:rPr>
              <w:t>Foundations Readings</w:t>
            </w:r>
          </w:p>
          <w:p w14:paraId="73CC34F6" w14:textId="77777777" w:rsidR="001C749F" w:rsidRDefault="001C749F" w:rsidP="001C749F">
            <w:pPr>
              <w:pStyle w:val="ListParagraph"/>
              <w:numPr>
                <w:ilvl w:val="0"/>
                <w:numId w:val="1"/>
              </w:numPr>
              <w:spacing w:after="0" w:line="240" w:lineRule="auto"/>
              <w:rPr>
                <w:rFonts w:ascii="Gotham Book" w:hAnsi="Gotham Book"/>
                <w:sz w:val="24"/>
                <w:szCs w:val="24"/>
              </w:rPr>
            </w:pPr>
            <w:r>
              <w:rPr>
                <w:rFonts w:ascii="Gotham Book" w:hAnsi="Gotham Book"/>
                <w:sz w:val="24"/>
                <w:szCs w:val="24"/>
              </w:rPr>
              <w:t xml:space="preserve">Dinner Party Activity: Students choose four people from the lesson to invite to dinner. Students explain their choices, who they believe would have held similar or different opinions of various topics, and answer questions from each of the guest’s points of view. It is appropriate for all levels and can be shortened if necessary. </w:t>
            </w:r>
          </w:p>
          <w:p w14:paraId="7C18B6ED" w14:textId="77777777" w:rsidR="001C749F" w:rsidRDefault="001C749F" w:rsidP="001C749F">
            <w:pPr>
              <w:pStyle w:val="ListParagraph"/>
              <w:numPr>
                <w:ilvl w:val="0"/>
                <w:numId w:val="1"/>
              </w:numPr>
              <w:spacing w:after="0" w:line="240" w:lineRule="auto"/>
              <w:rPr>
                <w:rFonts w:ascii="Gotham Book" w:hAnsi="Gotham Book"/>
                <w:sz w:val="24"/>
                <w:szCs w:val="24"/>
              </w:rPr>
            </w:pPr>
            <w:r>
              <w:rPr>
                <w:rFonts w:ascii="Gotham Book" w:hAnsi="Gotham Book"/>
                <w:sz w:val="24"/>
                <w:szCs w:val="24"/>
              </w:rPr>
              <w:t xml:space="preserve">I have / Who has? A class activity in which students use clues to determine who each person from the lesson is. It is appropriate for all levels. </w:t>
            </w:r>
          </w:p>
          <w:p w14:paraId="7FD4BA13" w14:textId="003FA888" w:rsidR="001C749F" w:rsidRPr="001C749F" w:rsidRDefault="001C749F" w:rsidP="001C749F">
            <w:pPr>
              <w:pStyle w:val="ListParagraph"/>
              <w:numPr>
                <w:ilvl w:val="0"/>
                <w:numId w:val="1"/>
              </w:numPr>
              <w:spacing w:after="0" w:line="240" w:lineRule="auto"/>
              <w:rPr>
                <w:rFonts w:ascii="Gotham Book" w:hAnsi="Gotham Book"/>
                <w:sz w:val="24"/>
                <w:szCs w:val="24"/>
              </w:rPr>
            </w:pPr>
            <w:r w:rsidRPr="00ED2800">
              <w:rPr>
                <w:rFonts w:ascii="Gotham Book" w:hAnsi="Gotham Book"/>
                <w:sz w:val="24"/>
                <w:szCs w:val="24"/>
              </w:rPr>
              <w:t>Biographical Fact Sheet: This i</w:t>
            </w:r>
            <w:bookmarkStart w:id="6" w:name="_Hlk198890485"/>
            <w:r w:rsidRPr="00ED2800">
              <w:rPr>
                <w:rFonts w:ascii="Gotham Book" w:hAnsi="Gotham Book"/>
                <w:sz w:val="24"/>
                <w:szCs w:val="24"/>
              </w:rPr>
              <w:t>s a one-page worksheet that students can use to examine one specific person from the Who’s Who readings. It is appropriate for all levels.</w:t>
            </w:r>
            <w:bookmarkEnd w:id="6"/>
          </w:p>
          <w:p w14:paraId="097AEF2F" w14:textId="77777777" w:rsidR="00FB4343" w:rsidRPr="00DF315E" w:rsidRDefault="00FB4343" w:rsidP="00DA4114">
            <w:pPr>
              <w:rPr>
                <w:rFonts w:ascii="Gotham Book" w:hAnsi="Gotham Book"/>
                <w:sz w:val="24"/>
                <w:szCs w:val="24"/>
              </w:rPr>
            </w:pPr>
          </w:p>
        </w:tc>
      </w:tr>
      <w:tr w:rsidR="00FB4343" w:rsidRPr="00DF315E" w14:paraId="6944D744" w14:textId="77777777" w:rsidTr="00DA4114">
        <w:tc>
          <w:tcPr>
            <w:tcW w:w="2515" w:type="dxa"/>
            <w:shd w:val="clear" w:color="auto" w:fill="E8E8E8" w:themeFill="background2"/>
          </w:tcPr>
          <w:p w14:paraId="64A2DE15" w14:textId="77777777" w:rsidR="00FB4343" w:rsidRPr="00BC511F" w:rsidRDefault="00FB4343" w:rsidP="00DA4114">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Differentiation</w:t>
            </w:r>
          </w:p>
        </w:tc>
        <w:tc>
          <w:tcPr>
            <w:tcW w:w="8275" w:type="dxa"/>
          </w:tcPr>
          <w:p w14:paraId="572EB80D" w14:textId="77777777" w:rsidR="00FB4343" w:rsidRPr="00DF315E" w:rsidRDefault="00FB4343" w:rsidP="00FB4343">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36579E32" w14:textId="77777777" w:rsidR="00FB4343" w:rsidRPr="00DF315E" w:rsidRDefault="00FB4343" w:rsidP="00FB4343">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5A5CA4FA" w14:textId="77777777" w:rsidR="00FB4343" w:rsidRPr="00DF315E" w:rsidRDefault="00FB4343" w:rsidP="00FB4343">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28CD512E" w14:textId="1B6702CD" w:rsidR="00FB4343" w:rsidRPr="00DF315E" w:rsidRDefault="00FB4343" w:rsidP="00FB4343">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Reduction in</w:t>
            </w:r>
            <w:r w:rsidR="001C749F">
              <w:rPr>
                <w:rFonts w:ascii="Gotham Book" w:hAnsi="Gotham Book"/>
                <w:sz w:val="24"/>
                <w:szCs w:val="24"/>
              </w:rPr>
              <w:t xml:space="preserve"> amount of work or writing</w:t>
            </w:r>
          </w:p>
          <w:p w14:paraId="67B015E5" w14:textId="77777777" w:rsidR="00FB4343" w:rsidRPr="00DF315E" w:rsidRDefault="00FB4343" w:rsidP="00DA4114">
            <w:pPr>
              <w:rPr>
                <w:rFonts w:ascii="Gotham Book" w:hAnsi="Gotham Book"/>
                <w:sz w:val="24"/>
                <w:szCs w:val="24"/>
              </w:rPr>
            </w:pPr>
          </w:p>
        </w:tc>
      </w:tr>
      <w:tr w:rsidR="00FB4343" w:rsidRPr="00DF315E" w14:paraId="57A20C32" w14:textId="77777777" w:rsidTr="00DA4114">
        <w:tc>
          <w:tcPr>
            <w:tcW w:w="2515" w:type="dxa"/>
            <w:shd w:val="clear" w:color="auto" w:fill="E8E8E8" w:themeFill="background2"/>
          </w:tcPr>
          <w:p w14:paraId="11034D2F" w14:textId="77777777" w:rsidR="00FB4343" w:rsidRPr="00BC511F" w:rsidRDefault="00FB4343" w:rsidP="00DA4114">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46B4B2C1" w14:textId="77777777" w:rsidR="00FB4343" w:rsidRPr="00DF315E" w:rsidRDefault="00FB4343" w:rsidP="00DA4114">
            <w:pPr>
              <w:rPr>
                <w:rFonts w:ascii="Gotham Book" w:hAnsi="Gotham Book"/>
                <w:b/>
                <w:bCs/>
                <w:i/>
                <w:iCs/>
                <w:color w:val="404040" w:themeColor="text1" w:themeTint="BF"/>
                <w:sz w:val="28"/>
                <w:szCs w:val="32"/>
              </w:rPr>
            </w:pPr>
          </w:p>
          <w:p w14:paraId="1D3A762C" w14:textId="77777777" w:rsidR="00FB4343" w:rsidRPr="00DF315E" w:rsidRDefault="00FB4343" w:rsidP="00DA4114">
            <w:pPr>
              <w:rPr>
                <w:rFonts w:ascii="Gotham Book" w:hAnsi="Gotham Book"/>
                <w:b/>
                <w:bCs/>
                <w:i/>
                <w:iCs/>
                <w:color w:val="404040" w:themeColor="text1" w:themeTint="BF"/>
                <w:sz w:val="28"/>
                <w:szCs w:val="32"/>
              </w:rPr>
            </w:pPr>
          </w:p>
        </w:tc>
        <w:tc>
          <w:tcPr>
            <w:tcW w:w="8275" w:type="dxa"/>
          </w:tcPr>
          <w:p w14:paraId="7E585D39" w14:textId="3666A134" w:rsidR="001C749F" w:rsidRDefault="001C749F" w:rsidP="00FB4343">
            <w:pPr>
              <w:pStyle w:val="ListParagraph"/>
              <w:numPr>
                <w:ilvl w:val="0"/>
                <w:numId w:val="2"/>
              </w:numPr>
              <w:spacing w:after="0" w:line="240" w:lineRule="auto"/>
              <w:rPr>
                <w:rFonts w:ascii="Gotham Book" w:hAnsi="Gotham Book"/>
                <w:sz w:val="24"/>
                <w:szCs w:val="24"/>
              </w:rPr>
            </w:pPr>
            <w:bookmarkStart w:id="7" w:name="_Hlk204609704"/>
            <w:r>
              <w:rPr>
                <w:rFonts w:ascii="Gotham Book" w:hAnsi="Gotham Book"/>
                <w:b/>
                <w:bCs/>
                <w:i/>
                <w:iCs/>
                <w:sz w:val="24"/>
                <w:szCs w:val="24"/>
              </w:rPr>
              <w:t xml:space="preserve">7.04(C) </w:t>
            </w:r>
            <w:bookmarkEnd w:id="7"/>
            <w:r>
              <w:rPr>
                <w:rFonts w:ascii="Gotham Book" w:hAnsi="Gotham Book"/>
                <w:sz w:val="24"/>
                <w:szCs w:val="24"/>
              </w:rPr>
              <w:t>Identify individuals, events, and issues during early Texas statehood, including the U.S.</w:t>
            </w:r>
            <w:r w:rsidR="0072189A">
              <w:rPr>
                <w:rFonts w:ascii="Gotham Book" w:hAnsi="Gotham Book"/>
                <w:sz w:val="24"/>
                <w:szCs w:val="24"/>
              </w:rPr>
              <w:t>-</w:t>
            </w:r>
            <w:r>
              <w:rPr>
                <w:rFonts w:ascii="Gotham Book" w:hAnsi="Gotham Book"/>
                <w:sz w:val="24"/>
                <w:szCs w:val="24"/>
              </w:rPr>
              <w:t>Mexic</w:t>
            </w:r>
            <w:r w:rsidR="0072189A">
              <w:rPr>
                <w:rFonts w:ascii="Gotham Book" w:hAnsi="Gotham Book"/>
                <w:sz w:val="24"/>
                <w:szCs w:val="24"/>
              </w:rPr>
              <w:t>o</w:t>
            </w:r>
            <w:r>
              <w:rPr>
                <w:rFonts w:ascii="Gotham Book" w:hAnsi="Gotham Book"/>
                <w:sz w:val="24"/>
                <w:szCs w:val="24"/>
              </w:rPr>
              <w:t xml:space="preserve"> War, the Treaty of Guadalupe – Hidalgo, slavery, and the Compromise of 1850. </w:t>
            </w:r>
          </w:p>
          <w:p w14:paraId="1472D606" w14:textId="00A7EDAA" w:rsidR="001C749F" w:rsidRPr="001C749F" w:rsidRDefault="001C749F" w:rsidP="00FB4343">
            <w:pPr>
              <w:pStyle w:val="ListParagraph"/>
              <w:numPr>
                <w:ilvl w:val="0"/>
                <w:numId w:val="2"/>
              </w:numPr>
              <w:spacing w:after="0" w:line="240" w:lineRule="auto"/>
              <w:rPr>
                <w:rFonts w:ascii="Gotham Book" w:hAnsi="Gotham Book"/>
                <w:sz w:val="24"/>
                <w:szCs w:val="24"/>
              </w:rPr>
            </w:pPr>
            <w:bookmarkStart w:id="8" w:name="_Hlk204609714"/>
            <w:r>
              <w:rPr>
                <w:rFonts w:ascii="Gotham Book" w:hAnsi="Gotham Book"/>
                <w:b/>
                <w:bCs/>
                <w:i/>
                <w:iCs/>
                <w:sz w:val="24"/>
                <w:szCs w:val="24"/>
              </w:rPr>
              <w:t xml:space="preserve">7.16(A) </w:t>
            </w:r>
            <w:bookmarkEnd w:id="8"/>
            <w:r>
              <w:rPr>
                <w:rFonts w:ascii="Gotham Book" w:hAnsi="Gotham Book"/>
                <w:sz w:val="24"/>
                <w:szCs w:val="24"/>
              </w:rPr>
              <w:t>Identify different points of view of political parties and interest groups on important Texas issues, past and present.</w:t>
            </w:r>
          </w:p>
          <w:p w14:paraId="66D44A94" w14:textId="59E34198" w:rsidR="00FB4343" w:rsidRDefault="00FB4343" w:rsidP="00FB4343">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73AADB03" w14:textId="7EA79797" w:rsidR="001C749F" w:rsidRDefault="001C749F" w:rsidP="00FB4343">
            <w:pPr>
              <w:pStyle w:val="ListParagraph"/>
              <w:numPr>
                <w:ilvl w:val="0"/>
                <w:numId w:val="2"/>
              </w:numPr>
              <w:spacing w:after="0" w:line="240" w:lineRule="auto"/>
              <w:rPr>
                <w:rFonts w:ascii="Gotham Book" w:hAnsi="Gotham Book"/>
                <w:sz w:val="24"/>
                <w:szCs w:val="24"/>
              </w:rPr>
            </w:pPr>
            <w:bookmarkStart w:id="9" w:name="_Hlk204609727"/>
            <w:r>
              <w:rPr>
                <w:rFonts w:ascii="Gotham Book" w:hAnsi="Gotham Book"/>
                <w:b/>
                <w:bCs/>
                <w:i/>
                <w:iCs/>
                <w:sz w:val="24"/>
                <w:szCs w:val="24"/>
              </w:rPr>
              <w:lastRenderedPageBreak/>
              <w:t>7</w:t>
            </w:r>
            <w:r w:rsidRPr="001C749F">
              <w:rPr>
                <w:rFonts w:ascii="Gotham Book" w:hAnsi="Gotham Book"/>
                <w:sz w:val="24"/>
                <w:szCs w:val="24"/>
              </w:rPr>
              <w:t>.</w:t>
            </w:r>
            <w:r>
              <w:rPr>
                <w:rFonts w:ascii="Gotham Book" w:hAnsi="Gotham Book"/>
                <w:b/>
                <w:bCs/>
                <w:i/>
                <w:iCs/>
                <w:sz w:val="24"/>
                <w:szCs w:val="24"/>
              </w:rPr>
              <w:t xml:space="preserve">20(D) </w:t>
            </w:r>
            <w:bookmarkEnd w:id="9"/>
            <w:r>
              <w:rPr>
                <w:rFonts w:ascii="Gotham Book" w:hAnsi="Gotham Book"/>
                <w:sz w:val="24"/>
                <w:szCs w:val="24"/>
              </w:rPr>
              <w:t>Identify bias and points of view from the historical context surrounding an event that influenced the participants.</w:t>
            </w:r>
          </w:p>
          <w:p w14:paraId="17757A4F" w14:textId="4C7DE090" w:rsidR="001C749F" w:rsidRPr="00DF315E" w:rsidRDefault="001C749F" w:rsidP="00FB4343">
            <w:pPr>
              <w:pStyle w:val="ListParagraph"/>
              <w:numPr>
                <w:ilvl w:val="0"/>
                <w:numId w:val="2"/>
              </w:numPr>
              <w:spacing w:after="0" w:line="240" w:lineRule="auto"/>
              <w:rPr>
                <w:rFonts w:ascii="Gotham Book" w:hAnsi="Gotham Book"/>
                <w:sz w:val="24"/>
                <w:szCs w:val="24"/>
              </w:rPr>
            </w:pPr>
            <w:bookmarkStart w:id="10" w:name="_Hlk204609736"/>
            <w:r>
              <w:rPr>
                <w:rFonts w:ascii="Gotham Book" w:hAnsi="Gotham Book"/>
                <w:b/>
                <w:bCs/>
                <w:i/>
                <w:iCs/>
                <w:sz w:val="24"/>
                <w:szCs w:val="24"/>
              </w:rPr>
              <w:t>7</w:t>
            </w:r>
            <w:r w:rsidRPr="001C749F">
              <w:rPr>
                <w:rFonts w:ascii="Gotham Book" w:hAnsi="Gotham Book"/>
                <w:sz w:val="24"/>
                <w:szCs w:val="24"/>
              </w:rPr>
              <w:t>.</w:t>
            </w:r>
            <w:r>
              <w:rPr>
                <w:rFonts w:ascii="Gotham Book" w:hAnsi="Gotham Book"/>
                <w:b/>
                <w:bCs/>
                <w:i/>
                <w:iCs/>
                <w:sz w:val="24"/>
                <w:szCs w:val="24"/>
              </w:rPr>
              <w:t xml:space="preserve">20(E) </w:t>
            </w:r>
            <w:bookmarkEnd w:id="10"/>
            <w:r>
              <w:rPr>
                <w:rFonts w:ascii="Gotham Book" w:hAnsi="Gotham Book"/>
                <w:sz w:val="24"/>
                <w:szCs w:val="24"/>
              </w:rPr>
              <w:t xml:space="preserve">Formulate and communicate visually, orally, or in writing a claim supported by evidence and reasoning related to a social studies topic. </w:t>
            </w:r>
          </w:p>
          <w:p w14:paraId="793DEC60" w14:textId="77777777" w:rsidR="00FB4343" w:rsidRPr="00DF315E" w:rsidRDefault="00FB4343" w:rsidP="00DA4114">
            <w:pPr>
              <w:pStyle w:val="ListParagraph"/>
              <w:spacing w:after="0" w:line="240" w:lineRule="auto"/>
              <w:rPr>
                <w:rFonts w:ascii="Gotham Book" w:hAnsi="Gotham Book"/>
                <w:sz w:val="24"/>
                <w:szCs w:val="24"/>
              </w:rPr>
            </w:pPr>
          </w:p>
        </w:tc>
      </w:tr>
    </w:tbl>
    <w:p w14:paraId="7EBAB499" w14:textId="77777777" w:rsidR="00FB4343" w:rsidRPr="00DF315E" w:rsidRDefault="00FB4343" w:rsidP="00FB4343">
      <w:pPr>
        <w:rPr>
          <w:rFonts w:ascii="Gotham Book" w:hAnsi="Gotham Book"/>
          <w:sz w:val="22"/>
          <w:szCs w:val="22"/>
        </w:rPr>
      </w:pPr>
    </w:p>
    <w:p w14:paraId="5BAF5B00" w14:textId="77777777" w:rsidR="00FB4343" w:rsidRDefault="00FB4343" w:rsidP="00FB4343">
      <w:pPr>
        <w:spacing w:after="0" w:line="240" w:lineRule="auto"/>
        <w:jc w:val="center"/>
        <w:rPr>
          <w:rFonts w:ascii="Gotham Book" w:hAnsi="Gotham Book"/>
          <w:b/>
          <w:bCs/>
          <w:color w:val="747474" w:themeColor="background2" w:themeShade="80"/>
          <w:sz w:val="34"/>
          <w:szCs w:val="32"/>
        </w:rPr>
      </w:pPr>
    </w:p>
    <w:p w14:paraId="2F62A83F" w14:textId="77777777" w:rsidR="001C749F" w:rsidRDefault="001C749F" w:rsidP="00FB4343">
      <w:pPr>
        <w:spacing w:after="0" w:line="240" w:lineRule="auto"/>
        <w:jc w:val="center"/>
        <w:rPr>
          <w:rFonts w:ascii="Gotham Book" w:hAnsi="Gotham Book"/>
          <w:b/>
          <w:bCs/>
          <w:color w:val="747474" w:themeColor="background2" w:themeShade="80"/>
          <w:sz w:val="34"/>
          <w:szCs w:val="32"/>
        </w:rPr>
      </w:pPr>
    </w:p>
    <w:p w14:paraId="23905D2F" w14:textId="77777777" w:rsidR="001C749F" w:rsidRDefault="001C749F" w:rsidP="00FB4343">
      <w:pPr>
        <w:spacing w:after="0" w:line="240" w:lineRule="auto"/>
        <w:jc w:val="center"/>
        <w:rPr>
          <w:rFonts w:ascii="Gotham Book" w:hAnsi="Gotham Book"/>
          <w:b/>
          <w:bCs/>
          <w:color w:val="747474" w:themeColor="background2" w:themeShade="80"/>
          <w:sz w:val="34"/>
          <w:szCs w:val="32"/>
        </w:rPr>
      </w:pPr>
    </w:p>
    <w:p w14:paraId="46F95610" w14:textId="77777777" w:rsidR="001C749F" w:rsidRDefault="001C749F" w:rsidP="00FB4343">
      <w:pPr>
        <w:spacing w:after="0" w:line="240" w:lineRule="auto"/>
        <w:jc w:val="center"/>
        <w:rPr>
          <w:rFonts w:ascii="Gotham Book" w:hAnsi="Gotham Book"/>
          <w:b/>
          <w:bCs/>
          <w:color w:val="747474" w:themeColor="background2" w:themeShade="80"/>
          <w:sz w:val="34"/>
          <w:szCs w:val="32"/>
        </w:rPr>
      </w:pPr>
    </w:p>
    <w:p w14:paraId="2AC2478D" w14:textId="77777777" w:rsidR="001C749F" w:rsidRDefault="001C749F" w:rsidP="00FB4343">
      <w:pPr>
        <w:spacing w:after="0" w:line="240" w:lineRule="auto"/>
        <w:jc w:val="center"/>
        <w:rPr>
          <w:rFonts w:ascii="Gotham Book" w:hAnsi="Gotham Book"/>
          <w:b/>
          <w:bCs/>
          <w:color w:val="747474" w:themeColor="background2" w:themeShade="80"/>
          <w:sz w:val="34"/>
          <w:szCs w:val="32"/>
        </w:rPr>
      </w:pPr>
    </w:p>
    <w:p w14:paraId="76B31E20" w14:textId="77777777" w:rsidR="001C749F" w:rsidRDefault="001C749F" w:rsidP="00FB4343">
      <w:pPr>
        <w:spacing w:after="0" w:line="240" w:lineRule="auto"/>
        <w:jc w:val="center"/>
        <w:rPr>
          <w:rFonts w:ascii="Gotham Book" w:hAnsi="Gotham Book"/>
          <w:b/>
          <w:bCs/>
          <w:color w:val="747474" w:themeColor="background2" w:themeShade="80"/>
          <w:sz w:val="34"/>
          <w:szCs w:val="32"/>
        </w:rPr>
      </w:pPr>
    </w:p>
    <w:p w14:paraId="66C7612D" w14:textId="77777777" w:rsidR="001C749F" w:rsidRDefault="001C749F" w:rsidP="00FB4343">
      <w:pPr>
        <w:spacing w:after="0" w:line="240" w:lineRule="auto"/>
        <w:jc w:val="center"/>
        <w:rPr>
          <w:rFonts w:ascii="Gotham Book" w:hAnsi="Gotham Book"/>
          <w:b/>
          <w:bCs/>
          <w:color w:val="747474" w:themeColor="background2" w:themeShade="80"/>
          <w:sz w:val="34"/>
          <w:szCs w:val="32"/>
        </w:rPr>
      </w:pPr>
    </w:p>
    <w:p w14:paraId="1E0A02B0" w14:textId="77777777" w:rsidR="001C749F" w:rsidRDefault="001C749F" w:rsidP="00FB4343">
      <w:pPr>
        <w:spacing w:after="0" w:line="240" w:lineRule="auto"/>
        <w:jc w:val="center"/>
        <w:rPr>
          <w:rFonts w:ascii="Gotham Book" w:hAnsi="Gotham Book"/>
          <w:b/>
          <w:bCs/>
          <w:color w:val="747474" w:themeColor="background2" w:themeShade="80"/>
          <w:sz w:val="34"/>
          <w:szCs w:val="32"/>
        </w:rPr>
      </w:pPr>
    </w:p>
    <w:p w14:paraId="411957C5" w14:textId="77777777" w:rsidR="001C749F" w:rsidRDefault="001C749F" w:rsidP="00FB4343">
      <w:pPr>
        <w:spacing w:after="0" w:line="240" w:lineRule="auto"/>
        <w:jc w:val="center"/>
        <w:rPr>
          <w:rFonts w:ascii="Gotham Book" w:hAnsi="Gotham Book"/>
          <w:b/>
          <w:bCs/>
          <w:color w:val="747474" w:themeColor="background2" w:themeShade="80"/>
          <w:sz w:val="34"/>
          <w:szCs w:val="32"/>
        </w:rPr>
      </w:pPr>
    </w:p>
    <w:p w14:paraId="7C907DE0" w14:textId="77777777" w:rsidR="001C749F" w:rsidRDefault="001C749F" w:rsidP="00FB4343">
      <w:pPr>
        <w:spacing w:after="0" w:line="240" w:lineRule="auto"/>
        <w:jc w:val="center"/>
        <w:rPr>
          <w:rFonts w:ascii="Gotham Book" w:hAnsi="Gotham Book"/>
          <w:b/>
          <w:bCs/>
          <w:color w:val="747474" w:themeColor="background2" w:themeShade="80"/>
          <w:sz w:val="34"/>
          <w:szCs w:val="32"/>
        </w:rPr>
      </w:pPr>
    </w:p>
    <w:p w14:paraId="1E8031D9" w14:textId="77777777" w:rsidR="001C749F" w:rsidRDefault="001C749F" w:rsidP="00FB4343">
      <w:pPr>
        <w:spacing w:after="0" w:line="240" w:lineRule="auto"/>
        <w:jc w:val="center"/>
        <w:rPr>
          <w:rFonts w:ascii="Gotham Book" w:hAnsi="Gotham Book"/>
          <w:b/>
          <w:bCs/>
          <w:color w:val="747474" w:themeColor="background2" w:themeShade="80"/>
          <w:sz w:val="34"/>
          <w:szCs w:val="32"/>
        </w:rPr>
      </w:pPr>
    </w:p>
    <w:p w14:paraId="56CED7B0" w14:textId="77777777" w:rsidR="001C749F" w:rsidRDefault="001C749F" w:rsidP="00FB4343">
      <w:pPr>
        <w:spacing w:after="0" w:line="240" w:lineRule="auto"/>
        <w:jc w:val="center"/>
        <w:rPr>
          <w:rFonts w:ascii="Gotham Book" w:hAnsi="Gotham Book"/>
          <w:b/>
          <w:bCs/>
          <w:color w:val="747474" w:themeColor="background2" w:themeShade="80"/>
          <w:sz w:val="34"/>
          <w:szCs w:val="32"/>
        </w:rPr>
      </w:pPr>
    </w:p>
    <w:p w14:paraId="146920C8" w14:textId="77777777" w:rsidR="001C749F" w:rsidRDefault="001C749F" w:rsidP="00FB4343">
      <w:pPr>
        <w:spacing w:after="0" w:line="240" w:lineRule="auto"/>
        <w:jc w:val="center"/>
        <w:rPr>
          <w:rFonts w:ascii="Gotham Book" w:hAnsi="Gotham Book"/>
          <w:b/>
          <w:bCs/>
          <w:color w:val="747474" w:themeColor="background2" w:themeShade="80"/>
          <w:sz w:val="34"/>
          <w:szCs w:val="32"/>
        </w:rPr>
      </w:pPr>
    </w:p>
    <w:p w14:paraId="54CB48ED" w14:textId="77777777" w:rsidR="001C749F" w:rsidRDefault="001C749F" w:rsidP="00FB4343">
      <w:pPr>
        <w:spacing w:after="0" w:line="240" w:lineRule="auto"/>
        <w:jc w:val="center"/>
        <w:rPr>
          <w:rFonts w:ascii="Gotham Book" w:hAnsi="Gotham Book"/>
          <w:b/>
          <w:bCs/>
          <w:color w:val="747474" w:themeColor="background2" w:themeShade="80"/>
          <w:sz w:val="34"/>
          <w:szCs w:val="32"/>
        </w:rPr>
      </w:pPr>
    </w:p>
    <w:p w14:paraId="0848C5E4" w14:textId="77777777" w:rsidR="001C749F" w:rsidRDefault="001C749F" w:rsidP="00FB4343">
      <w:pPr>
        <w:spacing w:after="0" w:line="240" w:lineRule="auto"/>
        <w:jc w:val="center"/>
        <w:rPr>
          <w:rFonts w:ascii="Gotham Book" w:hAnsi="Gotham Book"/>
          <w:b/>
          <w:bCs/>
          <w:color w:val="747474" w:themeColor="background2" w:themeShade="80"/>
          <w:sz w:val="34"/>
          <w:szCs w:val="32"/>
        </w:rPr>
      </w:pPr>
    </w:p>
    <w:p w14:paraId="2587366F" w14:textId="77777777" w:rsidR="001C749F" w:rsidRDefault="001C749F" w:rsidP="00FB4343">
      <w:pPr>
        <w:spacing w:after="0" w:line="240" w:lineRule="auto"/>
        <w:jc w:val="center"/>
        <w:rPr>
          <w:rFonts w:ascii="Gotham Book" w:hAnsi="Gotham Book"/>
          <w:b/>
          <w:bCs/>
          <w:color w:val="747474" w:themeColor="background2" w:themeShade="80"/>
          <w:sz w:val="34"/>
          <w:szCs w:val="32"/>
        </w:rPr>
      </w:pPr>
    </w:p>
    <w:p w14:paraId="6475C5C3" w14:textId="77777777" w:rsidR="001C749F" w:rsidRDefault="001C749F" w:rsidP="00FB4343">
      <w:pPr>
        <w:spacing w:after="0" w:line="240" w:lineRule="auto"/>
        <w:jc w:val="center"/>
        <w:rPr>
          <w:rFonts w:ascii="Gotham Book" w:hAnsi="Gotham Book"/>
          <w:b/>
          <w:bCs/>
          <w:color w:val="747474" w:themeColor="background2" w:themeShade="80"/>
          <w:sz w:val="34"/>
          <w:szCs w:val="32"/>
        </w:rPr>
      </w:pPr>
    </w:p>
    <w:p w14:paraId="0917B873" w14:textId="77777777" w:rsidR="001C749F" w:rsidRDefault="001C749F" w:rsidP="00FB4343">
      <w:pPr>
        <w:spacing w:after="0" w:line="240" w:lineRule="auto"/>
        <w:jc w:val="center"/>
        <w:rPr>
          <w:rFonts w:ascii="Gotham Book" w:hAnsi="Gotham Book"/>
          <w:b/>
          <w:bCs/>
          <w:color w:val="747474" w:themeColor="background2" w:themeShade="80"/>
          <w:sz w:val="34"/>
          <w:szCs w:val="32"/>
        </w:rPr>
      </w:pPr>
    </w:p>
    <w:p w14:paraId="5818358E" w14:textId="77777777" w:rsidR="001C749F" w:rsidRDefault="001C749F" w:rsidP="00FB4343">
      <w:pPr>
        <w:spacing w:after="0" w:line="240" w:lineRule="auto"/>
        <w:jc w:val="center"/>
        <w:rPr>
          <w:rFonts w:ascii="Gotham Book" w:hAnsi="Gotham Book"/>
          <w:b/>
          <w:bCs/>
          <w:color w:val="747474" w:themeColor="background2" w:themeShade="80"/>
          <w:sz w:val="34"/>
          <w:szCs w:val="32"/>
        </w:rPr>
      </w:pPr>
    </w:p>
    <w:p w14:paraId="1F54A133" w14:textId="77777777" w:rsidR="001C749F" w:rsidRDefault="001C749F" w:rsidP="00FB4343">
      <w:pPr>
        <w:spacing w:after="0" w:line="240" w:lineRule="auto"/>
        <w:jc w:val="center"/>
        <w:rPr>
          <w:rFonts w:ascii="Gotham Book" w:hAnsi="Gotham Book"/>
          <w:b/>
          <w:bCs/>
          <w:color w:val="747474" w:themeColor="background2" w:themeShade="80"/>
          <w:sz w:val="34"/>
          <w:szCs w:val="32"/>
        </w:rPr>
      </w:pPr>
    </w:p>
    <w:p w14:paraId="2BD00204" w14:textId="77777777" w:rsidR="001C749F" w:rsidRDefault="001C749F" w:rsidP="00FB4343">
      <w:pPr>
        <w:spacing w:after="0" w:line="240" w:lineRule="auto"/>
        <w:jc w:val="center"/>
        <w:rPr>
          <w:rFonts w:ascii="Gotham Book" w:hAnsi="Gotham Book"/>
          <w:b/>
          <w:bCs/>
          <w:color w:val="747474" w:themeColor="background2" w:themeShade="80"/>
          <w:sz w:val="34"/>
          <w:szCs w:val="32"/>
        </w:rPr>
      </w:pPr>
    </w:p>
    <w:p w14:paraId="6314F0B6" w14:textId="77777777" w:rsidR="001C749F" w:rsidRDefault="001C749F" w:rsidP="00FB4343">
      <w:pPr>
        <w:spacing w:after="0" w:line="240" w:lineRule="auto"/>
        <w:jc w:val="center"/>
        <w:rPr>
          <w:rFonts w:ascii="Gotham Book" w:hAnsi="Gotham Book"/>
          <w:b/>
          <w:bCs/>
          <w:color w:val="747474" w:themeColor="background2" w:themeShade="80"/>
          <w:sz w:val="34"/>
          <w:szCs w:val="32"/>
        </w:rPr>
      </w:pPr>
    </w:p>
    <w:p w14:paraId="3FAE6847" w14:textId="77777777" w:rsidR="001C749F" w:rsidRDefault="001C749F" w:rsidP="00FB4343">
      <w:pPr>
        <w:spacing w:after="0" w:line="240" w:lineRule="auto"/>
        <w:jc w:val="center"/>
        <w:rPr>
          <w:rFonts w:ascii="Gotham Book" w:hAnsi="Gotham Book"/>
          <w:b/>
          <w:bCs/>
          <w:color w:val="747474" w:themeColor="background2" w:themeShade="80"/>
          <w:sz w:val="34"/>
          <w:szCs w:val="32"/>
        </w:rPr>
      </w:pPr>
    </w:p>
    <w:p w14:paraId="493B31CD" w14:textId="77777777" w:rsidR="001C749F" w:rsidRDefault="001C749F" w:rsidP="00FB4343">
      <w:pPr>
        <w:spacing w:after="0" w:line="240" w:lineRule="auto"/>
        <w:jc w:val="center"/>
        <w:rPr>
          <w:rFonts w:ascii="Gotham Book" w:hAnsi="Gotham Book"/>
          <w:b/>
          <w:bCs/>
          <w:color w:val="747474" w:themeColor="background2" w:themeShade="80"/>
          <w:sz w:val="34"/>
          <w:szCs w:val="32"/>
        </w:rPr>
      </w:pPr>
    </w:p>
    <w:p w14:paraId="32761ACA" w14:textId="77777777" w:rsidR="001C749F" w:rsidRDefault="001C749F" w:rsidP="00FB4343">
      <w:pPr>
        <w:spacing w:after="0" w:line="240" w:lineRule="auto"/>
        <w:jc w:val="center"/>
        <w:rPr>
          <w:rFonts w:ascii="Gotham Book" w:hAnsi="Gotham Book"/>
          <w:b/>
          <w:bCs/>
          <w:color w:val="747474" w:themeColor="background2" w:themeShade="80"/>
          <w:sz w:val="34"/>
          <w:szCs w:val="32"/>
        </w:rPr>
      </w:pPr>
    </w:p>
    <w:p w14:paraId="1371A9F9" w14:textId="77777777" w:rsidR="001C749F" w:rsidRPr="00DF315E" w:rsidRDefault="001C749F" w:rsidP="00FB4343">
      <w:pPr>
        <w:spacing w:after="0" w:line="240" w:lineRule="auto"/>
        <w:jc w:val="center"/>
        <w:rPr>
          <w:rFonts w:ascii="Gotham Book" w:hAnsi="Gotham Book"/>
          <w:b/>
          <w:bCs/>
          <w:color w:val="747474" w:themeColor="background2" w:themeShade="80"/>
          <w:sz w:val="34"/>
          <w:szCs w:val="32"/>
        </w:rPr>
      </w:pPr>
    </w:p>
    <w:p w14:paraId="7142EDEE" w14:textId="5EBA1FED" w:rsidR="00FB4343" w:rsidRPr="00DF315E" w:rsidRDefault="00FB4343" w:rsidP="00FB4343">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1C749F">
        <w:rPr>
          <w:rFonts w:ascii="Gotham Book" w:hAnsi="Gotham Book"/>
          <w:b/>
          <w:bCs/>
          <w:color w:val="000000" w:themeColor="text1"/>
          <w:sz w:val="34"/>
          <w:szCs w:val="32"/>
        </w:rPr>
        <w:t>Who’s Who of Early Statehood</w:t>
      </w:r>
    </w:p>
    <w:p w14:paraId="2FAEC8FC" w14:textId="77777777" w:rsidR="00FB4343" w:rsidRPr="00DF315E" w:rsidRDefault="00FB4343" w:rsidP="00FB4343">
      <w:pPr>
        <w:rPr>
          <w:rFonts w:ascii="Gotham Book" w:hAnsi="Gotham Book"/>
          <w:sz w:val="22"/>
          <w:szCs w:val="22"/>
        </w:rPr>
      </w:pPr>
    </w:p>
    <w:tbl>
      <w:tblPr>
        <w:tblStyle w:val="TableGrid"/>
        <w:tblW w:w="0" w:type="auto"/>
        <w:tblLook w:val="04A0" w:firstRow="1" w:lastRow="0" w:firstColumn="1" w:lastColumn="0" w:noHBand="0" w:noVBand="1"/>
      </w:tblPr>
      <w:tblGrid>
        <w:gridCol w:w="2216"/>
        <w:gridCol w:w="7134"/>
      </w:tblGrid>
      <w:tr w:rsidR="00FB4343" w:rsidRPr="00DF315E" w14:paraId="25BE14B4" w14:textId="77777777" w:rsidTr="00DA4114">
        <w:tc>
          <w:tcPr>
            <w:tcW w:w="2515" w:type="dxa"/>
            <w:shd w:val="clear" w:color="auto" w:fill="D9D9D9" w:themeFill="background1" w:themeFillShade="D9"/>
          </w:tcPr>
          <w:p w14:paraId="5F613965" w14:textId="77777777" w:rsidR="00FB4343" w:rsidRPr="00BC511F" w:rsidRDefault="00FB4343" w:rsidP="00DA4114">
            <w:pPr>
              <w:rPr>
                <w:rFonts w:ascii="Gotham Book" w:hAnsi="Gotham Book"/>
                <w:b/>
                <w:bCs/>
                <w:sz w:val="28"/>
                <w:szCs w:val="32"/>
              </w:rPr>
            </w:pPr>
            <w:r w:rsidRPr="00BC511F">
              <w:rPr>
                <w:rFonts w:ascii="Gotham Book" w:hAnsi="Gotham Book"/>
                <w:b/>
                <w:bCs/>
                <w:sz w:val="28"/>
                <w:szCs w:val="32"/>
              </w:rPr>
              <w:t>Warm-up</w:t>
            </w:r>
          </w:p>
          <w:p w14:paraId="2FE3CD55" w14:textId="77777777" w:rsidR="00FB4343" w:rsidRPr="00BC511F" w:rsidRDefault="00FB4343" w:rsidP="00DA4114">
            <w:pPr>
              <w:rPr>
                <w:rFonts w:ascii="Gotham Book" w:hAnsi="Gotham Book"/>
                <w:b/>
                <w:bCs/>
                <w:sz w:val="28"/>
                <w:szCs w:val="32"/>
              </w:rPr>
            </w:pPr>
          </w:p>
          <w:p w14:paraId="5148F019" w14:textId="77777777" w:rsidR="00FB4343" w:rsidRPr="00BC511F" w:rsidRDefault="00FB4343" w:rsidP="00DA4114">
            <w:pPr>
              <w:rPr>
                <w:rFonts w:ascii="Gotham Book" w:hAnsi="Gotham Book"/>
                <w:b/>
                <w:bCs/>
                <w:sz w:val="28"/>
                <w:szCs w:val="32"/>
              </w:rPr>
            </w:pPr>
          </w:p>
          <w:p w14:paraId="762FCE17" w14:textId="77777777" w:rsidR="00FB4343" w:rsidRPr="00BC511F" w:rsidRDefault="00FB4343" w:rsidP="00DA4114">
            <w:pPr>
              <w:rPr>
                <w:rFonts w:ascii="Gotham Book" w:hAnsi="Gotham Book"/>
                <w:b/>
                <w:bCs/>
                <w:sz w:val="28"/>
                <w:szCs w:val="32"/>
              </w:rPr>
            </w:pPr>
          </w:p>
        </w:tc>
        <w:tc>
          <w:tcPr>
            <w:tcW w:w="8275" w:type="dxa"/>
          </w:tcPr>
          <w:p w14:paraId="1355EACF" w14:textId="77777777" w:rsidR="00FB4343" w:rsidRDefault="001C749F" w:rsidP="001C749F">
            <w:pPr>
              <w:pStyle w:val="ListParagraph"/>
              <w:numPr>
                <w:ilvl w:val="0"/>
                <w:numId w:val="15"/>
              </w:numPr>
              <w:spacing w:after="0" w:line="276" w:lineRule="auto"/>
              <w:rPr>
                <w:rFonts w:ascii="Gotham Book" w:hAnsi="Gotham Book"/>
                <w:sz w:val="24"/>
                <w:szCs w:val="24"/>
              </w:rPr>
            </w:pPr>
            <w:r>
              <w:rPr>
                <w:rFonts w:ascii="Gotham Book" w:hAnsi="Gotham Book"/>
                <w:sz w:val="24"/>
                <w:szCs w:val="24"/>
              </w:rPr>
              <w:t>Students choose one point of view out of six provided in a graphic organizer and write a short journal entry of “a day in the life” of a person from their chosen point of view.</w:t>
            </w:r>
          </w:p>
          <w:p w14:paraId="45FC6B29" w14:textId="364403BB" w:rsidR="001C749F" w:rsidRDefault="001C749F" w:rsidP="001C749F">
            <w:pPr>
              <w:pStyle w:val="ListParagraph"/>
              <w:numPr>
                <w:ilvl w:val="0"/>
                <w:numId w:val="15"/>
              </w:numPr>
              <w:spacing w:after="0" w:line="276" w:lineRule="auto"/>
              <w:rPr>
                <w:rFonts w:ascii="Gotham Book" w:hAnsi="Gotham Book"/>
                <w:sz w:val="24"/>
                <w:szCs w:val="24"/>
              </w:rPr>
            </w:pPr>
            <w:r w:rsidRPr="001C749F">
              <w:rPr>
                <w:rFonts w:ascii="Gotham Book" w:hAnsi="Gotham Book"/>
                <w:b/>
                <w:bCs/>
                <w:i/>
                <w:iCs/>
                <w:sz w:val="24"/>
                <w:szCs w:val="24"/>
              </w:rPr>
              <w:t>Note</w:t>
            </w:r>
            <w:r>
              <w:rPr>
                <w:rFonts w:ascii="Gotham Book" w:hAnsi="Gotham Book"/>
                <w:sz w:val="24"/>
                <w:szCs w:val="24"/>
              </w:rPr>
              <w:t xml:space="preserve">: Remind students that even within one group, people often had different opinions, points of view, and experiences, so there is not just one correct point of view for each group. </w:t>
            </w:r>
          </w:p>
          <w:p w14:paraId="6A1716FF" w14:textId="77777777" w:rsidR="001E469E" w:rsidRDefault="001E469E" w:rsidP="001C749F">
            <w:pPr>
              <w:pStyle w:val="ListParagraph"/>
              <w:numPr>
                <w:ilvl w:val="0"/>
                <w:numId w:val="15"/>
              </w:numPr>
              <w:spacing w:after="0" w:line="276" w:lineRule="auto"/>
              <w:rPr>
                <w:rFonts w:ascii="Gotham Book" w:hAnsi="Gotham Book"/>
                <w:sz w:val="24"/>
                <w:szCs w:val="24"/>
              </w:rPr>
            </w:pPr>
            <w:r>
              <w:rPr>
                <w:rFonts w:ascii="Gotham Book" w:hAnsi="Gotham Book"/>
                <w:sz w:val="24"/>
                <w:szCs w:val="24"/>
              </w:rPr>
              <w:t>Slides 2 and 3 restate the directions and provide sentence stems to guide student responses when sharing with the class.</w:t>
            </w:r>
          </w:p>
          <w:p w14:paraId="3F50D85C" w14:textId="77777777" w:rsidR="001E469E" w:rsidRDefault="001E469E" w:rsidP="001C749F">
            <w:pPr>
              <w:pStyle w:val="ListParagraph"/>
              <w:numPr>
                <w:ilvl w:val="0"/>
                <w:numId w:val="15"/>
              </w:numPr>
              <w:spacing w:after="0" w:line="276" w:lineRule="auto"/>
              <w:rPr>
                <w:rFonts w:ascii="Gotham Book" w:hAnsi="Gotham Book"/>
                <w:sz w:val="24"/>
                <w:szCs w:val="24"/>
              </w:rPr>
            </w:pPr>
            <w:r>
              <w:rPr>
                <w:rFonts w:ascii="Gotham Book" w:hAnsi="Gotham Book"/>
                <w:sz w:val="24"/>
                <w:szCs w:val="24"/>
              </w:rPr>
              <w:t>Slides 4 and 5 present the essential question and the “We will / I will” statements for the unit.</w:t>
            </w:r>
          </w:p>
          <w:p w14:paraId="23022E7C" w14:textId="2697DF8B" w:rsidR="001E469E" w:rsidRPr="001C749F" w:rsidRDefault="001E469E" w:rsidP="001E469E">
            <w:pPr>
              <w:pStyle w:val="ListParagraph"/>
              <w:spacing w:after="0" w:line="276" w:lineRule="auto"/>
              <w:rPr>
                <w:rFonts w:ascii="Gotham Book" w:hAnsi="Gotham Book"/>
                <w:sz w:val="24"/>
                <w:szCs w:val="24"/>
              </w:rPr>
            </w:pPr>
          </w:p>
        </w:tc>
      </w:tr>
      <w:tr w:rsidR="00FB4343" w:rsidRPr="00DF315E" w14:paraId="626AA03C" w14:textId="77777777" w:rsidTr="00DA4114">
        <w:tc>
          <w:tcPr>
            <w:tcW w:w="2515" w:type="dxa"/>
            <w:shd w:val="clear" w:color="auto" w:fill="D9D9D9" w:themeFill="background1" w:themeFillShade="D9"/>
          </w:tcPr>
          <w:p w14:paraId="082D0613" w14:textId="77777777" w:rsidR="00FB4343" w:rsidRPr="00BC511F" w:rsidRDefault="00FB4343" w:rsidP="00DA4114">
            <w:pPr>
              <w:rPr>
                <w:rFonts w:ascii="Gotham Book" w:hAnsi="Gotham Book"/>
                <w:b/>
                <w:bCs/>
                <w:sz w:val="28"/>
                <w:szCs w:val="32"/>
              </w:rPr>
            </w:pPr>
            <w:r w:rsidRPr="00BC511F">
              <w:rPr>
                <w:rFonts w:ascii="Gotham Book" w:hAnsi="Gotham Book"/>
                <w:b/>
                <w:bCs/>
                <w:sz w:val="28"/>
                <w:szCs w:val="32"/>
              </w:rPr>
              <w:t>Lesson</w:t>
            </w:r>
          </w:p>
        </w:tc>
        <w:tc>
          <w:tcPr>
            <w:tcW w:w="8275" w:type="dxa"/>
          </w:tcPr>
          <w:p w14:paraId="209F758A" w14:textId="77777777" w:rsidR="001E469E" w:rsidRDefault="001E469E" w:rsidP="001E469E">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Readings</w:t>
            </w:r>
          </w:p>
          <w:p w14:paraId="206CF9FD" w14:textId="77777777" w:rsidR="001E469E" w:rsidRDefault="001E469E" w:rsidP="001E469E">
            <w:pPr>
              <w:spacing w:after="0" w:line="240" w:lineRule="auto"/>
              <w:rPr>
                <w:rFonts w:ascii="Gotham Book" w:hAnsi="Gotham Book"/>
                <w:color w:val="000000" w:themeColor="text1"/>
                <w:sz w:val="24"/>
                <w:szCs w:val="24"/>
              </w:rPr>
            </w:pPr>
          </w:p>
          <w:p w14:paraId="0FBF23FF" w14:textId="42B765B6" w:rsidR="001E469E" w:rsidRDefault="001E469E" w:rsidP="001E469E">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There are readings passages at 3 levels of academic ability for 13 people from the Republic of Texas era. </w:t>
            </w:r>
          </w:p>
          <w:p w14:paraId="32D4B33F" w14:textId="77777777" w:rsidR="001E469E" w:rsidRDefault="001E469E" w:rsidP="001E469E">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Suggestions for use: </w:t>
            </w:r>
          </w:p>
          <w:p w14:paraId="24ED47EA" w14:textId="77777777" w:rsidR="001E469E" w:rsidRDefault="001E469E" w:rsidP="001E469E">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Teacher can choose 2 – 4 readings to complete together as a class for one lesson</w:t>
            </w:r>
          </w:p>
          <w:p w14:paraId="3DEC8F2F" w14:textId="77777777" w:rsidR="001E469E" w:rsidRDefault="001E469E" w:rsidP="001E469E">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Teachers can assign each student one person to read and record their information on the student worksheet. Then students can teach the class about their person or share their information with other students in a timed partner activity.</w:t>
            </w:r>
          </w:p>
          <w:p w14:paraId="373DDA3D" w14:textId="77777777" w:rsidR="001E469E" w:rsidRDefault="001E469E" w:rsidP="001E469E">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This can be an ongoing lesson. Teachers can choose one person to accompany a related lesson and continue doing this throughout the course of the unit. </w:t>
            </w:r>
          </w:p>
          <w:p w14:paraId="5AEA19AB" w14:textId="11E2422D" w:rsidR="001E469E" w:rsidRDefault="001E469E" w:rsidP="001E469E">
            <w:pPr>
              <w:pStyle w:val="ListParagraph"/>
              <w:numPr>
                <w:ilvl w:val="0"/>
                <w:numId w:val="17"/>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Slides 6 – 18 provide images that accompany each reading.</w:t>
            </w:r>
          </w:p>
          <w:p w14:paraId="29173BAB" w14:textId="77777777" w:rsidR="001E469E" w:rsidRDefault="001E469E" w:rsidP="001E469E">
            <w:pPr>
              <w:spacing w:after="0" w:line="240" w:lineRule="auto"/>
              <w:rPr>
                <w:rFonts w:ascii="Gotham Book" w:hAnsi="Gotham Book"/>
                <w:color w:val="000000" w:themeColor="text1"/>
                <w:sz w:val="24"/>
                <w:szCs w:val="24"/>
              </w:rPr>
            </w:pPr>
          </w:p>
          <w:p w14:paraId="61F055EB" w14:textId="77777777" w:rsidR="001E469E" w:rsidRDefault="001E469E" w:rsidP="001E469E">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Worksheets</w:t>
            </w:r>
          </w:p>
          <w:p w14:paraId="5C1CF19C" w14:textId="77777777" w:rsidR="001E469E" w:rsidRDefault="001E469E" w:rsidP="001E469E">
            <w:pPr>
              <w:spacing w:after="0" w:line="240" w:lineRule="auto"/>
              <w:rPr>
                <w:rFonts w:ascii="Gotham Book" w:hAnsi="Gotham Book"/>
                <w:color w:val="000000" w:themeColor="text1"/>
                <w:sz w:val="24"/>
                <w:szCs w:val="24"/>
              </w:rPr>
            </w:pPr>
          </w:p>
          <w:p w14:paraId="5D6DD452" w14:textId="2F666669" w:rsidR="001E469E" w:rsidRDefault="001E469E" w:rsidP="001E469E">
            <w:pPr>
              <w:pStyle w:val="ListParagraph"/>
              <w:numPr>
                <w:ilvl w:val="0"/>
                <w:numId w:val="18"/>
              </w:numPr>
              <w:spacing w:after="0" w:line="240" w:lineRule="auto"/>
              <w:rPr>
                <w:rFonts w:ascii="Gotham Book" w:hAnsi="Gotham Book"/>
                <w:color w:val="000000" w:themeColor="text1"/>
                <w:sz w:val="24"/>
                <w:szCs w:val="24"/>
              </w:rPr>
            </w:pPr>
            <w:r w:rsidRPr="00440603">
              <w:rPr>
                <w:rFonts w:ascii="Gotham Book" w:hAnsi="Gotham Book"/>
                <w:color w:val="000000" w:themeColor="text1"/>
                <w:sz w:val="24"/>
                <w:szCs w:val="24"/>
                <w:u w:val="single"/>
              </w:rPr>
              <w:t>Advanced</w:t>
            </w:r>
            <w:r>
              <w:rPr>
                <w:rFonts w:ascii="Gotham Book" w:hAnsi="Gotham Book"/>
                <w:color w:val="000000" w:themeColor="text1"/>
                <w:sz w:val="24"/>
                <w:szCs w:val="24"/>
              </w:rPr>
              <w:t xml:space="preserve">: Students </w:t>
            </w:r>
            <w:bookmarkStart w:id="11" w:name="_Hlk192578834"/>
            <w:r>
              <w:rPr>
                <w:rFonts w:ascii="Gotham Book" w:hAnsi="Gotham Book"/>
                <w:color w:val="000000" w:themeColor="text1"/>
                <w:sz w:val="24"/>
                <w:szCs w:val="24"/>
              </w:rPr>
              <w:t xml:space="preserve">use the readings to record important information about each person including where they were from, interesting or significant background information, their role in Early Statehood, and 3 significant facts or achievements. </w:t>
            </w:r>
            <w:bookmarkEnd w:id="11"/>
          </w:p>
          <w:p w14:paraId="59774825" w14:textId="5CA111E1" w:rsidR="001E469E" w:rsidRDefault="001E469E" w:rsidP="001E469E">
            <w:pPr>
              <w:pStyle w:val="ListParagraph"/>
              <w:numPr>
                <w:ilvl w:val="0"/>
                <w:numId w:val="18"/>
              </w:numPr>
              <w:spacing w:after="0" w:line="240" w:lineRule="auto"/>
              <w:rPr>
                <w:rFonts w:ascii="Gotham Book" w:hAnsi="Gotham Book"/>
                <w:color w:val="000000" w:themeColor="text1"/>
                <w:sz w:val="24"/>
                <w:szCs w:val="24"/>
              </w:rPr>
            </w:pPr>
            <w:r w:rsidRPr="00440603">
              <w:rPr>
                <w:rFonts w:ascii="Gotham Book" w:hAnsi="Gotham Book"/>
                <w:color w:val="000000" w:themeColor="text1"/>
                <w:sz w:val="24"/>
                <w:szCs w:val="24"/>
                <w:u w:val="single"/>
              </w:rPr>
              <w:t>Grade Level:</w:t>
            </w:r>
            <w:r>
              <w:rPr>
                <w:rFonts w:ascii="Gotham Book" w:hAnsi="Gotham Book"/>
                <w:color w:val="000000" w:themeColor="text1"/>
                <w:sz w:val="24"/>
                <w:szCs w:val="24"/>
              </w:rPr>
              <w:t xml:space="preserve"> Students </w:t>
            </w:r>
            <w:bookmarkStart w:id="12" w:name="_Hlk192578797"/>
            <w:r>
              <w:rPr>
                <w:rFonts w:ascii="Gotham Book" w:hAnsi="Gotham Book"/>
                <w:color w:val="000000" w:themeColor="text1"/>
                <w:sz w:val="24"/>
                <w:szCs w:val="24"/>
              </w:rPr>
              <w:t xml:space="preserve">use the readings to record important information about each person including where they were </w:t>
            </w:r>
            <w:r>
              <w:rPr>
                <w:rFonts w:ascii="Gotham Book" w:hAnsi="Gotham Book"/>
                <w:color w:val="000000" w:themeColor="text1"/>
                <w:sz w:val="24"/>
                <w:szCs w:val="24"/>
              </w:rPr>
              <w:lastRenderedPageBreak/>
              <w:t xml:space="preserve">from, their role in Early Statehood, and one to three significant facts or achievements. </w:t>
            </w:r>
            <w:bookmarkEnd w:id="12"/>
          </w:p>
          <w:p w14:paraId="276CA35F" w14:textId="08FB02AF" w:rsidR="001E469E" w:rsidRDefault="001E469E" w:rsidP="001E469E">
            <w:pPr>
              <w:pStyle w:val="ListParagraph"/>
              <w:numPr>
                <w:ilvl w:val="0"/>
                <w:numId w:val="18"/>
              </w:numPr>
              <w:spacing w:after="0" w:line="240" w:lineRule="auto"/>
              <w:rPr>
                <w:rFonts w:ascii="Gotham Book" w:hAnsi="Gotham Book"/>
                <w:color w:val="000000" w:themeColor="text1"/>
                <w:sz w:val="24"/>
                <w:szCs w:val="24"/>
              </w:rPr>
            </w:pPr>
            <w:r w:rsidRPr="00440603">
              <w:rPr>
                <w:rFonts w:ascii="Gotham Book" w:hAnsi="Gotham Book"/>
                <w:color w:val="000000" w:themeColor="text1"/>
                <w:sz w:val="24"/>
                <w:szCs w:val="24"/>
                <w:u w:val="single"/>
              </w:rPr>
              <w:t>Foundations</w:t>
            </w:r>
            <w:r>
              <w:rPr>
                <w:rFonts w:ascii="Gotham Book" w:hAnsi="Gotham Book"/>
                <w:color w:val="000000" w:themeColor="text1"/>
                <w:sz w:val="24"/>
                <w:szCs w:val="24"/>
              </w:rPr>
              <w:t xml:space="preserve">: Students </w:t>
            </w:r>
            <w:bookmarkStart w:id="13" w:name="_Hlk192578814"/>
            <w:r>
              <w:rPr>
                <w:rFonts w:ascii="Gotham Book" w:hAnsi="Gotham Book"/>
                <w:color w:val="000000" w:themeColor="text1"/>
                <w:sz w:val="24"/>
                <w:szCs w:val="24"/>
              </w:rPr>
              <w:t xml:space="preserve">use the readings to record important information about each person including their role in Early Statehood and one or two significant facts or achievements. </w:t>
            </w:r>
            <w:bookmarkEnd w:id="13"/>
          </w:p>
          <w:p w14:paraId="3AB061BF" w14:textId="77777777" w:rsidR="001E469E" w:rsidRDefault="001E469E" w:rsidP="001E469E">
            <w:pPr>
              <w:spacing w:after="0" w:line="240" w:lineRule="auto"/>
              <w:ind w:left="360"/>
              <w:rPr>
                <w:rFonts w:ascii="Gotham Book" w:hAnsi="Gotham Book"/>
                <w:color w:val="000000" w:themeColor="text1"/>
                <w:sz w:val="24"/>
                <w:szCs w:val="24"/>
              </w:rPr>
            </w:pPr>
          </w:p>
          <w:p w14:paraId="2AC0E9CC" w14:textId="0937F29C" w:rsidR="001E469E" w:rsidRDefault="00D22AA6" w:rsidP="001E469E">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Additional </w:t>
            </w:r>
            <w:r w:rsidR="001E469E">
              <w:rPr>
                <w:rFonts w:ascii="Gotham Book" w:hAnsi="Gotham Book"/>
                <w:color w:val="000000" w:themeColor="text1"/>
                <w:sz w:val="24"/>
                <w:szCs w:val="24"/>
              </w:rPr>
              <w:t>Extension Activities</w:t>
            </w:r>
          </w:p>
          <w:p w14:paraId="45D61179" w14:textId="77777777" w:rsidR="001E469E" w:rsidRDefault="001E469E" w:rsidP="001E469E">
            <w:pPr>
              <w:spacing w:after="0" w:line="240" w:lineRule="auto"/>
              <w:rPr>
                <w:rFonts w:ascii="Gotham Book" w:hAnsi="Gotham Book"/>
                <w:color w:val="000000" w:themeColor="text1"/>
                <w:sz w:val="24"/>
                <w:szCs w:val="24"/>
              </w:rPr>
            </w:pPr>
          </w:p>
          <w:p w14:paraId="40692B0B" w14:textId="77777777" w:rsidR="001E469E" w:rsidRDefault="001E469E" w:rsidP="001E469E">
            <w:pPr>
              <w:pStyle w:val="ListParagraph"/>
              <w:numPr>
                <w:ilvl w:val="0"/>
                <w:numId w:val="1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I have / Who has: </w:t>
            </w:r>
          </w:p>
          <w:p w14:paraId="1DA527E7" w14:textId="77777777" w:rsidR="001E469E" w:rsidRDefault="001E469E" w:rsidP="001E469E">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Teacher prints, cuts out, and hands out all the clue cards except the first one. </w:t>
            </w:r>
          </w:p>
          <w:p w14:paraId="63F899C4" w14:textId="77777777" w:rsidR="001E469E" w:rsidRDefault="001E469E" w:rsidP="001E469E">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The teacher begins the activity by following the instructions on the first clue card, reading clues about one person from the Who’s Who lesson. Students must determine who the clue is referring to. </w:t>
            </w:r>
          </w:p>
          <w:p w14:paraId="532FCDAB" w14:textId="77777777" w:rsidR="001E469E" w:rsidRDefault="001E469E" w:rsidP="001E469E">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One student’s card will have the name of the important person on it under “I have.” That student will say “I have (the significant person’s name)” and then read their “Who has” Clue. The class will continue until everyone has read their clues. </w:t>
            </w:r>
          </w:p>
          <w:p w14:paraId="6BF1EE50" w14:textId="1C9EB376" w:rsidR="001E469E" w:rsidRDefault="001E469E" w:rsidP="001E469E">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There are only 13 clue cards plus one teacher clue card. To include all students in large classes, you can print multiples of some of the cards or partner students up and have those students work together. </w:t>
            </w:r>
          </w:p>
          <w:p w14:paraId="2BD51413" w14:textId="77777777" w:rsidR="001E469E" w:rsidRDefault="001E469E" w:rsidP="001E469E">
            <w:pPr>
              <w:spacing w:after="0" w:line="240" w:lineRule="auto"/>
              <w:rPr>
                <w:rFonts w:ascii="Gotham Book" w:hAnsi="Gotham Book"/>
                <w:color w:val="000000" w:themeColor="text1"/>
                <w:sz w:val="24"/>
                <w:szCs w:val="24"/>
              </w:rPr>
            </w:pPr>
          </w:p>
          <w:p w14:paraId="45297F3D" w14:textId="77777777" w:rsidR="001E469E" w:rsidRDefault="001E469E" w:rsidP="001E469E">
            <w:pPr>
              <w:pStyle w:val="ListParagraph"/>
              <w:numPr>
                <w:ilvl w:val="0"/>
                <w:numId w:val="1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Dinner Party</w:t>
            </w:r>
          </w:p>
          <w:p w14:paraId="64032F02" w14:textId="77777777" w:rsidR="001E469E" w:rsidRDefault="001E469E" w:rsidP="001E469E">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Invite your guests: Students choose 4 people we learned about to invite to a dinner party. They complete their seating chart with information about each person and what they would serve at the meal.</w:t>
            </w:r>
          </w:p>
          <w:p w14:paraId="692F567C" w14:textId="77777777" w:rsidR="001E469E" w:rsidRDefault="001E469E" w:rsidP="001E469E">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Your Guests: Students explain why they chose each guest.</w:t>
            </w:r>
          </w:p>
          <w:p w14:paraId="5815CF6D" w14:textId="77777777" w:rsidR="001E469E" w:rsidRDefault="001E469E" w:rsidP="001E469E">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Opinions: Students write which guests they think would have similar or opposing opinions on a topic or topics of their choosing.</w:t>
            </w:r>
          </w:p>
          <w:p w14:paraId="57C37684" w14:textId="77777777" w:rsidR="001E469E" w:rsidRDefault="001E469E" w:rsidP="001E469E">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Asking Questions: Students will answer a series of questions from the point of view of each of their guests. Then they will create their own question for their guests to answer.</w:t>
            </w:r>
          </w:p>
          <w:p w14:paraId="00A691B4" w14:textId="77777777" w:rsidR="001E469E" w:rsidRDefault="001E469E" w:rsidP="001E469E">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Eavesdropping: Students will “overhear” a part of their guest’s conversation and create a graphic using word bubbles to show what is said. </w:t>
            </w:r>
          </w:p>
          <w:p w14:paraId="11306183" w14:textId="77777777" w:rsidR="001E469E" w:rsidRDefault="001E469E" w:rsidP="001E469E">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Teachers can assign one or more of the above activities for the dinner party assignment. </w:t>
            </w:r>
          </w:p>
          <w:p w14:paraId="08199E22" w14:textId="77777777" w:rsidR="001E469E" w:rsidRDefault="001E469E" w:rsidP="001E469E">
            <w:pPr>
              <w:spacing w:after="0" w:line="240" w:lineRule="auto"/>
              <w:rPr>
                <w:rFonts w:ascii="Gotham Book" w:hAnsi="Gotham Book"/>
                <w:color w:val="000000" w:themeColor="text1"/>
                <w:sz w:val="24"/>
                <w:szCs w:val="24"/>
              </w:rPr>
            </w:pPr>
          </w:p>
          <w:p w14:paraId="4946CF7A" w14:textId="77777777" w:rsidR="001E469E" w:rsidRDefault="001E469E" w:rsidP="001E469E">
            <w:pPr>
              <w:pStyle w:val="ListParagraph"/>
              <w:numPr>
                <w:ilvl w:val="0"/>
                <w:numId w:val="1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lastRenderedPageBreak/>
              <w:t>Biographical Fact Sheet:</w:t>
            </w:r>
          </w:p>
          <w:p w14:paraId="3C92572F" w14:textId="77777777" w:rsidR="001E469E" w:rsidRPr="00EE650D" w:rsidRDefault="001E469E" w:rsidP="001E469E">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This is a one-page worksheet in which students can record information about ONE significant person from the Who’s Who readings. The student worksheets provided in the lesson allow students to research and record information about multiple people, while this worksheet allows students to focus on only one person.  It is appropriate for all levels as students can write as much or as little as they are capable of. </w:t>
            </w:r>
          </w:p>
          <w:p w14:paraId="00CCC9F3" w14:textId="77777777" w:rsidR="001E469E" w:rsidRDefault="001E469E" w:rsidP="001E469E">
            <w:pPr>
              <w:spacing w:after="0" w:line="240" w:lineRule="auto"/>
              <w:rPr>
                <w:rFonts w:ascii="Gotham Book" w:hAnsi="Gotham Book"/>
                <w:color w:val="000000" w:themeColor="text1"/>
                <w:sz w:val="24"/>
                <w:szCs w:val="24"/>
              </w:rPr>
            </w:pPr>
          </w:p>
          <w:p w14:paraId="2814F02B" w14:textId="77777777" w:rsidR="00C76F48" w:rsidRDefault="00C76F48" w:rsidP="001E469E">
            <w:pPr>
              <w:spacing w:after="0" w:line="240" w:lineRule="auto"/>
              <w:rPr>
                <w:rFonts w:ascii="Gotham Book" w:hAnsi="Gotham Book"/>
                <w:color w:val="000000" w:themeColor="text1"/>
                <w:sz w:val="24"/>
                <w:szCs w:val="24"/>
              </w:rPr>
            </w:pPr>
          </w:p>
          <w:p w14:paraId="7752B800" w14:textId="77777777" w:rsidR="001E469E" w:rsidRDefault="001E469E" w:rsidP="001E469E">
            <w:pPr>
              <w:spacing w:after="0" w:line="240" w:lineRule="auto"/>
              <w:rPr>
                <w:rFonts w:ascii="Gotham Book" w:hAnsi="Gotham Book"/>
                <w:color w:val="000000" w:themeColor="text1"/>
                <w:sz w:val="24"/>
                <w:szCs w:val="24"/>
              </w:rPr>
            </w:pPr>
            <w:r w:rsidRPr="002E6207">
              <w:rPr>
                <w:rFonts w:ascii="Gotham Book" w:hAnsi="Gotham Book"/>
                <w:b/>
                <w:bCs/>
                <w:i/>
                <w:iCs/>
                <w:color w:val="000000" w:themeColor="text1"/>
                <w:sz w:val="24"/>
                <w:szCs w:val="24"/>
              </w:rPr>
              <w:t>Note</w:t>
            </w:r>
            <w:r>
              <w:rPr>
                <w:rFonts w:ascii="Gotham Book" w:hAnsi="Gotham Book"/>
                <w:b/>
                <w:bCs/>
                <w:i/>
                <w:iCs/>
                <w:color w:val="000000" w:themeColor="text1"/>
                <w:sz w:val="24"/>
                <w:szCs w:val="24"/>
              </w:rPr>
              <w:t>s</w:t>
            </w:r>
            <w:r>
              <w:rPr>
                <w:rFonts w:ascii="Gotham Book" w:hAnsi="Gotham Book"/>
                <w:color w:val="000000" w:themeColor="text1"/>
                <w:sz w:val="24"/>
                <w:szCs w:val="24"/>
              </w:rPr>
              <w:t xml:space="preserve">: </w:t>
            </w:r>
          </w:p>
          <w:p w14:paraId="3B69D56E" w14:textId="77777777" w:rsidR="001E469E" w:rsidRPr="00880D4D" w:rsidRDefault="001E469E" w:rsidP="001E469E">
            <w:pPr>
              <w:spacing w:after="0" w:line="240" w:lineRule="auto"/>
              <w:rPr>
                <w:rFonts w:ascii="Gotham Book" w:hAnsi="Gotham Book"/>
                <w:color w:val="000000" w:themeColor="text1"/>
                <w:sz w:val="8"/>
                <w:szCs w:val="8"/>
              </w:rPr>
            </w:pPr>
          </w:p>
          <w:p w14:paraId="10F92C34" w14:textId="77777777" w:rsidR="001E469E" w:rsidRDefault="001E469E" w:rsidP="001E469E">
            <w:pPr>
              <w:spacing w:after="0" w:line="240" w:lineRule="auto"/>
              <w:rPr>
                <w:rFonts w:ascii="Gotham Book" w:hAnsi="Gotham Book"/>
                <w:color w:val="000000" w:themeColor="text1"/>
                <w:sz w:val="24"/>
                <w:szCs w:val="24"/>
              </w:rPr>
            </w:pPr>
          </w:p>
          <w:p w14:paraId="759D4E96" w14:textId="2957F38E" w:rsidR="001E469E" w:rsidRDefault="001E469E" w:rsidP="001E469E">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The TEKS has the Early Statehood era combined with the previous unit: Republic</w:t>
            </w:r>
            <w:r w:rsidR="00C76F48">
              <w:rPr>
                <w:rFonts w:ascii="Gotham Book" w:hAnsi="Gotham Book"/>
                <w:color w:val="000000" w:themeColor="text1"/>
                <w:sz w:val="24"/>
                <w:szCs w:val="24"/>
              </w:rPr>
              <w:t xml:space="preserve"> of Texas</w:t>
            </w:r>
            <w:r>
              <w:rPr>
                <w:rFonts w:ascii="Gotham Book" w:hAnsi="Gotham Book"/>
                <w:color w:val="000000" w:themeColor="text1"/>
                <w:sz w:val="24"/>
                <w:szCs w:val="24"/>
              </w:rPr>
              <w:t xml:space="preserve">. The TEKS only includes required individuals for the Republic, not Early Statehood. For that reason, this entire lesson is classified as an extension lesson. </w:t>
            </w:r>
          </w:p>
          <w:p w14:paraId="7EF41E2A" w14:textId="77777777" w:rsidR="001E469E" w:rsidRDefault="001E469E" w:rsidP="001E469E">
            <w:pPr>
              <w:spacing w:after="0" w:line="240" w:lineRule="auto"/>
              <w:rPr>
                <w:rFonts w:ascii="Gotham Book" w:hAnsi="Gotham Book"/>
                <w:color w:val="000000" w:themeColor="text1"/>
                <w:sz w:val="24"/>
                <w:szCs w:val="24"/>
              </w:rPr>
            </w:pPr>
          </w:p>
          <w:p w14:paraId="18E9040C" w14:textId="7F4C7172" w:rsidR="001E469E" w:rsidRDefault="001E469E" w:rsidP="001E469E">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The two people from this lesson who appear in the TEKS for the previous unit are Sam Houston and </w:t>
            </w:r>
            <w:r w:rsidRPr="001E469E">
              <w:rPr>
                <w:rFonts w:ascii="Gotham Book" w:hAnsi="Gotham Book"/>
                <w:color w:val="000000" w:themeColor="text1"/>
                <w:sz w:val="24"/>
                <w:szCs w:val="24"/>
              </w:rPr>
              <w:t>José</w:t>
            </w:r>
            <w:r>
              <w:rPr>
                <w:rFonts w:ascii="Gotham Book" w:hAnsi="Gotham Book"/>
                <w:color w:val="000000" w:themeColor="text1"/>
                <w:sz w:val="24"/>
                <w:szCs w:val="24"/>
              </w:rPr>
              <w:t xml:space="preserve"> Antonio Navarro. </w:t>
            </w:r>
          </w:p>
          <w:p w14:paraId="178E8EC6" w14:textId="77777777" w:rsidR="001E469E" w:rsidRDefault="001E469E" w:rsidP="001E469E">
            <w:pPr>
              <w:spacing w:after="0" w:line="240" w:lineRule="auto"/>
              <w:rPr>
                <w:rFonts w:ascii="Gotham Book" w:hAnsi="Gotham Book"/>
                <w:color w:val="000000" w:themeColor="text1"/>
                <w:sz w:val="24"/>
                <w:szCs w:val="24"/>
              </w:rPr>
            </w:pPr>
          </w:p>
          <w:p w14:paraId="732EEB60" w14:textId="1ED09BF2" w:rsidR="001E469E" w:rsidRDefault="001E469E" w:rsidP="001E469E">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The following people can be included to enhance </w:t>
            </w:r>
            <w:r w:rsidR="00C76F48">
              <w:rPr>
                <w:rFonts w:ascii="Gotham Book" w:hAnsi="Gotham Book"/>
                <w:color w:val="000000" w:themeColor="text1"/>
                <w:sz w:val="24"/>
                <w:szCs w:val="24"/>
              </w:rPr>
              <w:t xml:space="preserve">and extend </w:t>
            </w:r>
            <w:r>
              <w:rPr>
                <w:rFonts w:ascii="Gotham Book" w:hAnsi="Gotham Book"/>
                <w:color w:val="000000" w:themeColor="text1"/>
                <w:sz w:val="24"/>
                <w:szCs w:val="24"/>
              </w:rPr>
              <w:t>learning for the events they were a part of:</w:t>
            </w:r>
          </w:p>
          <w:p w14:paraId="57D0098C" w14:textId="77777777" w:rsidR="001E469E" w:rsidRDefault="001E469E" w:rsidP="001E469E">
            <w:pPr>
              <w:spacing w:after="0" w:line="240" w:lineRule="auto"/>
              <w:rPr>
                <w:rFonts w:ascii="Gotham Book" w:hAnsi="Gotham Book"/>
                <w:color w:val="000000" w:themeColor="text1"/>
                <w:sz w:val="24"/>
                <w:szCs w:val="24"/>
              </w:rPr>
            </w:pPr>
          </w:p>
          <w:p w14:paraId="3FCE0CB2" w14:textId="5A446CFF" w:rsidR="001E469E" w:rsidRDefault="001E469E" w:rsidP="001E469E">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U.S.</w:t>
            </w:r>
            <w:r w:rsidR="00521152">
              <w:rPr>
                <w:rFonts w:ascii="Gotham Book" w:hAnsi="Gotham Book"/>
                <w:color w:val="000000" w:themeColor="text1"/>
                <w:sz w:val="24"/>
                <w:szCs w:val="24"/>
              </w:rPr>
              <w:t>-</w:t>
            </w:r>
            <w:r>
              <w:rPr>
                <w:rFonts w:ascii="Gotham Book" w:hAnsi="Gotham Book"/>
                <w:color w:val="000000" w:themeColor="text1"/>
                <w:sz w:val="24"/>
                <w:szCs w:val="24"/>
              </w:rPr>
              <w:t>Mexico War</w:t>
            </w:r>
          </w:p>
          <w:p w14:paraId="6EF48D3E" w14:textId="6E3B8D35" w:rsidR="001E469E" w:rsidRDefault="001E469E" w:rsidP="001E469E">
            <w:pPr>
              <w:pStyle w:val="ListParagraph"/>
              <w:numPr>
                <w:ilvl w:val="0"/>
                <w:numId w:val="1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John Coffee Hays</w:t>
            </w:r>
          </w:p>
          <w:p w14:paraId="41A2FB8C" w14:textId="7E7F79BA" w:rsidR="001E469E" w:rsidRDefault="001E469E" w:rsidP="001E469E">
            <w:pPr>
              <w:pStyle w:val="ListParagraph"/>
              <w:numPr>
                <w:ilvl w:val="0"/>
                <w:numId w:val="1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James Pinckney Henderson</w:t>
            </w:r>
          </w:p>
          <w:p w14:paraId="3F0FC71C" w14:textId="239C2661" w:rsidR="001E469E" w:rsidRDefault="001E469E" w:rsidP="001E469E">
            <w:pPr>
              <w:pStyle w:val="ListParagraph"/>
              <w:numPr>
                <w:ilvl w:val="0"/>
                <w:numId w:val="1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Benjamin McCulloch</w:t>
            </w:r>
          </w:p>
          <w:p w14:paraId="1ACFEFC9" w14:textId="2787493E" w:rsidR="001E469E" w:rsidRDefault="001E469E" w:rsidP="001E469E">
            <w:pPr>
              <w:pStyle w:val="ListParagraph"/>
              <w:numPr>
                <w:ilvl w:val="0"/>
                <w:numId w:val="1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Sarah Bowman</w:t>
            </w:r>
          </w:p>
          <w:p w14:paraId="0760E688" w14:textId="77777777" w:rsidR="001E469E" w:rsidRDefault="001E469E" w:rsidP="001E469E">
            <w:pPr>
              <w:spacing w:after="0" w:line="240" w:lineRule="auto"/>
              <w:rPr>
                <w:rFonts w:ascii="Gotham Book" w:hAnsi="Gotham Book"/>
                <w:color w:val="000000" w:themeColor="text1"/>
                <w:sz w:val="24"/>
                <w:szCs w:val="24"/>
              </w:rPr>
            </w:pPr>
          </w:p>
          <w:p w14:paraId="68719C53" w14:textId="108D810A" w:rsidR="001E469E" w:rsidRDefault="001E469E" w:rsidP="001E469E">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U.S. – Indian Relations and Conflicts</w:t>
            </w:r>
          </w:p>
          <w:p w14:paraId="5F365995" w14:textId="4F3810F3" w:rsidR="001E469E" w:rsidRDefault="001E469E" w:rsidP="001E469E">
            <w:pPr>
              <w:pStyle w:val="ListParagraph"/>
              <w:numPr>
                <w:ilvl w:val="0"/>
                <w:numId w:val="2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Robert S. Neighbors</w:t>
            </w:r>
          </w:p>
          <w:p w14:paraId="51BB81E4" w14:textId="29066713" w:rsidR="001E469E" w:rsidRDefault="001E469E" w:rsidP="001E469E">
            <w:pPr>
              <w:pStyle w:val="ListParagraph"/>
              <w:numPr>
                <w:ilvl w:val="0"/>
                <w:numId w:val="2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Chief Buffalo Hump</w:t>
            </w:r>
          </w:p>
          <w:p w14:paraId="0B32EC88" w14:textId="77777777" w:rsidR="001E469E" w:rsidRDefault="001E469E" w:rsidP="001E469E">
            <w:pPr>
              <w:spacing w:after="0" w:line="240" w:lineRule="auto"/>
              <w:rPr>
                <w:rFonts w:ascii="Gotham Book" w:hAnsi="Gotham Book"/>
                <w:color w:val="000000" w:themeColor="text1"/>
                <w:sz w:val="24"/>
                <w:szCs w:val="24"/>
              </w:rPr>
            </w:pPr>
          </w:p>
          <w:p w14:paraId="34956E46" w14:textId="7AB696AA" w:rsidR="001E469E" w:rsidRDefault="001E469E" w:rsidP="001E469E">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Slavery</w:t>
            </w:r>
          </w:p>
          <w:p w14:paraId="3FB1194D" w14:textId="5EB9F298" w:rsidR="001E469E" w:rsidRDefault="001E469E" w:rsidP="001E469E">
            <w:pPr>
              <w:pStyle w:val="ListParagraph"/>
              <w:numPr>
                <w:ilvl w:val="0"/>
                <w:numId w:val="2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San Jacinto “Cinte” Lewis</w:t>
            </w:r>
          </w:p>
          <w:p w14:paraId="7686F082" w14:textId="77777777" w:rsidR="001E469E" w:rsidRDefault="001E469E" w:rsidP="001E469E">
            <w:pPr>
              <w:spacing w:after="0" w:line="240" w:lineRule="auto"/>
              <w:rPr>
                <w:rFonts w:ascii="Gotham Book" w:hAnsi="Gotham Book"/>
                <w:color w:val="000000" w:themeColor="text1"/>
                <w:sz w:val="24"/>
                <w:szCs w:val="24"/>
              </w:rPr>
            </w:pPr>
          </w:p>
          <w:p w14:paraId="4574DDC7" w14:textId="504505CD" w:rsidR="001E469E" w:rsidRDefault="001E469E" w:rsidP="001E469E">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Compromise of 1850</w:t>
            </w:r>
          </w:p>
          <w:p w14:paraId="25D9F87D" w14:textId="5FE82B78" w:rsidR="001E469E" w:rsidRDefault="001E469E" w:rsidP="001E469E">
            <w:pPr>
              <w:pStyle w:val="ListParagraph"/>
              <w:numPr>
                <w:ilvl w:val="0"/>
                <w:numId w:val="2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Sam Houston</w:t>
            </w:r>
          </w:p>
          <w:p w14:paraId="5067B043" w14:textId="324A7904" w:rsidR="009540D4" w:rsidRPr="001E469E" w:rsidRDefault="009540D4" w:rsidP="001E469E">
            <w:pPr>
              <w:pStyle w:val="ListParagraph"/>
              <w:numPr>
                <w:ilvl w:val="0"/>
                <w:numId w:val="2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Thomas Jefferson Rusk</w:t>
            </w:r>
          </w:p>
          <w:p w14:paraId="4971A142" w14:textId="77777777" w:rsidR="001E469E" w:rsidRPr="001E469E" w:rsidRDefault="001E469E" w:rsidP="001E469E">
            <w:pPr>
              <w:spacing w:after="0" w:line="240" w:lineRule="auto"/>
              <w:rPr>
                <w:rFonts w:ascii="Gotham Book" w:hAnsi="Gotham Book"/>
                <w:color w:val="000000" w:themeColor="text1"/>
                <w:sz w:val="24"/>
                <w:szCs w:val="24"/>
              </w:rPr>
            </w:pPr>
          </w:p>
          <w:p w14:paraId="61E7A836" w14:textId="77777777" w:rsidR="001E469E" w:rsidRDefault="001E469E" w:rsidP="001E469E">
            <w:pPr>
              <w:spacing w:after="0" w:line="240" w:lineRule="auto"/>
              <w:rPr>
                <w:rFonts w:ascii="Gotham Book" w:hAnsi="Gotham Book"/>
                <w:color w:val="000000" w:themeColor="text1"/>
                <w:sz w:val="24"/>
                <w:szCs w:val="24"/>
              </w:rPr>
            </w:pPr>
          </w:p>
          <w:p w14:paraId="475703EA" w14:textId="77777777" w:rsidR="00C76F48" w:rsidRDefault="00C76F48" w:rsidP="001E469E">
            <w:pPr>
              <w:spacing w:after="0" w:line="240" w:lineRule="auto"/>
              <w:rPr>
                <w:rFonts w:ascii="Gotham Book" w:hAnsi="Gotham Book"/>
                <w:color w:val="000000" w:themeColor="text1"/>
                <w:sz w:val="24"/>
                <w:szCs w:val="24"/>
              </w:rPr>
            </w:pPr>
          </w:p>
          <w:p w14:paraId="424EC1B9" w14:textId="77777777" w:rsidR="00FB4343" w:rsidRPr="00DF315E" w:rsidRDefault="00FB4343" w:rsidP="00DA4114">
            <w:pPr>
              <w:spacing w:after="0" w:line="240" w:lineRule="auto"/>
              <w:rPr>
                <w:rFonts w:ascii="Gotham Book" w:hAnsi="Gotham Book"/>
                <w:i/>
                <w:iCs/>
                <w:color w:val="000000" w:themeColor="text1"/>
                <w:sz w:val="24"/>
                <w:szCs w:val="24"/>
                <w:u w:val="single"/>
              </w:rPr>
            </w:pPr>
          </w:p>
        </w:tc>
      </w:tr>
      <w:tr w:rsidR="00FB4343" w:rsidRPr="00DF315E" w14:paraId="5B489ADB" w14:textId="77777777" w:rsidTr="00DA4114">
        <w:tc>
          <w:tcPr>
            <w:tcW w:w="2515" w:type="dxa"/>
            <w:shd w:val="clear" w:color="auto" w:fill="D9D9D9" w:themeFill="background1" w:themeFillShade="D9"/>
          </w:tcPr>
          <w:p w14:paraId="2F920952" w14:textId="77777777" w:rsidR="00FB4343" w:rsidRPr="00BC511F" w:rsidRDefault="00FB4343" w:rsidP="00DA4114">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107C5B5E" w14:textId="77777777" w:rsidR="00FB4343" w:rsidRPr="00BC511F" w:rsidRDefault="00FB4343" w:rsidP="00DA4114">
            <w:pPr>
              <w:rPr>
                <w:rFonts w:ascii="Gotham Book" w:hAnsi="Gotham Book"/>
                <w:b/>
                <w:bCs/>
                <w:sz w:val="28"/>
                <w:szCs w:val="32"/>
              </w:rPr>
            </w:pPr>
          </w:p>
          <w:p w14:paraId="0DC9F10E" w14:textId="77777777" w:rsidR="00FB4343" w:rsidRPr="00BC511F" w:rsidRDefault="00FB4343" w:rsidP="00DA4114">
            <w:pPr>
              <w:rPr>
                <w:rFonts w:ascii="Gotham Book" w:hAnsi="Gotham Book"/>
                <w:sz w:val="28"/>
                <w:szCs w:val="32"/>
              </w:rPr>
            </w:pPr>
          </w:p>
        </w:tc>
        <w:tc>
          <w:tcPr>
            <w:tcW w:w="8275" w:type="dxa"/>
          </w:tcPr>
          <w:p w14:paraId="370E3AD6" w14:textId="0F4424C2" w:rsidR="00C76F48" w:rsidRDefault="00C76F48" w:rsidP="00C76F48">
            <w:pPr>
              <w:pStyle w:val="ListParagraph"/>
              <w:numPr>
                <w:ilvl w:val="0"/>
                <w:numId w:val="19"/>
              </w:numPr>
              <w:spacing w:after="0" w:line="240" w:lineRule="auto"/>
              <w:rPr>
                <w:rFonts w:ascii="Gotham Book" w:hAnsi="Gotham Book"/>
                <w:sz w:val="24"/>
                <w:szCs w:val="24"/>
              </w:rPr>
            </w:pPr>
            <w:r>
              <w:rPr>
                <w:rFonts w:ascii="Gotham Book" w:hAnsi="Gotham Book"/>
                <w:sz w:val="24"/>
                <w:szCs w:val="24"/>
              </w:rPr>
              <w:t>Students choose TWO significant people they learned about in the day’s lesson. They determine if their chosen people would have been allies or opponents and provide justification to support their claim.</w:t>
            </w:r>
          </w:p>
          <w:p w14:paraId="37F3F39E" w14:textId="3D4BC60F" w:rsidR="00C76F48" w:rsidRDefault="00C76F48" w:rsidP="00C76F48">
            <w:pPr>
              <w:pStyle w:val="ListParagraph"/>
              <w:numPr>
                <w:ilvl w:val="0"/>
                <w:numId w:val="19"/>
              </w:numPr>
              <w:spacing w:after="0" w:line="240" w:lineRule="auto"/>
              <w:rPr>
                <w:rFonts w:ascii="Gotham Book" w:hAnsi="Gotham Book"/>
                <w:sz w:val="24"/>
                <w:szCs w:val="24"/>
              </w:rPr>
            </w:pPr>
            <w:r>
              <w:rPr>
                <w:rFonts w:ascii="Gotham Book" w:hAnsi="Gotham Book"/>
                <w:sz w:val="24"/>
                <w:szCs w:val="24"/>
              </w:rPr>
              <w:t>Slides 19 and 20 restate the directions and provide sentence stems to guide student responses when sharing with the class.</w:t>
            </w:r>
          </w:p>
          <w:p w14:paraId="173159A4" w14:textId="77777777" w:rsidR="00FB4343" w:rsidRPr="00DF315E" w:rsidRDefault="00FB4343" w:rsidP="00DA4114">
            <w:pPr>
              <w:spacing w:after="0" w:line="240" w:lineRule="auto"/>
              <w:rPr>
                <w:rFonts w:ascii="Gotham Book" w:hAnsi="Gotham Book"/>
                <w:sz w:val="24"/>
                <w:szCs w:val="24"/>
              </w:rPr>
            </w:pPr>
          </w:p>
        </w:tc>
      </w:tr>
    </w:tbl>
    <w:p w14:paraId="0B6998D5" w14:textId="77777777" w:rsidR="00FB4343" w:rsidRPr="00DF315E" w:rsidRDefault="00FB4343" w:rsidP="00FB4343">
      <w:pPr>
        <w:rPr>
          <w:rFonts w:ascii="Gotham Book" w:hAnsi="Gotham Book"/>
          <w:sz w:val="22"/>
          <w:szCs w:val="22"/>
        </w:rPr>
      </w:pPr>
    </w:p>
    <w:p w14:paraId="6D18CB9D" w14:textId="77777777" w:rsidR="00FB4343" w:rsidRPr="00DF315E" w:rsidRDefault="00FB4343" w:rsidP="00FB4343">
      <w:pPr>
        <w:rPr>
          <w:rFonts w:ascii="Gotham Book" w:hAnsi="Gotham Book"/>
          <w:noProof/>
          <w:sz w:val="18"/>
          <w:szCs w:val="18"/>
        </w:rPr>
      </w:pPr>
    </w:p>
    <w:p w14:paraId="6B4834A1" w14:textId="77777777" w:rsidR="00FB4343" w:rsidRPr="00DF315E" w:rsidRDefault="00FB4343" w:rsidP="00FB4343">
      <w:pPr>
        <w:rPr>
          <w:rFonts w:ascii="Gotham Book" w:hAnsi="Gotham Book"/>
          <w:noProof/>
          <w:sz w:val="18"/>
          <w:szCs w:val="18"/>
        </w:rPr>
      </w:pPr>
    </w:p>
    <w:p w14:paraId="4C17E239" w14:textId="77777777" w:rsidR="00FB4343" w:rsidRPr="00DF315E" w:rsidRDefault="00FB4343" w:rsidP="00FB4343">
      <w:pPr>
        <w:rPr>
          <w:rFonts w:ascii="Gotham Book" w:hAnsi="Gotham Book"/>
          <w:noProof/>
          <w:sz w:val="18"/>
          <w:szCs w:val="18"/>
        </w:rPr>
      </w:pPr>
    </w:p>
    <w:p w14:paraId="4B4E8789" w14:textId="77777777" w:rsidR="00FB4343" w:rsidRDefault="00FB4343" w:rsidP="00FB4343">
      <w:pPr>
        <w:rPr>
          <w:rFonts w:ascii="Gotham Book" w:hAnsi="Gotham Book"/>
          <w:noProof/>
          <w:sz w:val="18"/>
          <w:szCs w:val="18"/>
        </w:rPr>
      </w:pPr>
    </w:p>
    <w:p w14:paraId="77C5C143" w14:textId="77777777" w:rsidR="00C76F48" w:rsidRDefault="00C76F48" w:rsidP="00FB4343">
      <w:pPr>
        <w:rPr>
          <w:rFonts w:ascii="Gotham Book" w:hAnsi="Gotham Book"/>
          <w:noProof/>
          <w:sz w:val="18"/>
          <w:szCs w:val="18"/>
        </w:rPr>
      </w:pPr>
    </w:p>
    <w:p w14:paraId="6325FAA0" w14:textId="77777777" w:rsidR="00C76F48" w:rsidRDefault="00C76F48" w:rsidP="00FB4343">
      <w:pPr>
        <w:rPr>
          <w:rFonts w:ascii="Gotham Book" w:hAnsi="Gotham Book"/>
          <w:noProof/>
          <w:sz w:val="18"/>
          <w:szCs w:val="18"/>
        </w:rPr>
      </w:pPr>
    </w:p>
    <w:p w14:paraId="5A6CA231" w14:textId="77777777" w:rsidR="00C76F48" w:rsidRDefault="00C76F48" w:rsidP="00FB4343">
      <w:pPr>
        <w:rPr>
          <w:rFonts w:ascii="Gotham Book" w:hAnsi="Gotham Book"/>
          <w:noProof/>
          <w:sz w:val="18"/>
          <w:szCs w:val="18"/>
        </w:rPr>
      </w:pPr>
    </w:p>
    <w:p w14:paraId="01222A34" w14:textId="77777777" w:rsidR="00C76F48" w:rsidRDefault="00C76F48" w:rsidP="00FB4343">
      <w:pPr>
        <w:rPr>
          <w:rFonts w:ascii="Gotham Book" w:hAnsi="Gotham Book"/>
          <w:noProof/>
          <w:sz w:val="18"/>
          <w:szCs w:val="18"/>
        </w:rPr>
      </w:pPr>
    </w:p>
    <w:p w14:paraId="6EAE2C7A" w14:textId="77777777" w:rsidR="00C76F48" w:rsidRDefault="00C76F48" w:rsidP="00FB4343">
      <w:pPr>
        <w:rPr>
          <w:rFonts w:ascii="Gotham Book" w:hAnsi="Gotham Book"/>
          <w:noProof/>
          <w:sz w:val="18"/>
          <w:szCs w:val="18"/>
        </w:rPr>
      </w:pPr>
    </w:p>
    <w:p w14:paraId="668F6265" w14:textId="77777777" w:rsidR="00C76F48" w:rsidRDefault="00C76F48" w:rsidP="00FB4343">
      <w:pPr>
        <w:rPr>
          <w:rFonts w:ascii="Gotham Book" w:hAnsi="Gotham Book"/>
          <w:noProof/>
          <w:sz w:val="18"/>
          <w:szCs w:val="18"/>
        </w:rPr>
      </w:pPr>
    </w:p>
    <w:p w14:paraId="1FC6615C" w14:textId="77777777" w:rsidR="00C76F48" w:rsidRDefault="00C76F48" w:rsidP="00FB4343">
      <w:pPr>
        <w:rPr>
          <w:rFonts w:ascii="Gotham Book" w:hAnsi="Gotham Book"/>
          <w:noProof/>
          <w:sz w:val="18"/>
          <w:szCs w:val="18"/>
        </w:rPr>
      </w:pPr>
    </w:p>
    <w:p w14:paraId="2B980714" w14:textId="77777777" w:rsidR="00C76F48" w:rsidRDefault="00C76F48" w:rsidP="00FB4343">
      <w:pPr>
        <w:rPr>
          <w:rFonts w:ascii="Gotham Book" w:hAnsi="Gotham Book"/>
          <w:noProof/>
          <w:sz w:val="18"/>
          <w:szCs w:val="18"/>
        </w:rPr>
      </w:pPr>
    </w:p>
    <w:p w14:paraId="792FA162" w14:textId="77777777" w:rsidR="00C76F48" w:rsidRDefault="00C76F48" w:rsidP="00FB4343">
      <w:pPr>
        <w:rPr>
          <w:rFonts w:ascii="Gotham Book" w:hAnsi="Gotham Book"/>
          <w:noProof/>
          <w:sz w:val="18"/>
          <w:szCs w:val="18"/>
        </w:rPr>
      </w:pPr>
    </w:p>
    <w:p w14:paraId="009ED645" w14:textId="77777777" w:rsidR="00C76F48" w:rsidRDefault="00C76F48" w:rsidP="00FB4343">
      <w:pPr>
        <w:rPr>
          <w:rFonts w:ascii="Gotham Book" w:hAnsi="Gotham Book"/>
          <w:noProof/>
          <w:sz w:val="18"/>
          <w:szCs w:val="18"/>
        </w:rPr>
      </w:pPr>
    </w:p>
    <w:p w14:paraId="47EFB6D5" w14:textId="77777777" w:rsidR="00C76F48" w:rsidRDefault="00C76F48" w:rsidP="00FB4343">
      <w:pPr>
        <w:rPr>
          <w:rFonts w:ascii="Gotham Book" w:hAnsi="Gotham Book"/>
          <w:noProof/>
          <w:sz w:val="18"/>
          <w:szCs w:val="18"/>
        </w:rPr>
      </w:pPr>
    </w:p>
    <w:p w14:paraId="60F38CF1" w14:textId="77777777" w:rsidR="00C76F48" w:rsidRDefault="00C76F48" w:rsidP="00FB4343">
      <w:pPr>
        <w:rPr>
          <w:rFonts w:ascii="Gotham Book" w:hAnsi="Gotham Book"/>
          <w:noProof/>
          <w:sz w:val="18"/>
          <w:szCs w:val="18"/>
        </w:rPr>
      </w:pPr>
    </w:p>
    <w:p w14:paraId="24241DFB" w14:textId="77777777" w:rsidR="00C76F48" w:rsidRDefault="00C76F48" w:rsidP="00FB4343">
      <w:pPr>
        <w:rPr>
          <w:rFonts w:ascii="Gotham Book" w:hAnsi="Gotham Book"/>
          <w:noProof/>
          <w:sz w:val="18"/>
          <w:szCs w:val="18"/>
        </w:rPr>
      </w:pPr>
    </w:p>
    <w:p w14:paraId="260D40A6" w14:textId="77777777" w:rsidR="00C76F48" w:rsidRDefault="00C76F48" w:rsidP="00FB4343">
      <w:pPr>
        <w:rPr>
          <w:rFonts w:ascii="Gotham Book" w:hAnsi="Gotham Book"/>
          <w:noProof/>
          <w:sz w:val="18"/>
          <w:szCs w:val="18"/>
        </w:rPr>
      </w:pPr>
    </w:p>
    <w:p w14:paraId="75F99DED" w14:textId="77777777" w:rsidR="00C76F48" w:rsidRDefault="00C76F48" w:rsidP="00FB4343">
      <w:pPr>
        <w:rPr>
          <w:rFonts w:ascii="Gotham Book" w:hAnsi="Gotham Book"/>
          <w:noProof/>
          <w:sz w:val="18"/>
          <w:szCs w:val="18"/>
        </w:rPr>
      </w:pPr>
    </w:p>
    <w:p w14:paraId="3B7D9CFF" w14:textId="77777777" w:rsidR="00C76F48" w:rsidRDefault="00C76F48" w:rsidP="00FB4343">
      <w:pPr>
        <w:rPr>
          <w:rFonts w:ascii="Gotham Book" w:hAnsi="Gotham Book"/>
          <w:noProof/>
          <w:sz w:val="18"/>
          <w:szCs w:val="18"/>
        </w:rPr>
      </w:pPr>
    </w:p>
    <w:p w14:paraId="67198304" w14:textId="77777777" w:rsidR="00C76F48" w:rsidRDefault="00C76F48" w:rsidP="00FB4343">
      <w:pPr>
        <w:rPr>
          <w:rFonts w:ascii="Gotham Book" w:hAnsi="Gotham Book"/>
          <w:noProof/>
          <w:sz w:val="18"/>
          <w:szCs w:val="18"/>
        </w:rPr>
      </w:pPr>
    </w:p>
    <w:p w14:paraId="76C56EA5" w14:textId="77777777" w:rsidR="00C76F48" w:rsidRDefault="00C76F48" w:rsidP="00FB4343">
      <w:pPr>
        <w:rPr>
          <w:rFonts w:ascii="Gotham Book" w:hAnsi="Gotham Book"/>
          <w:noProof/>
          <w:sz w:val="18"/>
          <w:szCs w:val="18"/>
        </w:rPr>
      </w:pPr>
    </w:p>
    <w:p w14:paraId="23DC0CF3" w14:textId="77777777" w:rsidR="00C76F48" w:rsidRDefault="00C76F48" w:rsidP="00FB4343">
      <w:pPr>
        <w:rPr>
          <w:rFonts w:ascii="Gotham Book" w:hAnsi="Gotham Book"/>
          <w:noProof/>
          <w:sz w:val="18"/>
          <w:szCs w:val="18"/>
        </w:rPr>
      </w:pPr>
    </w:p>
    <w:p w14:paraId="5ACAA66D" w14:textId="77777777" w:rsidR="00C76F48" w:rsidRDefault="00C76F48" w:rsidP="00FB4343">
      <w:pPr>
        <w:rPr>
          <w:rFonts w:ascii="Gotham Book" w:hAnsi="Gotham Book"/>
          <w:noProof/>
          <w:sz w:val="18"/>
          <w:szCs w:val="18"/>
        </w:rPr>
      </w:pPr>
    </w:p>
    <w:p w14:paraId="0A2DD9EC" w14:textId="77777777" w:rsidR="00C76F48" w:rsidRDefault="00C76F48" w:rsidP="00FB4343">
      <w:pPr>
        <w:rPr>
          <w:rFonts w:ascii="Gotham Book" w:hAnsi="Gotham Book"/>
          <w:noProof/>
          <w:sz w:val="18"/>
          <w:szCs w:val="18"/>
        </w:rPr>
      </w:pPr>
    </w:p>
    <w:p w14:paraId="5D1D0D97" w14:textId="77777777" w:rsidR="00C76F48" w:rsidRDefault="00C76F48" w:rsidP="00FB4343">
      <w:pPr>
        <w:rPr>
          <w:rFonts w:ascii="Gotham Book" w:hAnsi="Gotham Book"/>
          <w:noProof/>
          <w:sz w:val="18"/>
          <w:szCs w:val="18"/>
        </w:rPr>
      </w:pPr>
    </w:p>
    <w:p w14:paraId="7C2A69DC" w14:textId="77777777" w:rsidR="00C76F48" w:rsidRDefault="00C76F48" w:rsidP="00FB4343">
      <w:pPr>
        <w:rPr>
          <w:rFonts w:ascii="Gotham Book" w:hAnsi="Gotham Book"/>
          <w:noProof/>
          <w:sz w:val="18"/>
          <w:szCs w:val="18"/>
        </w:rPr>
      </w:pPr>
    </w:p>
    <w:p w14:paraId="6FF35721" w14:textId="77777777" w:rsidR="00C76F48" w:rsidRDefault="00C76F48" w:rsidP="00FB4343">
      <w:pPr>
        <w:rPr>
          <w:rFonts w:ascii="Gotham Book" w:hAnsi="Gotham Book"/>
          <w:noProof/>
          <w:sz w:val="18"/>
          <w:szCs w:val="18"/>
        </w:rPr>
      </w:pPr>
    </w:p>
    <w:p w14:paraId="0C434DEE" w14:textId="77777777" w:rsidR="00C76F48" w:rsidRPr="00DF315E" w:rsidRDefault="00C76F48" w:rsidP="00FB4343">
      <w:pPr>
        <w:rPr>
          <w:rFonts w:ascii="Gotham Book" w:hAnsi="Gotham Book"/>
          <w:noProof/>
          <w:sz w:val="18"/>
          <w:szCs w:val="18"/>
        </w:rPr>
      </w:pPr>
    </w:p>
    <w:p w14:paraId="1EB28304" w14:textId="77777777" w:rsidR="00FB4343" w:rsidRDefault="00FB4343" w:rsidP="00FB4343">
      <w:pPr>
        <w:jc w:val="center"/>
        <w:rPr>
          <w:rFonts w:ascii="Gotham Book" w:hAnsi="Gotham Book"/>
          <w:b/>
          <w:bCs/>
          <w:noProof/>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p w14:paraId="4158E7AD" w14:textId="4639A081" w:rsidR="00FB4343" w:rsidRDefault="00FB4343" w:rsidP="00FB4343">
      <w:pPr>
        <w:pStyle w:val="ListParagraph"/>
        <w:numPr>
          <w:ilvl w:val="0"/>
          <w:numId w:val="2"/>
        </w:numPr>
        <w:rPr>
          <w:rFonts w:ascii="Gotham Book" w:hAnsi="Gotham Book"/>
          <w:sz w:val="24"/>
          <w:szCs w:val="24"/>
        </w:rPr>
      </w:pPr>
      <w:r w:rsidRPr="00FB4343">
        <w:rPr>
          <w:rFonts w:ascii="Gotham Book" w:hAnsi="Gotham Book"/>
          <w:sz w:val="24"/>
          <w:szCs w:val="24"/>
        </w:rPr>
        <w:t>“</w:t>
      </w:r>
      <w:bookmarkStart w:id="14" w:name="_Hlk204610162"/>
      <w:r w:rsidRPr="00FB4343">
        <w:rPr>
          <w:rFonts w:ascii="Gotham Book" w:hAnsi="Gotham Book"/>
          <w:sz w:val="24"/>
          <w:szCs w:val="24"/>
        </w:rPr>
        <w:t>Cinto Lewis, Brazoria County, Texas</w:t>
      </w:r>
      <w:bookmarkEnd w:id="14"/>
      <w:r w:rsidRPr="00FB4343">
        <w:rPr>
          <w:rFonts w:ascii="Gotham Book" w:hAnsi="Gotham Book"/>
          <w:sz w:val="24"/>
          <w:szCs w:val="24"/>
        </w:rPr>
        <w:t xml:space="preserve">.” The Library of Congress. Accessed </w:t>
      </w:r>
      <w:r w:rsidR="009F40A1">
        <w:rPr>
          <w:rFonts w:ascii="Gotham Book" w:hAnsi="Gotham Book"/>
          <w:sz w:val="24"/>
          <w:szCs w:val="24"/>
        </w:rPr>
        <w:t>July 24, 2025</w:t>
      </w:r>
      <w:r w:rsidRPr="00FB4343">
        <w:rPr>
          <w:rFonts w:ascii="Gotham Book" w:hAnsi="Gotham Book"/>
          <w:sz w:val="24"/>
          <w:szCs w:val="24"/>
        </w:rPr>
        <w:t xml:space="preserve">. </w:t>
      </w:r>
      <w:bookmarkStart w:id="15" w:name="_Hlk204610175"/>
      <w:r w:rsidRPr="009F40A1">
        <w:rPr>
          <w:rFonts w:ascii="Gotham Book" w:hAnsi="Gotham Book"/>
          <w:sz w:val="24"/>
          <w:szCs w:val="24"/>
        </w:rPr>
        <w:t>https://www.loc.gov/resource/mesn.163/?sp=6</w:t>
      </w:r>
      <w:r>
        <w:rPr>
          <w:rFonts w:ascii="Gotham Book" w:hAnsi="Gotham Book"/>
          <w:sz w:val="24"/>
          <w:szCs w:val="24"/>
        </w:rPr>
        <w:t xml:space="preserve"> </w:t>
      </w:r>
      <w:bookmarkEnd w:id="15"/>
    </w:p>
    <w:p w14:paraId="5637B02D" w14:textId="54DEEEB6" w:rsidR="00C76F48" w:rsidRPr="00C76F48" w:rsidRDefault="00C76F48" w:rsidP="00C76F48">
      <w:pPr>
        <w:pStyle w:val="ListParagraph"/>
        <w:numPr>
          <w:ilvl w:val="0"/>
          <w:numId w:val="2"/>
        </w:numPr>
        <w:rPr>
          <w:rFonts w:ascii="Gotham Book" w:hAnsi="Gotham Book"/>
          <w:sz w:val="24"/>
          <w:szCs w:val="24"/>
        </w:rPr>
      </w:pPr>
      <w:r w:rsidRPr="00C76F48">
        <w:rPr>
          <w:rFonts w:ascii="Gotham Book" w:hAnsi="Gotham Book"/>
          <w:sz w:val="24"/>
          <w:szCs w:val="24"/>
        </w:rPr>
        <w:t xml:space="preserve">Brady, Mathew B. </w:t>
      </w:r>
      <w:bookmarkStart w:id="16" w:name="_Hlk204610208"/>
      <w:r w:rsidRPr="00C76F48">
        <w:rPr>
          <w:rFonts w:ascii="Gotham Book" w:hAnsi="Gotham Book"/>
          <w:i/>
          <w:iCs/>
          <w:sz w:val="24"/>
          <w:szCs w:val="24"/>
        </w:rPr>
        <w:t>John Coffee Hays</w:t>
      </w:r>
      <w:bookmarkEnd w:id="16"/>
      <w:r w:rsidRPr="00C76F48">
        <w:rPr>
          <w:rFonts w:ascii="Gotham Book" w:hAnsi="Gotham Book"/>
          <w:i/>
          <w:iCs/>
          <w:sz w:val="24"/>
          <w:szCs w:val="24"/>
        </w:rPr>
        <w:t>, 3/4-length portrait, seated in chair and facing left</w:t>
      </w:r>
      <w:r w:rsidRPr="00C76F48">
        <w:rPr>
          <w:rFonts w:ascii="Gotham Book" w:hAnsi="Gotham Book"/>
          <w:sz w:val="24"/>
          <w:szCs w:val="24"/>
        </w:rPr>
        <w:t xml:space="preserve">. ca. 1857. Photograph. Library of Congress Prints and Photographs Division. </w:t>
      </w:r>
      <w:bookmarkStart w:id="17" w:name="_Hlk204610223"/>
      <w:r w:rsidRPr="00C76F48">
        <w:rPr>
          <w:rFonts w:ascii="Gotham Book" w:hAnsi="Gotham Book"/>
          <w:sz w:val="24"/>
          <w:szCs w:val="24"/>
          <w:u w:val="single"/>
        </w:rPr>
        <w:t>https://www.loc.gov/item/2002712549/</w:t>
      </w:r>
      <w:bookmarkEnd w:id="17"/>
    </w:p>
    <w:p w14:paraId="316E857E" w14:textId="4CFD47D2" w:rsidR="00C76F48" w:rsidRPr="00C76F48" w:rsidRDefault="00C76F48" w:rsidP="00C76F48">
      <w:pPr>
        <w:pStyle w:val="ListParagraph"/>
        <w:numPr>
          <w:ilvl w:val="0"/>
          <w:numId w:val="2"/>
        </w:numPr>
        <w:rPr>
          <w:rFonts w:ascii="Gotham Book" w:hAnsi="Gotham Book"/>
          <w:sz w:val="24"/>
          <w:szCs w:val="24"/>
        </w:rPr>
      </w:pPr>
      <w:r w:rsidRPr="00C76F48">
        <w:rPr>
          <w:rFonts w:ascii="Gotham Book" w:hAnsi="Gotham Book"/>
          <w:sz w:val="24"/>
          <w:szCs w:val="24"/>
        </w:rPr>
        <w:t>Reid, Samuel C., Jr. </w:t>
      </w:r>
      <w:bookmarkStart w:id="18" w:name="_Hlk204610239"/>
      <w:r w:rsidRPr="00C76F48">
        <w:rPr>
          <w:rFonts w:ascii="Gotham Book" w:hAnsi="Gotham Book"/>
          <w:sz w:val="24"/>
          <w:szCs w:val="24"/>
        </w:rPr>
        <w:t>The Scouting Expeditions of McCulloch's Texas Rangers</w:t>
      </w:r>
      <w:bookmarkEnd w:id="18"/>
      <w:r w:rsidRPr="00C76F48">
        <w:rPr>
          <w:rFonts w:ascii="Gotham Book" w:hAnsi="Gotham Book"/>
          <w:sz w:val="24"/>
          <w:szCs w:val="24"/>
        </w:rPr>
        <w:t>; or, the Summer and Fall Campaign of the Army of the United States in Mexico--1846; including Skirmishes with the Mexicans, and an accurate detail of the Storming of Monterey; also the Daring Scouts at Buena Vista together with anecdotes, incidents, descriptions of country, and sketches of the lives of the celebrated partisan chiefs, Hays, McCulloch, and Walker., book, 1859; Philadelphia, Pennsylvania. (</w:t>
      </w:r>
      <w:bookmarkStart w:id="19" w:name="_Hlk204610250"/>
      <w:r w:rsidRPr="00C76F48">
        <w:rPr>
          <w:rFonts w:ascii="Gotham Book" w:hAnsi="Gotham Book"/>
          <w:sz w:val="24"/>
          <w:szCs w:val="24"/>
        </w:rPr>
        <w:t>https://texashistory.unt.edu/ark:/67531/metapth38096/</w:t>
      </w:r>
      <w:bookmarkEnd w:id="19"/>
      <w:r w:rsidRPr="00C76F48">
        <w:rPr>
          <w:rFonts w:ascii="Gotham Book" w:hAnsi="Gotham Book"/>
          <w:sz w:val="24"/>
          <w:szCs w:val="24"/>
        </w:rPr>
        <w:t>: accessed July 18, 2025), University of North Texas Libraries, The Portal to Texas History, https://texashistory.unt.edu; crediting Austin History Center, Austin Public Library.</w:t>
      </w:r>
    </w:p>
    <w:p w14:paraId="2EABCBD2" w14:textId="68A948B3" w:rsidR="00C76F48" w:rsidRPr="00C76F48" w:rsidRDefault="00C76F48" w:rsidP="00C76F48">
      <w:pPr>
        <w:pStyle w:val="ListParagraph"/>
        <w:numPr>
          <w:ilvl w:val="0"/>
          <w:numId w:val="2"/>
        </w:numPr>
        <w:rPr>
          <w:rFonts w:ascii="Gotham Book" w:hAnsi="Gotham Book"/>
          <w:sz w:val="24"/>
          <w:szCs w:val="24"/>
        </w:rPr>
      </w:pPr>
      <w:bookmarkStart w:id="20" w:name="_Hlk204610267"/>
      <w:r w:rsidRPr="00C76F48">
        <w:rPr>
          <w:rFonts w:ascii="Gotham Book" w:hAnsi="Gotham Book"/>
          <w:sz w:val="24"/>
          <w:szCs w:val="24"/>
        </w:rPr>
        <w:t>James Pinckney Henderson</w:t>
      </w:r>
      <w:bookmarkEnd w:id="20"/>
      <w:r w:rsidRPr="00C76F48">
        <w:rPr>
          <w:rFonts w:ascii="Gotham Book" w:hAnsi="Gotham Book"/>
          <w:sz w:val="24"/>
          <w:szCs w:val="24"/>
        </w:rPr>
        <w:t xml:space="preserve">. Portraits of Texas Governors. Texas State Library and Archives Commission. Accessed July 18, 2025. </w:t>
      </w:r>
      <w:bookmarkStart w:id="21" w:name="_Hlk204610278"/>
      <w:r w:rsidRPr="00C76F48">
        <w:rPr>
          <w:rFonts w:ascii="Gotham Book" w:hAnsi="Gotham Book"/>
          <w:sz w:val="24"/>
          <w:szCs w:val="24"/>
        </w:rPr>
        <w:t xml:space="preserve">Portraits of Texas Governors - Early Statehood - Part 1, 1846-1853 | Texas State Library </w:t>
      </w:r>
      <w:bookmarkEnd w:id="21"/>
    </w:p>
    <w:p w14:paraId="1FAC4397" w14:textId="3B211E33" w:rsidR="00C76F48" w:rsidRPr="00C76F48" w:rsidRDefault="00C76F48" w:rsidP="00C76F48">
      <w:pPr>
        <w:pStyle w:val="ListParagraph"/>
        <w:numPr>
          <w:ilvl w:val="0"/>
          <w:numId w:val="2"/>
        </w:numPr>
        <w:rPr>
          <w:rFonts w:ascii="Gotham Book" w:hAnsi="Gotham Book"/>
          <w:sz w:val="24"/>
          <w:szCs w:val="24"/>
        </w:rPr>
      </w:pPr>
      <w:bookmarkStart w:id="22" w:name="_Hlk204610295"/>
      <w:r w:rsidRPr="00C76F48">
        <w:rPr>
          <w:rFonts w:ascii="Gotham Book" w:hAnsi="Gotham Book"/>
          <w:sz w:val="24"/>
          <w:szCs w:val="24"/>
        </w:rPr>
        <w:t>Benjamin McCulloch</w:t>
      </w:r>
      <w:bookmarkEnd w:id="22"/>
      <w:r w:rsidRPr="00C76F48">
        <w:rPr>
          <w:rFonts w:ascii="Gotham Book" w:hAnsi="Gotham Book"/>
          <w:sz w:val="24"/>
          <w:szCs w:val="24"/>
        </w:rPr>
        <w:t xml:space="preserve">. Texas State Cemetery. Accessed on July 18, 2025. </w:t>
      </w:r>
      <w:bookmarkStart w:id="23" w:name="_Hlk204610325"/>
      <w:r w:rsidRPr="00C76F48">
        <w:rPr>
          <w:rFonts w:ascii="Gotham Book" w:hAnsi="Gotham Book"/>
          <w:sz w:val="24"/>
          <w:szCs w:val="24"/>
        </w:rPr>
        <w:t>Benjamin Mcculloch | Texas State Cemetery</w:t>
      </w:r>
      <w:bookmarkEnd w:id="23"/>
    </w:p>
    <w:p w14:paraId="300765E3" w14:textId="33032D5B" w:rsidR="00C76F48" w:rsidRPr="00C76F48" w:rsidRDefault="00C76F48" w:rsidP="00C76F48">
      <w:pPr>
        <w:pStyle w:val="ListParagraph"/>
        <w:numPr>
          <w:ilvl w:val="0"/>
          <w:numId w:val="2"/>
        </w:numPr>
        <w:rPr>
          <w:rFonts w:ascii="Gotham Book" w:hAnsi="Gotham Book"/>
          <w:sz w:val="24"/>
          <w:szCs w:val="24"/>
        </w:rPr>
      </w:pPr>
      <w:r w:rsidRPr="00C76F48">
        <w:rPr>
          <w:rFonts w:ascii="Gotham Book" w:hAnsi="Gotham Book"/>
          <w:sz w:val="24"/>
          <w:szCs w:val="24"/>
        </w:rPr>
        <w:t>Benavides, Santos. [Letter from Santos Benavides to the Laredo Mayor, October 14, 1859], letter, October 14, 1859; (</w:t>
      </w:r>
      <w:bookmarkStart w:id="24" w:name="_Hlk204610381"/>
      <w:r w:rsidRPr="00C76F48">
        <w:rPr>
          <w:rFonts w:ascii="Gotham Book" w:hAnsi="Gotham Book"/>
          <w:sz w:val="24"/>
          <w:szCs w:val="24"/>
        </w:rPr>
        <w:t>https://texashistory.unt.edu/ark:/67531/metapth876486/</w:t>
      </w:r>
      <w:bookmarkEnd w:id="24"/>
      <w:r w:rsidRPr="00C76F48">
        <w:rPr>
          <w:rFonts w:ascii="Gotham Book" w:hAnsi="Gotham Book"/>
          <w:sz w:val="24"/>
          <w:szCs w:val="24"/>
        </w:rPr>
        <w:t>: accessed July 18, 2025), University of North Texas Libraries, The Portal to Texas History, https://texashistory.unt.edu; crediting St. Mary's University Louis J. Blume Library.</w:t>
      </w:r>
    </w:p>
    <w:p w14:paraId="26DC7CCC" w14:textId="08EA3259" w:rsidR="00C76F48" w:rsidRPr="00C76F48" w:rsidRDefault="00C76F48" w:rsidP="00C76F48">
      <w:pPr>
        <w:pStyle w:val="ListParagraph"/>
        <w:numPr>
          <w:ilvl w:val="0"/>
          <w:numId w:val="2"/>
        </w:numPr>
        <w:rPr>
          <w:rFonts w:ascii="Gotham Book" w:hAnsi="Gotham Book"/>
          <w:sz w:val="24"/>
          <w:szCs w:val="24"/>
        </w:rPr>
      </w:pPr>
      <w:r w:rsidRPr="00C76F48">
        <w:rPr>
          <w:rFonts w:ascii="Gotham Book" w:hAnsi="Gotham Book"/>
          <w:sz w:val="24"/>
          <w:szCs w:val="24"/>
        </w:rPr>
        <w:t>Mitchell, S. Augustus (Samuel Augustus), 1792-1868. Map of the state of Texas., map, 1846; (</w:t>
      </w:r>
      <w:bookmarkStart w:id="25" w:name="_Hlk204610446"/>
      <w:r w:rsidRPr="00C76F48">
        <w:rPr>
          <w:rFonts w:ascii="Gotham Book" w:hAnsi="Gotham Book"/>
          <w:sz w:val="24"/>
          <w:szCs w:val="24"/>
        </w:rPr>
        <w:t>https://texashistory.unt.edu/ark:/67531/metapth2484/</w:t>
      </w:r>
      <w:bookmarkEnd w:id="25"/>
      <w:r w:rsidRPr="00C76F48">
        <w:rPr>
          <w:rFonts w:ascii="Gotham Book" w:hAnsi="Gotham Book"/>
          <w:sz w:val="24"/>
          <w:szCs w:val="24"/>
        </w:rPr>
        <w:t>: accessed July 18, 2025), University of North Texas Libraries, The Portal to Texas History, https://texashistory.unt.edu; crediting UNT Libraries Special Collections.</w:t>
      </w:r>
    </w:p>
    <w:p w14:paraId="7B3ED128" w14:textId="7A66DB9C" w:rsidR="00C76F48" w:rsidRPr="00C76F48" w:rsidRDefault="00C76F48" w:rsidP="00C76F48">
      <w:pPr>
        <w:pStyle w:val="ListParagraph"/>
        <w:numPr>
          <w:ilvl w:val="0"/>
          <w:numId w:val="2"/>
        </w:numPr>
        <w:rPr>
          <w:rFonts w:ascii="Gotham Book" w:hAnsi="Gotham Book"/>
          <w:sz w:val="24"/>
          <w:szCs w:val="24"/>
        </w:rPr>
      </w:pPr>
      <w:r w:rsidRPr="00C76F48">
        <w:rPr>
          <w:rFonts w:ascii="Gotham Book" w:hAnsi="Gotham Book"/>
          <w:sz w:val="24"/>
          <w:szCs w:val="24"/>
        </w:rPr>
        <w:t>Raba, Ernst Wilhelm, 1874-1951. [</w:t>
      </w:r>
      <w:bookmarkStart w:id="26" w:name="_Hlk204610521"/>
      <w:r w:rsidRPr="00C76F48">
        <w:rPr>
          <w:rFonts w:ascii="Gotham Book" w:hAnsi="Gotham Book"/>
          <w:sz w:val="24"/>
          <w:szCs w:val="24"/>
        </w:rPr>
        <w:t>The Meusebach-Comanche Treaty</w:t>
      </w:r>
      <w:bookmarkEnd w:id="26"/>
      <w:r w:rsidRPr="00C76F48">
        <w:rPr>
          <w:rFonts w:ascii="Gotham Book" w:hAnsi="Gotham Book"/>
          <w:sz w:val="24"/>
          <w:szCs w:val="24"/>
        </w:rPr>
        <w:t>], photograph, Date Unknown; (</w:t>
      </w:r>
      <w:bookmarkStart w:id="27" w:name="_Hlk204610535"/>
      <w:r w:rsidRPr="00C76F48">
        <w:rPr>
          <w:rFonts w:ascii="Gotham Book" w:hAnsi="Gotham Book"/>
          <w:sz w:val="24"/>
          <w:szCs w:val="24"/>
        </w:rPr>
        <w:t>https://texashistory.unt.edu/ark:/67531/metapth460058/</w:t>
      </w:r>
      <w:bookmarkEnd w:id="27"/>
      <w:r w:rsidRPr="00C76F48">
        <w:rPr>
          <w:rFonts w:ascii="Gotham Book" w:hAnsi="Gotham Book"/>
          <w:sz w:val="24"/>
          <w:szCs w:val="24"/>
        </w:rPr>
        <w:t>: accessed June 27, 2025), University of North Texas Libraries, The Portal to Texas History, https://texashistory.unt.edu; crediting San Antonio Conservation Society.</w:t>
      </w:r>
    </w:p>
    <w:p w14:paraId="1FA89E60" w14:textId="55818533" w:rsidR="00C76F48" w:rsidRPr="00C76F48" w:rsidRDefault="00C76F48" w:rsidP="00C76F48">
      <w:pPr>
        <w:pStyle w:val="ListParagraph"/>
        <w:numPr>
          <w:ilvl w:val="0"/>
          <w:numId w:val="2"/>
        </w:numPr>
        <w:rPr>
          <w:rFonts w:ascii="Gotham Book" w:hAnsi="Gotham Book"/>
          <w:sz w:val="24"/>
          <w:szCs w:val="24"/>
        </w:rPr>
      </w:pPr>
      <w:r w:rsidRPr="00C76F48">
        <w:rPr>
          <w:rFonts w:ascii="Gotham Book" w:hAnsi="Gotham Book"/>
          <w:sz w:val="24"/>
          <w:szCs w:val="24"/>
        </w:rPr>
        <w:t>Raba, Ernst Wilhelm, 1874-1951. [</w:t>
      </w:r>
      <w:bookmarkStart w:id="28" w:name="_Hlk204610556"/>
      <w:r w:rsidRPr="00C76F48">
        <w:rPr>
          <w:rFonts w:ascii="Gotham Book" w:hAnsi="Gotham Book"/>
          <w:sz w:val="24"/>
          <w:szCs w:val="24"/>
        </w:rPr>
        <w:t>Jose Antonio Navarro Portrait</w:t>
      </w:r>
      <w:bookmarkEnd w:id="28"/>
      <w:r w:rsidRPr="00C76F48">
        <w:rPr>
          <w:rFonts w:ascii="Gotham Book" w:hAnsi="Gotham Book"/>
          <w:sz w:val="24"/>
          <w:szCs w:val="24"/>
        </w:rPr>
        <w:t>], photograph, Date Unknown; (</w:t>
      </w:r>
      <w:bookmarkStart w:id="29" w:name="_Hlk204610576"/>
      <w:r w:rsidRPr="00C76F48">
        <w:rPr>
          <w:rFonts w:ascii="Gotham Book" w:hAnsi="Gotham Book"/>
          <w:sz w:val="24"/>
          <w:szCs w:val="24"/>
        </w:rPr>
        <w:t>https://texashistory.unt.edu/ark:/67531/metapth460098/</w:t>
      </w:r>
      <w:bookmarkEnd w:id="29"/>
      <w:r w:rsidRPr="00C76F48">
        <w:rPr>
          <w:rFonts w:ascii="Gotham Book" w:hAnsi="Gotham Book"/>
          <w:sz w:val="24"/>
          <w:szCs w:val="24"/>
        </w:rPr>
        <w:t>: accessed July 18, 2025), University of North Texas Libraries, The Portal to Texas History, https://texashistory.unt.edu; crediting San Antonio Conservation Society.</w:t>
      </w:r>
    </w:p>
    <w:p w14:paraId="22D080A0" w14:textId="0031AC28" w:rsidR="00C76F48" w:rsidRPr="00C76F48" w:rsidRDefault="00C76F48" w:rsidP="00C76F48">
      <w:pPr>
        <w:pStyle w:val="ListParagraph"/>
        <w:numPr>
          <w:ilvl w:val="0"/>
          <w:numId w:val="2"/>
        </w:numPr>
        <w:rPr>
          <w:rFonts w:ascii="Gotham Book" w:hAnsi="Gotham Book"/>
          <w:sz w:val="24"/>
          <w:szCs w:val="24"/>
        </w:rPr>
      </w:pPr>
      <w:r w:rsidRPr="00C76F48">
        <w:rPr>
          <w:rFonts w:ascii="Gotham Book" w:hAnsi="Gotham Book"/>
          <w:sz w:val="24"/>
          <w:szCs w:val="24"/>
        </w:rPr>
        <w:lastRenderedPageBreak/>
        <w:t>Raba, Ernst Wilhelm, 1874-1951. [</w:t>
      </w:r>
      <w:bookmarkStart w:id="30" w:name="_Hlk204610593"/>
      <w:r w:rsidRPr="00C76F48">
        <w:rPr>
          <w:rFonts w:ascii="Gotham Book" w:hAnsi="Gotham Book"/>
          <w:sz w:val="24"/>
          <w:szCs w:val="24"/>
        </w:rPr>
        <w:t>Navarro House Complex</w:t>
      </w:r>
      <w:bookmarkEnd w:id="30"/>
      <w:r w:rsidRPr="00C76F48">
        <w:rPr>
          <w:rFonts w:ascii="Gotham Book" w:hAnsi="Gotham Book"/>
          <w:sz w:val="24"/>
          <w:szCs w:val="24"/>
        </w:rPr>
        <w:t>], photograph, Date Unknown; (</w:t>
      </w:r>
      <w:bookmarkStart w:id="31" w:name="_Hlk204610606"/>
      <w:r w:rsidRPr="00C76F48">
        <w:rPr>
          <w:rFonts w:ascii="Gotham Book" w:hAnsi="Gotham Book"/>
          <w:sz w:val="24"/>
          <w:szCs w:val="24"/>
        </w:rPr>
        <w:t>https://texashistory.unt.edu/ark:/67531/metapth460060/</w:t>
      </w:r>
      <w:bookmarkEnd w:id="31"/>
      <w:r w:rsidRPr="00C76F48">
        <w:rPr>
          <w:rFonts w:ascii="Gotham Book" w:hAnsi="Gotham Book"/>
          <w:sz w:val="24"/>
          <w:szCs w:val="24"/>
        </w:rPr>
        <w:t>: accessed July 18, 2025), University of North Texas Libraries, The Portal to Texas History, https://texashistory.unt.edu; crediting San Antonio Conservation Society.</w:t>
      </w:r>
    </w:p>
    <w:p w14:paraId="5AD245C6" w14:textId="7685F068" w:rsidR="002C2580" w:rsidRPr="002C2580" w:rsidRDefault="002C2580" w:rsidP="002C2580">
      <w:pPr>
        <w:pStyle w:val="ListParagraph"/>
        <w:numPr>
          <w:ilvl w:val="0"/>
          <w:numId w:val="2"/>
        </w:numPr>
        <w:rPr>
          <w:rFonts w:ascii="Gotham Book" w:hAnsi="Gotham Book"/>
          <w:sz w:val="24"/>
          <w:szCs w:val="24"/>
        </w:rPr>
      </w:pPr>
      <w:bookmarkStart w:id="32" w:name="_Hlk204610622"/>
      <w:r w:rsidRPr="002C2580">
        <w:rPr>
          <w:rFonts w:ascii="Gotham Book" w:hAnsi="Gotham Book"/>
          <w:sz w:val="24"/>
          <w:szCs w:val="24"/>
        </w:rPr>
        <w:t>Drawing of Sarah Bowman at Fort Brown</w:t>
      </w:r>
      <w:bookmarkEnd w:id="32"/>
      <w:r w:rsidRPr="002C2580">
        <w:rPr>
          <w:rFonts w:ascii="Gotham Book" w:hAnsi="Gotham Book"/>
          <w:sz w:val="24"/>
          <w:szCs w:val="24"/>
        </w:rPr>
        <w:t>. Image available on the</w:t>
      </w:r>
      <w:r w:rsidRPr="002C2580">
        <w:rPr>
          <w:rFonts w:ascii="Gotham Book" w:hAnsi="Gotham Book"/>
          <w:sz w:val="24"/>
          <w:szCs w:val="24"/>
          <w:u w:val="single"/>
        </w:rPr>
        <w:t> Internet</w:t>
      </w:r>
      <w:r w:rsidRPr="002C2580">
        <w:rPr>
          <w:rFonts w:ascii="Gotham Book" w:hAnsi="Gotham Book"/>
          <w:sz w:val="24"/>
          <w:szCs w:val="24"/>
        </w:rPr>
        <w:t> and included in accordance with </w:t>
      </w:r>
      <w:r w:rsidRPr="002C2580">
        <w:rPr>
          <w:rFonts w:ascii="Gotham Book" w:hAnsi="Gotham Book"/>
          <w:sz w:val="24"/>
          <w:szCs w:val="24"/>
          <w:u w:val="single"/>
        </w:rPr>
        <w:t>Title 17 U.S.C. Section 107</w:t>
      </w:r>
      <w:r w:rsidRPr="002C2580">
        <w:rPr>
          <w:rFonts w:ascii="Gotham Book" w:hAnsi="Gotham Book"/>
          <w:sz w:val="24"/>
          <w:szCs w:val="24"/>
        </w:rPr>
        <w:t xml:space="preserve">. The Handbook of Texas, Texas State Historical Association. </w:t>
      </w:r>
      <w:bookmarkStart w:id="33" w:name="_Hlk204610640"/>
      <w:r w:rsidRPr="002C2580">
        <w:rPr>
          <w:rFonts w:ascii="Gotham Book" w:hAnsi="Gotham Book"/>
          <w:sz w:val="24"/>
          <w:szCs w:val="24"/>
        </w:rPr>
        <w:fldChar w:fldCharType="begin"/>
      </w:r>
      <w:r w:rsidRPr="002C2580">
        <w:rPr>
          <w:rFonts w:ascii="Gotham Book" w:hAnsi="Gotham Book"/>
          <w:sz w:val="24"/>
          <w:szCs w:val="24"/>
        </w:rPr>
        <w:instrText>HYPERLINK "https://www.tshaonline.org/handbook/entries/bowman-sarah"</w:instrText>
      </w:r>
      <w:r w:rsidRPr="002C2580">
        <w:rPr>
          <w:rFonts w:ascii="Gotham Book" w:hAnsi="Gotham Book"/>
          <w:sz w:val="24"/>
          <w:szCs w:val="24"/>
        </w:rPr>
      </w:r>
      <w:r w:rsidRPr="002C2580">
        <w:rPr>
          <w:rFonts w:ascii="Gotham Book" w:hAnsi="Gotham Book"/>
          <w:sz w:val="24"/>
          <w:szCs w:val="24"/>
        </w:rPr>
        <w:fldChar w:fldCharType="separate"/>
      </w:r>
      <w:r w:rsidRPr="002C2580">
        <w:rPr>
          <w:rStyle w:val="Hyperlink"/>
          <w:rFonts w:ascii="Gotham Book" w:hAnsi="Gotham Book"/>
          <w:sz w:val="24"/>
          <w:szCs w:val="24"/>
        </w:rPr>
        <w:t>Bowman, Sarah</w:t>
      </w:r>
      <w:r w:rsidRPr="002C2580">
        <w:rPr>
          <w:rFonts w:ascii="Gotham Book" w:hAnsi="Gotham Book"/>
          <w:sz w:val="24"/>
          <w:szCs w:val="24"/>
        </w:rPr>
        <w:fldChar w:fldCharType="end"/>
      </w:r>
      <w:bookmarkEnd w:id="33"/>
    </w:p>
    <w:p w14:paraId="07A2BC26" w14:textId="77777777" w:rsidR="002C2580" w:rsidRPr="002C2580" w:rsidRDefault="002C2580" w:rsidP="002C2580">
      <w:pPr>
        <w:pStyle w:val="ListParagraph"/>
        <w:numPr>
          <w:ilvl w:val="0"/>
          <w:numId w:val="2"/>
        </w:numPr>
        <w:rPr>
          <w:rFonts w:ascii="Gotham Book" w:hAnsi="Gotham Book"/>
          <w:sz w:val="24"/>
          <w:szCs w:val="24"/>
        </w:rPr>
      </w:pPr>
      <w:r w:rsidRPr="002C2580">
        <w:rPr>
          <w:rFonts w:ascii="Gotham Book" w:hAnsi="Gotham Book"/>
          <w:sz w:val="24"/>
          <w:szCs w:val="24"/>
        </w:rPr>
        <w:t>“Cinto Lewis, Brazoria County, Texas.” The Library of Congress. Accessed November 17, 2021. https://www.loc.gov/resource/mesn.163/?sp=6</w:t>
      </w:r>
    </w:p>
    <w:p w14:paraId="6FC7C9C2" w14:textId="56E30657" w:rsidR="00C76F48" w:rsidRDefault="002C2580" w:rsidP="00FB4343">
      <w:pPr>
        <w:pStyle w:val="ListParagraph"/>
        <w:numPr>
          <w:ilvl w:val="0"/>
          <w:numId w:val="2"/>
        </w:numPr>
        <w:rPr>
          <w:rFonts w:ascii="Gotham Book" w:hAnsi="Gotham Book"/>
          <w:sz w:val="24"/>
          <w:szCs w:val="24"/>
        </w:rPr>
      </w:pPr>
      <w:r w:rsidRPr="002C2580">
        <w:rPr>
          <w:rFonts w:ascii="Gotham Book" w:hAnsi="Gotham Book"/>
          <w:sz w:val="24"/>
          <w:szCs w:val="24"/>
        </w:rPr>
        <w:t>Houston, Sam, 1793-1863. [</w:t>
      </w:r>
      <w:bookmarkStart w:id="34" w:name="_Hlk204610655"/>
      <w:r w:rsidRPr="002C2580">
        <w:rPr>
          <w:rFonts w:ascii="Gotham Book" w:hAnsi="Gotham Book"/>
          <w:sz w:val="24"/>
          <w:szCs w:val="24"/>
        </w:rPr>
        <w:t xml:space="preserve">Letter from Sam Houston to the Chickasaw Nation, October 1860], letter, October 15, </w:t>
      </w:r>
      <w:bookmarkEnd w:id="34"/>
      <w:r w:rsidRPr="002C2580">
        <w:rPr>
          <w:rFonts w:ascii="Gotham Book" w:hAnsi="Gotham Book"/>
          <w:sz w:val="24"/>
          <w:szCs w:val="24"/>
        </w:rPr>
        <w:t>1860; (</w:t>
      </w:r>
      <w:bookmarkStart w:id="35" w:name="_Hlk204610673"/>
      <w:r w:rsidRPr="009F40A1">
        <w:rPr>
          <w:rFonts w:ascii="Gotham Book" w:hAnsi="Gotham Book"/>
          <w:sz w:val="24"/>
          <w:szCs w:val="24"/>
        </w:rPr>
        <w:t>https://texashistory.unt.edu/ark:/67531/metapth866320/</w:t>
      </w:r>
      <w:bookmarkEnd w:id="35"/>
      <w:r w:rsidRPr="002C2580">
        <w:rPr>
          <w:rFonts w:ascii="Gotham Book" w:hAnsi="Gotham Book"/>
          <w:sz w:val="24"/>
          <w:szCs w:val="24"/>
        </w:rPr>
        <w:t>: accessed July 28, 2025), University of North Texas Libraries, The Portal to Texas History, </w:t>
      </w:r>
      <w:r w:rsidRPr="009F40A1">
        <w:rPr>
          <w:rFonts w:ascii="Gotham Book" w:hAnsi="Gotham Book"/>
          <w:sz w:val="24"/>
          <w:szCs w:val="24"/>
        </w:rPr>
        <w:t>https://texashistory.unt.edu</w:t>
      </w:r>
      <w:r w:rsidRPr="002C2580">
        <w:rPr>
          <w:rFonts w:ascii="Gotham Book" w:hAnsi="Gotham Book"/>
          <w:sz w:val="24"/>
          <w:szCs w:val="24"/>
        </w:rPr>
        <w:t>; crediting Hardin-Simmons University Library.</w:t>
      </w:r>
    </w:p>
    <w:p w14:paraId="76FE9391" w14:textId="731359EB" w:rsidR="002C2580" w:rsidRPr="002C2580" w:rsidRDefault="002C2580" w:rsidP="002C2580">
      <w:pPr>
        <w:pStyle w:val="ListParagraph"/>
        <w:numPr>
          <w:ilvl w:val="0"/>
          <w:numId w:val="2"/>
        </w:numPr>
        <w:rPr>
          <w:rFonts w:ascii="Gotham Book" w:hAnsi="Gotham Book"/>
          <w:sz w:val="24"/>
          <w:szCs w:val="24"/>
        </w:rPr>
      </w:pPr>
      <w:bookmarkStart w:id="36" w:name="_Hlk204610720"/>
      <w:r w:rsidRPr="002C2580">
        <w:rPr>
          <w:rFonts w:ascii="Gotham Book" w:hAnsi="Gotham Book"/>
          <w:sz w:val="24"/>
          <w:szCs w:val="24"/>
        </w:rPr>
        <w:t>Thomas Jefferson Rusk</w:t>
      </w:r>
      <w:bookmarkEnd w:id="36"/>
      <w:r w:rsidRPr="002C2580">
        <w:rPr>
          <w:rFonts w:ascii="Gotham Book" w:hAnsi="Gotham Book"/>
          <w:sz w:val="24"/>
          <w:szCs w:val="24"/>
        </w:rPr>
        <w:t xml:space="preserve">, Biographical Directory of the United States Congress. U.S. Senate Historical Office. Accessed July 21, 2025. </w:t>
      </w:r>
      <w:bookmarkStart w:id="37" w:name="_Hlk204610741"/>
      <w:r w:rsidRPr="002C2580">
        <w:rPr>
          <w:rFonts w:ascii="Gotham Book" w:hAnsi="Gotham Book"/>
          <w:sz w:val="24"/>
          <w:szCs w:val="24"/>
        </w:rPr>
        <w:t>Bioguide Search</w:t>
      </w:r>
      <w:bookmarkEnd w:id="37"/>
    </w:p>
    <w:p w14:paraId="1F702A1F" w14:textId="2D7D7020" w:rsidR="002C2580" w:rsidRPr="002C2580" w:rsidRDefault="002C2580" w:rsidP="002C2580">
      <w:pPr>
        <w:pStyle w:val="ListParagraph"/>
        <w:numPr>
          <w:ilvl w:val="0"/>
          <w:numId w:val="2"/>
        </w:numPr>
        <w:rPr>
          <w:rFonts w:ascii="Gotham Book" w:hAnsi="Gotham Book"/>
          <w:sz w:val="24"/>
          <w:szCs w:val="24"/>
        </w:rPr>
      </w:pPr>
      <w:r w:rsidRPr="002C2580">
        <w:rPr>
          <w:rFonts w:ascii="Gotham Book" w:hAnsi="Gotham Book"/>
          <w:sz w:val="24"/>
          <w:szCs w:val="24"/>
        </w:rPr>
        <w:t>Rusk, Thomas J. (Thomas Jefferson), 1803-1857. </w:t>
      </w:r>
      <w:bookmarkStart w:id="38" w:name="_Hlk204610758"/>
      <w:r w:rsidRPr="002C2580">
        <w:rPr>
          <w:rFonts w:ascii="Gotham Book" w:hAnsi="Gotham Book"/>
          <w:sz w:val="24"/>
          <w:szCs w:val="24"/>
        </w:rPr>
        <w:t>Speech of Hon. Thomas J. Rusk, of Texas, on the boundaries of Texas</w:t>
      </w:r>
      <w:bookmarkEnd w:id="38"/>
      <w:r w:rsidRPr="002C2580">
        <w:rPr>
          <w:rFonts w:ascii="Gotham Book" w:hAnsi="Gotham Book"/>
          <w:sz w:val="24"/>
          <w:szCs w:val="24"/>
        </w:rPr>
        <w:t>. Delivered in Senate of the United States, February 27 and 28, 1850., pamphlet, 1850; (</w:t>
      </w:r>
      <w:bookmarkStart w:id="39" w:name="_Hlk204610771"/>
      <w:r w:rsidRPr="002C2580">
        <w:rPr>
          <w:rFonts w:ascii="Gotham Book" w:hAnsi="Gotham Book"/>
          <w:sz w:val="24"/>
          <w:szCs w:val="24"/>
        </w:rPr>
        <w:t>https://texashistory.unt.edu/ark:/67531/metapth497607/</w:t>
      </w:r>
      <w:bookmarkEnd w:id="39"/>
      <w:r w:rsidRPr="002C2580">
        <w:rPr>
          <w:rFonts w:ascii="Gotham Book" w:hAnsi="Gotham Book"/>
          <w:sz w:val="24"/>
          <w:szCs w:val="24"/>
        </w:rPr>
        <w:t>: accessed July 21, 2025), University of North Texas Libraries, The Portal to Texas History, https://texashistory.unt.edu; crediting Schreiner University.</w:t>
      </w:r>
    </w:p>
    <w:p w14:paraId="6D08165A" w14:textId="7E999250" w:rsidR="002C2580" w:rsidRPr="002C2580" w:rsidRDefault="002C2580" w:rsidP="002C2580">
      <w:pPr>
        <w:pStyle w:val="ListParagraph"/>
        <w:numPr>
          <w:ilvl w:val="0"/>
          <w:numId w:val="2"/>
        </w:numPr>
        <w:rPr>
          <w:rFonts w:ascii="Gotham Book" w:hAnsi="Gotham Book"/>
          <w:sz w:val="24"/>
          <w:szCs w:val="24"/>
        </w:rPr>
      </w:pPr>
      <w:r w:rsidRPr="002C2580">
        <w:rPr>
          <w:rFonts w:ascii="Gotham Book" w:hAnsi="Gotham Book"/>
          <w:sz w:val="24"/>
          <w:szCs w:val="24"/>
        </w:rPr>
        <w:t>Jackson, Grace. </w:t>
      </w:r>
      <w:bookmarkStart w:id="40" w:name="_Hlk204610803"/>
      <w:r w:rsidRPr="002C2580">
        <w:rPr>
          <w:rFonts w:ascii="Gotham Book" w:hAnsi="Gotham Book"/>
          <w:sz w:val="24"/>
          <w:szCs w:val="24"/>
        </w:rPr>
        <w:t>Cynthia Ann Parker</w:t>
      </w:r>
      <w:bookmarkEnd w:id="40"/>
      <w:r w:rsidRPr="002C2580">
        <w:rPr>
          <w:rFonts w:ascii="Gotham Book" w:hAnsi="Gotham Book"/>
          <w:sz w:val="24"/>
          <w:szCs w:val="24"/>
        </w:rPr>
        <w:t>, book, 1959; San Antonio, Texas. (</w:t>
      </w:r>
      <w:bookmarkStart w:id="41" w:name="_Hlk204610816"/>
      <w:r w:rsidRPr="002C2580">
        <w:rPr>
          <w:rFonts w:ascii="Gotham Book" w:hAnsi="Gotham Book"/>
          <w:sz w:val="24"/>
          <w:szCs w:val="24"/>
        </w:rPr>
        <w:t>https://texashistory.unt.edu/ark:/67531/metapth1013946/</w:t>
      </w:r>
      <w:bookmarkEnd w:id="41"/>
      <w:r w:rsidRPr="002C2580">
        <w:rPr>
          <w:rFonts w:ascii="Gotham Book" w:hAnsi="Gotham Book"/>
          <w:sz w:val="24"/>
          <w:szCs w:val="24"/>
        </w:rPr>
        <w:t>: accessed July 18, 2025), University of North Texas Libraries, The Portal to Texas History, https://texashistory.unt.edu</w:t>
      </w:r>
    </w:p>
    <w:p w14:paraId="7C27D029" w14:textId="28309683" w:rsidR="002C2580" w:rsidRPr="002C2580" w:rsidRDefault="002C2580" w:rsidP="002C2580">
      <w:pPr>
        <w:pStyle w:val="ListParagraph"/>
        <w:numPr>
          <w:ilvl w:val="0"/>
          <w:numId w:val="2"/>
        </w:numPr>
        <w:rPr>
          <w:rFonts w:ascii="Gotham Book" w:hAnsi="Gotham Book"/>
          <w:sz w:val="24"/>
          <w:szCs w:val="24"/>
        </w:rPr>
      </w:pPr>
      <w:r w:rsidRPr="002C2580">
        <w:rPr>
          <w:rFonts w:ascii="Gotham Book" w:hAnsi="Gotham Book"/>
          <w:sz w:val="24"/>
          <w:szCs w:val="24"/>
        </w:rPr>
        <w:t xml:space="preserve">Soule, William S. </w:t>
      </w:r>
      <w:bookmarkStart w:id="42" w:name="_Hlk204610834"/>
      <w:r w:rsidRPr="002C2580">
        <w:rPr>
          <w:rFonts w:ascii="Gotham Book" w:hAnsi="Gotham Book"/>
          <w:i/>
          <w:iCs/>
          <w:sz w:val="24"/>
          <w:szCs w:val="24"/>
        </w:rPr>
        <w:t>Comanche Indian camp</w:t>
      </w:r>
      <w:bookmarkEnd w:id="42"/>
      <w:r w:rsidRPr="002C2580">
        <w:rPr>
          <w:rFonts w:ascii="Gotham Book" w:hAnsi="Gotham Book"/>
          <w:sz w:val="24"/>
          <w:szCs w:val="24"/>
        </w:rPr>
        <w:t xml:space="preserve">. ca. 1890. Photograph. Library of Congress Prints and Photographs Division. Accessed July 28, 2025.  </w:t>
      </w:r>
      <w:bookmarkStart w:id="43" w:name="_Hlk204610847"/>
      <w:r w:rsidRPr="002C2580">
        <w:rPr>
          <w:rFonts w:ascii="Gotham Book" w:hAnsi="Gotham Book"/>
          <w:sz w:val="24"/>
          <w:szCs w:val="24"/>
          <w:u w:val="single"/>
        </w:rPr>
        <w:t>https://www.loc.gov/item/00650194/</w:t>
      </w:r>
      <w:bookmarkEnd w:id="43"/>
    </w:p>
    <w:p w14:paraId="1E69BA58" w14:textId="4F390EC3" w:rsidR="002C2580" w:rsidRPr="002C2580" w:rsidRDefault="002C2580" w:rsidP="002C2580">
      <w:pPr>
        <w:pStyle w:val="ListParagraph"/>
        <w:numPr>
          <w:ilvl w:val="0"/>
          <w:numId w:val="2"/>
        </w:numPr>
        <w:rPr>
          <w:rFonts w:ascii="Gotham Book" w:hAnsi="Gotham Book"/>
          <w:sz w:val="24"/>
          <w:szCs w:val="24"/>
        </w:rPr>
      </w:pPr>
      <w:r w:rsidRPr="002C2580">
        <w:rPr>
          <w:rFonts w:ascii="Gotham Book" w:hAnsi="Gotham Book"/>
          <w:sz w:val="24"/>
          <w:szCs w:val="24"/>
        </w:rPr>
        <w:t>Moore, Francis, Jr. </w:t>
      </w:r>
      <w:bookmarkStart w:id="44" w:name="_Hlk204610873"/>
      <w:r w:rsidRPr="002C2580">
        <w:rPr>
          <w:rFonts w:ascii="Gotham Book" w:hAnsi="Gotham Book"/>
          <w:sz w:val="24"/>
          <w:szCs w:val="24"/>
        </w:rPr>
        <w:t xml:space="preserve">Democratic Telegraph and Texas Register </w:t>
      </w:r>
      <w:bookmarkEnd w:id="44"/>
      <w:r w:rsidRPr="002C2580">
        <w:rPr>
          <w:rFonts w:ascii="Gotham Book" w:hAnsi="Gotham Book"/>
          <w:sz w:val="24"/>
          <w:szCs w:val="24"/>
        </w:rPr>
        <w:t>(Houston, Tex.), Vol. 12, No. 36, Ed. 1, Monday, September 6, 1847, newspaper, September 6, 1847; Houston, Texas. (</w:t>
      </w:r>
      <w:bookmarkStart w:id="45" w:name="_Hlk204610896"/>
      <w:r w:rsidRPr="002C2580">
        <w:rPr>
          <w:rFonts w:ascii="Gotham Book" w:hAnsi="Gotham Book"/>
          <w:sz w:val="24"/>
          <w:szCs w:val="24"/>
        </w:rPr>
        <w:t>https://texashistory.unt.edu/ark:/67531/metapth48467/</w:t>
      </w:r>
      <w:bookmarkEnd w:id="45"/>
      <w:r w:rsidRPr="002C2580">
        <w:rPr>
          <w:rFonts w:ascii="Gotham Book" w:hAnsi="Gotham Book"/>
          <w:sz w:val="24"/>
          <w:szCs w:val="24"/>
        </w:rPr>
        <w:t>: accessed July 28, 2025), University of North Texas Libraries, The Portal to Texas History, https://texashistory.unt.edu; crediting The Dolph Briscoe Center for American History.</w:t>
      </w:r>
    </w:p>
    <w:p w14:paraId="0C001CC0" w14:textId="4C4749F2" w:rsidR="002C2580" w:rsidRPr="002C2580" w:rsidRDefault="002C2580" w:rsidP="002C2580">
      <w:pPr>
        <w:pStyle w:val="ListParagraph"/>
        <w:numPr>
          <w:ilvl w:val="0"/>
          <w:numId w:val="2"/>
        </w:numPr>
        <w:rPr>
          <w:rFonts w:ascii="Gotham Book" w:hAnsi="Gotham Book"/>
          <w:sz w:val="24"/>
          <w:szCs w:val="24"/>
        </w:rPr>
      </w:pPr>
      <w:r w:rsidRPr="002C2580">
        <w:rPr>
          <w:rFonts w:ascii="Gotham Book" w:hAnsi="Gotham Book"/>
          <w:sz w:val="24"/>
          <w:szCs w:val="24"/>
        </w:rPr>
        <w:t>[</w:t>
      </w:r>
      <w:bookmarkStart w:id="46" w:name="_Hlk204610917"/>
      <w:r w:rsidRPr="002C2580">
        <w:rPr>
          <w:rFonts w:ascii="Gotham Book" w:hAnsi="Gotham Book"/>
          <w:sz w:val="24"/>
          <w:szCs w:val="24"/>
        </w:rPr>
        <w:t>Juan N. Cortina</w:t>
      </w:r>
      <w:bookmarkEnd w:id="46"/>
      <w:r w:rsidRPr="002C2580">
        <w:rPr>
          <w:rFonts w:ascii="Gotham Book" w:hAnsi="Gotham Book"/>
          <w:sz w:val="24"/>
          <w:szCs w:val="24"/>
        </w:rPr>
        <w:t>], photograph, 1874~; (</w:t>
      </w:r>
      <w:bookmarkStart w:id="47" w:name="_Hlk204610929"/>
      <w:r w:rsidRPr="002C2580">
        <w:rPr>
          <w:rFonts w:ascii="Gotham Book" w:hAnsi="Gotham Book"/>
          <w:sz w:val="24"/>
          <w:szCs w:val="24"/>
        </w:rPr>
        <w:t>https://texashistory.unt.edu/ark:/67531/metapth1252601/</w:t>
      </w:r>
      <w:bookmarkEnd w:id="47"/>
      <w:r w:rsidRPr="002C2580">
        <w:rPr>
          <w:rFonts w:ascii="Gotham Book" w:hAnsi="Gotham Book"/>
          <w:sz w:val="24"/>
          <w:szCs w:val="24"/>
        </w:rPr>
        <w:t>: accessed July 28, 2025), University of North Texas Libraries, The Portal to Texas History, https://texashistory.unt.edu; crediting The University of Texas – Rio Grande Valley.</w:t>
      </w:r>
    </w:p>
    <w:p w14:paraId="7B5BB735" w14:textId="2A9A51DE" w:rsidR="002C2580" w:rsidRPr="002C2580" w:rsidRDefault="002C2580" w:rsidP="002C2580">
      <w:pPr>
        <w:pStyle w:val="ListParagraph"/>
        <w:numPr>
          <w:ilvl w:val="0"/>
          <w:numId w:val="2"/>
        </w:numPr>
        <w:rPr>
          <w:rFonts w:ascii="Gotham Book" w:hAnsi="Gotham Book"/>
          <w:sz w:val="24"/>
          <w:szCs w:val="24"/>
        </w:rPr>
      </w:pPr>
      <w:r w:rsidRPr="002C2580">
        <w:rPr>
          <w:rFonts w:ascii="Gotham Book" w:hAnsi="Gotham Book"/>
          <w:sz w:val="24"/>
          <w:szCs w:val="24"/>
        </w:rPr>
        <w:lastRenderedPageBreak/>
        <w:t>Baker, James D.; Baker, Ben M. &amp; Baker, A. Hicks. </w:t>
      </w:r>
      <w:bookmarkStart w:id="48" w:name="_Hlk204610954"/>
      <w:r w:rsidRPr="002C2580">
        <w:rPr>
          <w:rFonts w:ascii="Gotham Book" w:hAnsi="Gotham Book"/>
          <w:sz w:val="24"/>
          <w:szCs w:val="24"/>
        </w:rPr>
        <w:t>The Colorado Citizen. (Columbus, Tex.), Vol. 3, No. 16, Ed. 1 Thursday, December 15, 1859</w:t>
      </w:r>
      <w:bookmarkEnd w:id="48"/>
      <w:r w:rsidRPr="002C2580">
        <w:rPr>
          <w:rFonts w:ascii="Gotham Book" w:hAnsi="Gotham Book"/>
          <w:sz w:val="24"/>
          <w:szCs w:val="24"/>
        </w:rPr>
        <w:t>, newspaper, December 15, 1859; Columbus, Texas. (</w:t>
      </w:r>
      <w:bookmarkStart w:id="49" w:name="_Hlk204610979"/>
      <w:r w:rsidRPr="002C2580">
        <w:rPr>
          <w:rFonts w:ascii="Gotham Book" w:hAnsi="Gotham Book"/>
          <w:sz w:val="24"/>
          <w:szCs w:val="24"/>
        </w:rPr>
        <w:t>https://texashistory.unt.edu/ark:/67531/metapth805655/</w:t>
      </w:r>
      <w:bookmarkEnd w:id="49"/>
      <w:r w:rsidRPr="002C2580">
        <w:rPr>
          <w:rFonts w:ascii="Gotham Book" w:hAnsi="Gotham Book"/>
          <w:sz w:val="24"/>
          <w:szCs w:val="24"/>
        </w:rPr>
        <w:t>: accessed July 28, 2025), University of North Texas Libraries, The Portal to Texas History, https://texashistory.unt.edu; crediting Nesbitt Memorial Library.</w:t>
      </w:r>
    </w:p>
    <w:p w14:paraId="2D0CB843" w14:textId="77777777" w:rsidR="002C2580" w:rsidRPr="002C2580" w:rsidRDefault="002C2580" w:rsidP="002C2580">
      <w:pPr>
        <w:pStyle w:val="ListParagraph"/>
        <w:rPr>
          <w:rFonts w:ascii="Gotham Book" w:hAnsi="Gotham Book"/>
          <w:sz w:val="24"/>
          <w:szCs w:val="24"/>
        </w:rPr>
      </w:pPr>
    </w:p>
    <w:p w14:paraId="31DB436D" w14:textId="77777777" w:rsidR="002C2580" w:rsidRPr="006E7B15" w:rsidRDefault="002C2580" w:rsidP="002C2580">
      <w:pPr>
        <w:pStyle w:val="ListParagraph"/>
        <w:rPr>
          <w:rFonts w:ascii="Gotham Book" w:hAnsi="Gotham Book"/>
          <w:sz w:val="24"/>
          <w:szCs w:val="24"/>
        </w:rPr>
      </w:pPr>
    </w:p>
    <w:p w14:paraId="0ABCACAC" w14:textId="77777777" w:rsidR="00FB4343" w:rsidRDefault="00FB4343" w:rsidP="00FB4343"/>
    <w:p w14:paraId="0338E747" w14:textId="77777777" w:rsidR="00FB4343" w:rsidRPr="00BF4184" w:rsidRDefault="00FB4343" w:rsidP="00FB4343"/>
    <w:p w14:paraId="67F330EA" w14:textId="77777777" w:rsidR="0065438C" w:rsidRDefault="0065438C"/>
    <w:sectPr w:rsidR="0065438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0FBBD" w14:textId="77777777" w:rsidR="00FB4343" w:rsidRDefault="00FB4343" w:rsidP="00FB4343">
      <w:pPr>
        <w:spacing w:after="0" w:line="240" w:lineRule="auto"/>
      </w:pPr>
      <w:r>
        <w:separator/>
      </w:r>
    </w:p>
  </w:endnote>
  <w:endnote w:type="continuationSeparator" w:id="0">
    <w:p w14:paraId="4BE8CB54" w14:textId="77777777" w:rsidR="00FB4343" w:rsidRDefault="00FB4343" w:rsidP="00FB4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3701673"/>
      <w:docPartObj>
        <w:docPartGallery w:val="Page Numbers (Bottom of Page)"/>
        <w:docPartUnique/>
      </w:docPartObj>
    </w:sdtPr>
    <w:sdtEndPr>
      <w:rPr>
        <w:noProof/>
      </w:rPr>
    </w:sdtEndPr>
    <w:sdtContent>
      <w:p w14:paraId="2091C11F" w14:textId="1038594F" w:rsidR="00FB4343" w:rsidRDefault="00FB4343">
        <w:pPr>
          <w:pStyle w:val="Footer"/>
          <w:jc w:val="center"/>
        </w:pPr>
        <w:r>
          <w:rPr>
            <w:noProof/>
            <w:sz w:val="18"/>
            <w:szCs w:val="18"/>
          </w:rPr>
          <w:drawing>
            <wp:anchor distT="0" distB="0" distL="114300" distR="114300" simplePos="0" relativeHeight="251661312" behindDoc="1" locked="0" layoutInCell="1" allowOverlap="1" wp14:anchorId="531DE435" wp14:editId="4C2316F7">
              <wp:simplePos x="0" y="0"/>
              <wp:positionH relativeFrom="margin">
                <wp:posOffset>5542280</wp:posOffset>
              </wp:positionH>
              <wp:positionV relativeFrom="paragraph">
                <wp:posOffset>-153035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731CD4E" w14:textId="3278F00C" w:rsidR="00FB4343" w:rsidRDefault="00FB4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8A6DC" w14:textId="77777777" w:rsidR="00FB4343" w:rsidRDefault="00FB4343" w:rsidP="00FB4343">
      <w:pPr>
        <w:spacing w:after="0" w:line="240" w:lineRule="auto"/>
      </w:pPr>
      <w:r>
        <w:separator/>
      </w:r>
    </w:p>
  </w:footnote>
  <w:footnote w:type="continuationSeparator" w:id="0">
    <w:p w14:paraId="312930D3" w14:textId="77777777" w:rsidR="00FB4343" w:rsidRDefault="00FB4343" w:rsidP="00FB4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7BD7A" w14:textId="56A74C16" w:rsidR="00FB4343" w:rsidRDefault="00FB4343">
    <w:pPr>
      <w:pStyle w:val="Header"/>
    </w:pPr>
    <w:r w:rsidRPr="008D7B34">
      <w:rPr>
        <w:rFonts w:ascii="Gotham Book" w:hAnsi="Gotham Book"/>
        <w:noProof/>
      </w:rPr>
      <w:drawing>
        <wp:anchor distT="0" distB="0" distL="114300" distR="114300" simplePos="0" relativeHeight="251659264" behindDoc="1" locked="0" layoutInCell="1" allowOverlap="1" wp14:anchorId="20B968B1" wp14:editId="0B70DFA3">
          <wp:simplePos x="0" y="0"/>
          <wp:positionH relativeFrom="column">
            <wp:posOffset>40640</wp:posOffset>
          </wp:positionH>
          <wp:positionV relativeFrom="paragraph">
            <wp:posOffset>-269240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845242" w14:textId="77777777" w:rsidR="00FB4343" w:rsidRDefault="00FB43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B4F94"/>
    <w:multiLevelType w:val="hybridMultilevel"/>
    <w:tmpl w:val="085C1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D5528C"/>
    <w:multiLevelType w:val="hybridMultilevel"/>
    <w:tmpl w:val="318E9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B7FA0"/>
    <w:multiLevelType w:val="hybridMultilevel"/>
    <w:tmpl w:val="057A9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234BD"/>
    <w:multiLevelType w:val="hybridMultilevel"/>
    <w:tmpl w:val="C3682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BF4025"/>
    <w:multiLevelType w:val="hybridMultilevel"/>
    <w:tmpl w:val="FCC0D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A66F3E"/>
    <w:multiLevelType w:val="hybridMultilevel"/>
    <w:tmpl w:val="BB821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FB3522"/>
    <w:multiLevelType w:val="hybridMultilevel"/>
    <w:tmpl w:val="4300A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E52AAE"/>
    <w:multiLevelType w:val="hybridMultilevel"/>
    <w:tmpl w:val="101E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D654DB"/>
    <w:multiLevelType w:val="hybridMultilevel"/>
    <w:tmpl w:val="79F4F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5B3C7C"/>
    <w:multiLevelType w:val="hybridMultilevel"/>
    <w:tmpl w:val="41A85854"/>
    <w:lvl w:ilvl="0" w:tplc="056EBE08">
      <w:start w:val="1"/>
      <w:numFmt w:val="decimal"/>
      <w:lvlText w:val="%1."/>
      <w:lvlJc w:val="left"/>
      <w:pPr>
        <w:tabs>
          <w:tab w:val="num" w:pos="720"/>
        </w:tabs>
        <w:ind w:left="720" w:hanging="360"/>
      </w:pPr>
    </w:lvl>
    <w:lvl w:ilvl="1" w:tplc="B64883A8" w:tentative="1">
      <w:start w:val="1"/>
      <w:numFmt w:val="decimal"/>
      <w:lvlText w:val="%2."/>
      <w:lvlJc w:val="left"/>
      <w:pPr>
        <w:tabs>
          <w:tab w:val="num" w:pos="1440"/>
        </w:tabs>
        <w:ind w:left="1440" w:hanging="360"/>
      </w:pPr>
    </w:lvl>
    <w:lvl w:ilvl="2" w:tplc="66CAD44E" w:tentative="1">
      <w:start w:val="1"/>
      <w:numFmt w:val="decimal"/>
      <w:lvlText w:val="%3."/>
      <w:lvlJc w:val="left"/>
      <w:pPr>
        <w:tabs>
          <w:tab w:val="num" w:pos="2160"/>
        </w:tabs>
        <w:ind w:left="2160" w:hanging="360"/>
      </w:pPr>
    </w:lvl>
    <w:lvl w:ilvl="3" w:tplc="3064C392" w:tentative="1">
      <w:start w:val="1"/>
      <w:numFmt w:val="decimal"/>
      <w:lvlText w:val="%4."/>
      <w:lvlJc w:val="left"/>
      <w:pPr>
        <w:tabs>
          <w:tab w:val="num" w:pos="2880"/>
        </w:tabs>
        <w:ind w:left="2880" w:hanging="360"/>
      </w:pPr>
    </w:lvl>
    <w:lvl w:ilvl="4" w:tplc="48AEB6A8" w:tentative="1">
      <w:start w:val="1"/>
      <w:numFmt w:val="decimal"/>
      <w:lvlText w:val="%5."/>
      <w:lvlJc w:val="left"/>
      <w:pPr>
        <w:tabs>
          <w:tab w:val="num" w:pos="3600"/>
        </w:tabs>
        <w:ind w:left="3600" w:hanging="360"/>
      </w:pPr>
    </w:lvl>
    <w:lvl w:ilvl="5" w:tplc="D6E82B5E" w:tentative="1">
      <w:start w:val="1"/>
      <w:numFmt w:val="decimal"/>
      <w:lvlText w:val="%6."/>
      <w:lvlJc w:val="left"/>
      <w:pPr>
        <w:tabs>
          <w:tab w:val="num" w:pos="4320"/>
        </w:tabs>
        <w:ind w:left="4320" w:hanging="360"/>
      </w:pPr>
    </w:lvl>
    <w:lvl w:ilvl="6" w:tplc="20D86AEA" w:tentative="1">
      <w:start w:val="1"/>
      <w:numFmt w:val="decimal"/>
      <w:lvlText w:val="%7."/>
      <w:lvlJc w:val="left"/>
      <w:pPr>
        <w:tabs>
          <w:tab w:val="num" w:pos="5040"/>
        </w:tabs>
        <w:ind w:left="5040" w:hanging="360"/>
      </w:pPr>
    </w:lvl>
    <w:lvl w:ilvl="7" w:tplc="1A9E72B6" w:tentative="1">
      <w:start w:val="1"/>
      <w:numFmt w:val="decimal"/>
      <w:lvlText w:val="%8."/>
      <w:lvlJc w:val="left"/>
      <w:pPr>
        <w:tabs>
          <w:tab w:val="num" w:pos="5760"/>
        </w:tabs>
        <w:ind w:left="5760" w:hanging="360"/>
      </w:pPr>
    </w:lvl>
    <w:lvl w:ilvl="8" w:tplc="515A72C0" w:tentative="1">
      <w:start w:val="1"/>
      <w:numFmt w:val="decimal"/>
      <w:lvlText w:val="%9."/>
      <w:lvlJc w:val="left"/>
      <w:pPr>
        <w:tabs>
          <w:tab w:val="num" w:pos="6480"/>
        </w:tabs>
        <w:ind w:left="6480" w:hanging="360"/>
      </w:pPr>
    </w:lvl>
  </w:abstractNum>
  <w:abstractNum w:abstractNumId="12"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B996211"/>
    <w:multiLevelType w:val="hybridMultilevel"/>
    <w:tmpl w:val="F5AC6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01089A"/>
    <w:multiLevelType w:val="hybridMultilevel"/>
    <w:tmpl w:val="79D4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C332E4"/>
    <w:multiLevelType w:val="hybridMultilevel"/>
    <w:tmpl w:val="31D8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A5160F"/>
    <w:multiLevelType w:val="hybridMultilevel"/>
    <w:tmpl w:val="2346B7BE"/>
    <w:lvl w:ilvl="0" w:tplc="785AB1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F5A532F"/>
    <w:multiLevelType w:val="hybridMultilevel"/>
    <w:tmpl w:val="E710C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833A78"/>
    <w:multiLevelType w:val="hybridMultilevel"/>
    <w:tmpl w:val="9F82C6DC"/>
    <w:lvl w:ilvl="0" w:tplc="48624ECE">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7A84742"/>
    <w:multiLevelType w:val="hybridMultilevel"/>
    <w:tmpl w:val="DA66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4"/>
  </w:num>
  <w:num w:numId="2" w16cid:durableId="1394768724">
    <w:abstractNumId w:val="7"/>
  </w:num>
  <w:num w:numId="3" w16cid:durableId="1452819361">
    <w:abstractNumId w:val="12"/>
  </w:num>
  <w:num w:numId="4" w16cid:durableId="1678657642">
    <w:abstractNumId w:val="18"/>
  </w:num>
  <w:num w:numId="5" w16cid:durableId="1287466615">
    <w:abstractNumId w:val="11"/>
  </w:num>
  <w:num w:numId="6" w16cid:durableId="1370030663">
    <w:abstractNumId w:val="3"/>
  </w:num>
  <w:num w:numId="7" w16cid:durableId="1500853502">
    <w:abstractNumId w:val="5"/>
  </w:num>
  <w:num w:numId="8" w16cid:durableId="1018626310">
    <w:abstractNumId w:val="20"/>
  </w:num>
  <w:num w:numId="9" w16cid:durableId="1659116997">
    <w:abstractNumId w:val="9"/>
  </w:num>
  <w:num w:numId="10" w16cid:durableId="1962375712">
    <w:abstractNumId w:val="17"/>
  </w:num>
  <w:num w:numId="11" w16cid:durableId="1329358692">
    <w:abstractNumId w:val="19"/>
  </w:num>
  <w:num w:numId="12" w16cid:durableId="1109664227">
    <w:abstractNumId w:val="13"/>
  </w:num>
  <w:num w:numId="13" w16cid:durableId="1611208369">
    <w:abstractNumId w:val="6"/>
  </w:num>
  <w:num w:numId="14" w16cid:durableId="1782266094">
    <w:abstractNumId w:val="16"/>
  </w:num>
  <w:num w:numId="15" w16cid:durableId="2127189051">
    <w:abstractNumId w:val="2"/>
  </w:num>
  <w:num w:numId="16" w16cid:durableId="1120761625">
    <w:abstractNumId w:val="14"/>
  </w:num>
  <w:num w:numId="17" w16cid:durableId="2000690289">
    <w:abstractNumId w:val="15"/>
  </w:num>
  <w:num w:numId="18" w16cid:durableId="1669944473">
    <w:abstractNumId w:val="8"/>
  </w:num>
  <w:num w:numId="19" w16cid:durableId="1188104899">
    <w:abstractNumId w:val="0"/>
  </w:num>
  <w:num w:numId="20" w16cid:durableId="1235706329">
    <w:abstractNumId w:val="1"/>
  </w:num>
  <w:num w:numId="21" w16cid:durableId="110290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510"/>
    <w:rsid w:val="001B4B2F"/>
    <w:rsid w:val="001C749F"/>
    <w:rsid w:val="001E469E"/>
    <w:rsid w:val="002C2580"/>
    <w:rsid w:val="00347DBD"/>
    <w:rsid w:val="00521152"/>
    <w:rsid w:val="006518CD"/>
    <w:rsid w:val="0065438C"/>
    <w:rsid w:val="0072189A"/>
    <w:rsid w:val="009540D4"/>
    <w:rsid w:val="00963012"/>
    <w:rsid w:val="009B7378"/>
    <w:rsid w:val="009F40A1"/>
    <w:rsid w:val="009F7AC1"/>
    <w:rsid w:val="00A71510"/>
    <w:rsid w:val="00B274C4"/>
    <w:rsid w:val="00BD507D"/>
    <w:rsid w:val="00C76F48"/>
    <w:rsid w:val="00D22AA6"/>
    <w:rsid w:val="00EA4229"/>
    <w:rsid w:val="00F0566A"/>
    <w:rsid w:val="00FB42A0"/>
    <w:rsid w:val="00FB4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D3EB5"/>
  <w15:chartTrackingRefBased/>
  <w15:docId w15:val="{CB752209-BD5B-402E-AC87-63E901A3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343"/>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A715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15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15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15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15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15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5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5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5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5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15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151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151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7151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7151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7151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7151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7151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715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5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5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51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71510"/>
    <w:pPr>
      <w:spacing w:before="160"/>
      <w:jc w:val="center"/>
    </w:pPr>
    <w:rPr>
      <w:i/>
      <w:iCs/>
      <w:color w:val="404040" w:themeColor="text1" w:themeTint="BF"/>
    </w:rPr>
  </w:style>
  <w:style w:type="character" w:customStyle="1" w:styleId="QuoteChar">
    <w:name w:val="Quote Char"/>
    <w:basedOn w:val="DefaultParagraphFont"/>
    <w:link w:val="Quote"/>
    <w:uiPriority w:val="29"/>
    <w:rsid w:val="00A71510"/>
    <w:rPr>
      <w:i/>
      <w:iCs/>
      <w:color w:val="404040" w:themeColor="text1" w:themeTint="BF"/>
    </w:rPr>
  </w:style>
  <w:style w:type="paragraph" w:styleId="ListParagraph">
    <w:name w:val="List Paragraph"/>
    <w:basedOn w:val="Normal"/>
    <w:uiPriority w:val="34"/>
    <w:qFormat/>
    <w:rsid w:val="00A71510"/>
    <w:pPr>
      <w:ind w:left="720"/>
      <w:contextualSpacing/>
    </w:pPr>
  </w:style>
  <w:style w:type="character" w:styleId="IntenseEmphasis">
    <w:name w:val="Intense Emphasis"/>
    <w:basedOn w:val="DefaultParagraphFont"/>
    <w:uiPriority w:val="21"/>
    <w:qFormat/>
    <w:rsid w:val="00A71510"/>
    <w:rPr>
      <w:i/>
      <w:iCs/>
      <w:color w:val="0F4761" w:themeColor="accent1" w:themeShade="BF"/>
    </w:rPr>
  </w:style>
  <w:style w:type="paragraph" w:styleId="IntenseQuote">
    <w:name w:val="Intense Quote"/>
    <w:basedOn w:val="Normal"/>
    <w:next w:val="Normal"/>
    <w:link w:val="IntenseQuoteChar"/>
    <w:uiPriority w:val="30"/>
    <w:qFormat/>
    <w:rsid w:val="00A715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1510"/>
    <w:rPr>
      <w:i/>
      <w:iCs/>
      <w:color w:val="0F4761" w:themeColor="accent1" w:themeShade="BF"/>
    </w:rPr>
  </w:style>
  <w:style w:type="character" w:styleId="IntenseReference">
    <w:name w:val="Intense Reference"/>
    <w:basedOn w:val="DefaultParagraphFont"/>
    <w:uiPriority w:val="32"/>
    <w:qFormat/>
    <w:rsid w:val="00A71510"/>
    <w:rPr>
      <w:b/>
      <w:bCs/>
      <w:smallCaps/>
      <w:color w:val="0F4761" w:themeColor="accent1" w:themeShade="BF"/>
      <w:spacing w:val="5"/>
    </w:rPr>
  </w:style>
  <w:style w:type="table" w:styleId="TableGrid">
    <w:name w:val="Table Grid"/>
    <w:basedOn w:val="TableNormal"/>
    <w:uiPriority w:val="39"/>
    <w:rsid w:val="00FB4343"/>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343"/>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FB4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343"/>
    <w:rPr>
      <w:rFonts w:asciiTheme="minorHAnsi" w:eastAsiaTheme="minorEastAsia" w:hAnsiTheme="minorHAnsi"/>
      <w:kern w:val="0"/>
      <w:sz w:val="20"/>
      <w:szCs w:val="20"/>
      <w14:ligatures w14:val="none"/>
    </w:rPr>
  </w:style>
  <w:style w:type="character" w:styleId="Hyperlink">
    <w:name w:val="Hyperlink"/>
    <w:basedOn w:val="DefaultParagraphFont"/>
    <w:uiPriority w:val="99"/>
    <w:unhideWhenUsed/>
    <w:rsid w:val="00FB4343"/>
    <w:rPr>
      <w:color w:val="467886" w:themeColor="hyperlink"/>
      <w:u w:val="single"/>
    </w:rPr>
  </w:style>
  <w:style w:type="character" w:styleId="UnresolvedMention">
    <w:name w:val="Unresolved Mention"/>
    <w:basedOn w:val="DefaultParagraphFont"/>
    <w:uiPriority w:val="99"/>
    <w:semiHidden/>
    <w:unhideWhenUsed/>
    <w:rsid w:val="00FB4343"/>
    <w:rPr>
      <w:color w:val="605E5C"/>
      <w:shd w:val="clear" w:color="auto" w:fill="E1DFDD"/>
    </w:rPr>
  </w:style>
  <w:style w:type="character" w:styleId="FollowedHyperlink">
    <w:name w:val="FollowedHyperlink"/>
    <w:basedOn w:val="DefaultParagraphFont"/>
    <w:uiPriority w:val="99"/>
    <w:semiHidden/>
    <w:unhideWhenUsed/>
    <w:rsid w:val="009F40A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081">
      <w:bodyDiv w:val="1"/>
      <w:marLeft w:val="0"/>
      <w:marRight w:val="0"/>
      <w:marTop w:val="0"/>
      <w:marBottom w:val="0"/>
      <w:divBdr>
        <w:top w:val="none" w:sz="0" w:space="0" w:color="auto"/>
        <w:left w:val="none" w:sz="0" w:space="0" w:color="auto"/>
        <w:bottom w:val="none" w:sz="0" w:space="0" w:color="auto"/>
        <w:right w:val="none" w:sz="0" w:space="0" w:color="auto"/>
      </w:divBdr>
    </w:div>
    <w:div w:id="249046517">
      <w:bodyDiv w:val="1"/>
      <w:marLeft w:val="0"/>
      <w:marRight w:val="0"/>
      <w:marTop w:val="0"/>
      <w:marBottom w:val="0"/>
      <w:divBdr>
        <w:top w:val="none" w:sz="0" w:space="0" w:color="auto"/>
        <w:left w:val="none" w:sz="0" w:space="0" w:color="auto"/>
        <w:bottom w:val="none" w:sz="0" w:space="0" w:color="auto"/>
        <w:right w:val="none" w:sz="0" w:space="0" w:color="auto"/>
      </w:divBdr>
    </w:div>
    <w:div w:id="395668532">
      <w:bodyDiv w:val="1"/>
      <w:marLeft w:val="0"/>
      <w:marRight w:val="0"/>
      <w:marTop w:val="0"/>
      <w:marBottom w:val="0"/>
      <w:divBdr>
        <w:top w:val="none" w:sz="0" w:space="0" w:color="auto"/>
        <w:left w:val="none" w:sz="0" w:space="0" w:color="auto"/>
        <w:bottom w:val="none" w:sz="0" w:space="0" w:color="auto"/>
        <w:right w:val="none" w:sz="0" w:space="0" w:color="auto"/>
      </w:divBdr>
    </w:div>
    <w:div w:id="588124373">
      <w:bodyDiv w:val="1"/>
      <w:marLeft w:val="0"/>
      <w:marRight w:val="0"/>
      <w:marTop w:val="0"/>
      <w:marBottom w:val="0"/>
      <w:divBdr>
        <w:top w:val="none" w:sz="0" w:space="0" w:color="auto"/>
        <w:left w:val="none" w:sz="0" w:space="0" w:color="auto"/>
        <w:bottom w:val="none" w:sz="0" w:space="0" w:color="auto"/>
        <w:right w:val="none" w:sz="0" w:space="0" w:color="auto"/>
      </w:divBdr>
    </w:div>
    <w:div w:id="702826619">
      <w:bodyDiv w:val="1"/>
      <w:marLeft w:val="0"/>
      <w:marRight w:val="0"/>
      <w:marTop w:val="0"/>
      <w:marBottom w:val="0"/>
      <w:divBdr>
        <w:top w:val="none" w:sz="0" w:space="0" w:color="auto"/>
        <w:left w:val="none" w:sz="0" w:space="0" w:color="auto"/>
        <w:bottom w:val="none" w:sz="0" w:space="0" w:color="auto"/>
        <w:right w:val="none" w:sz="0" w:space="0" w:color="auto"/>
      </w:divBdr>
    </w:div>
    <w:div w:id="770441241">
      <w:bodyDiv w:val="1"/>
      <w:marLeft w:val="0"/>
      <w:marRight w:val="0"/>
      <w:marTop w:val="0"/>
      <w:marBottom w:val="0"/>
      <w:divBdr>
        <w:top w:val="none" w:sz="0" w:space="0" w:color="auto"/>
        <w:left w:val="none" w:sz="0" w:space="0" w:color="auto"/>
        <w:bottom w:val="none" w:sz="0" w:space="0" w:color="auto"/>
        <w:right w:val="none" w:sz="0" w:space="0" w:color="auto"/>
      </w:divBdr>
    </w:div>
    <w:div w:id="956642391">
      <w:bodyDiv w:val="1"/>
      <w:marLeft w:val="0"/>
      <w:marRight w:val="0"/>
      <w:marTop w:val="0"/>
      <w:marBottom w:val="0"/>
      <w:divBdr>
        <w:top w:val="none" w:sz="0" w:space="0" w:color="auto"/>
        <w:left w:val="none" w:sz="0" w:space="0" w:color="auto"/>
        <w:bottom w:val="none" w:sz="0" w:space="0" w:color="auto"/>
        <w:right w:val="none" w:sz="0" w:space="0" w:color="auto"/>
      </w:divBdr>
    </w:div>
    <w:div w:id="963463320">
      <w:bodyDiv w:val="1"/>
      <w:marLeft w:val="0"/>
      <w:marRight w:val="0"/>
      <w:marTop w:val="0"/>
      <w:marBottom w:val="0"/>
      <w:divBdr>
        <w:top w:val="none" w:sz="0" w:space="0" w:color="auto"/>
        <w:left w:val="none" w:sz="0" w:space="0" w:color="auto"/>
        <w:bottom w:val="none" w:sz="0" w:space="0" w:color="auto"/>
        <w:right w:val="none" w:sz="0" w:space="0" w:color="auto"/>
      </w:divBdr>
    </w:div>
    <w:div w:id="1136486594">
      <w:bodyDiv w:val="1"/>
      <w:marLeft w:val="0"/>
      <w:marRight w:val="0"/>
      <w:marTop w:val="0"/>
      <w:marBottom w:val="0"/>
      <w:divBdr>
        <w:top w:val="none" w:sz="0" w:space="0" w:color="auto"/>
        <w:left w:val="none" w:sz="0" w:space="0" w:color="auto"/>
        <w:bottom w:val="none" w:sz="0" w:space="0" w:color="auto"/>
        <w:right w:val="none" w:sz="0" w:space="0" w:color="auto"/>
      </w:divBdr>
    </w:div>
    <w:div w:id="1309821507">
      <w:bodyDiv w:val="1"/>
      <w:marLeft w:val="0"/>
      <w:marRight w:val="0"/>
      <w:marTop w:val="0"/>
      <w:marBottom w:val="0"/>
      <w:divBdr>
        <w:top w:val="none" w:sz="0" w:space="0" w:color="auto"/>
        <w:left w:val="none" w:sz="0" w:space="0" w:color="auto"/>
        <w:bottom w:val="none" w:sz="0" w:space="0" w:color="auto"/>
        <w:right w:val="none" w:sz="0" w:space="0" w:color="auto"/>
      </w:divBdr>
    </w:div>
    <w:div w:id="1545557591">
      <w:bodyDiv w:val="1"/>
      <w:marLeft w:val="0"/>
      <w:marRight w:val="0"/>
      <w:marTop w:val="0"/>
      <w:marBottom w:val="0"/>
      <w:divBdr>
        <w:top w:val="none" w:sz="0" w:space="0" w:color="auto"/>
        <w:left w:val="none" w:sz="0" w:space="0" w:color="auto"/>
        <w:bottom w:val="none" w:sz="0" w:space="0" w:color="auto"/>
        <w:right w:val="none" w:sz="0" w:space="0" w:color="auto"/>
      </w:divBdr>
    </w:div>
    <w:div w:id="1610232599">
      <w:bodyDiv w:val="1"/>
      <w:marLeft w:val="0"/>
      <w:marRight w:val="0"/>
      <w:marTop w:val="0"/>
      <w:marBottom w:val="0"/>
      <w:divBdr>
        <w:top w:val="none" w:sz="0" w:space="0" w:color="auto"/>
        <w:left w:val="none" w:sz="0" w:space="0" w:color="auto"/>
        <w:bottom w:val="none" w:sz="0" w:space="0" w:color="auto"/>
        <w:right w:val="none" w:sz="0" w:space="0" w:color="auto"/>
      </w:divBdr>
    </w:div>
    <w:div w:id="1648822161">
      <w:bodyDiv w:val="1"/>
      <w:marLeft w:val="0"/>
      <w:marRight w:val="0"/>
      <w:marTop w:val="0"/>
      <w:marBottom w:val="0"/>
      <w:divBdr>
        <w:top w:val="none" w:sz="0" w:space="0" w:color="auto"/>
        <w:left w:val="none" w:sz="0" w:space="0" w:color="auto"/>
        <w:bottom w:val="none" w:sz="0" w:space="0" w:color="auto"/>
        <w:right w:val="none" w:sz="0" w:space="0" w:color="auto"/>
      </w:divBdr>
    </w:div>
    <w:div w:id="1650132878">
      <w:bodyDiv w:val="1"/>
      <w:marLeft w:val="0"/>
      <w:marRight w:val="0"/>
      <w:marTop w:val="0"/>
      <w:marBottom w:val="0"/>
      <w:divBdr>
        <w:top w:val="none" w:sz="0" w:space="0" w:color="auto"/>
        <w:left w:val="none" w:sz="0" w:space="0" w:color="auto"/>
        <w:bottom w:val="none" w:sz="0" w:space="0" w:color="auto"/>
        <w:right w:val="none" w:sz="0" w:space="0" w:color="auto"/>
      </w:divBdr>
      <w:divsChild>
        <w:div w:id="1489513374">
          <w:marLeft w:val="1440"/>
          <w:marRight w:val="0"/>
          <w:marTop w:val="0"/>
          <w:marBottom w:val="0"/>
          <w:divBdr>
            <w:top w:val="none" w:sz="0" w:space="0" w:color="auto"/>
            <w:left w:val="none" w:sz="0" w:space="0" w:color="auto"/>
            <w:bottom w:val="none" w:sz="0" w:space="0" w:color="auto"/>
            <w:right w:val="none" w:sz="0" w:space="0" w:color="auto"/>
          </w:divBdr>
        </w:div>
        <w:div w:id="148833826">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84</TotalTime>
  <Pages>11</Pages>
  <Words>2415</Words>
  <Characters>13985</Characters>
  <Application>Microsoft Office Word</Application>
  <DocSecurity>0</DocSecurity>
  <Lines>388</Lines>
  <Paragraphs>140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6</cp:revision>
  <dcterms:created xsi:type="dcterms:W3CDTF">2025-07-16T19:48:00Z</dcterms:created>
  <dcterms:modified xsi:type="dcterms:W3CDTF">2025-08-11T22:27:00Z</dcterms:modified>
</cp:coreProperties>
</file>