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E5BA7" w14:textId="4C47197E" w:rsidR="00D75F93" w:rsidRPr="008852F8" w:rsidRDefault="00D75F93" w:rsidP="00D75F93">
      <w:pPr>
        <w:rPr>
          <w:sz w:val="2"/>
          <w:szCs w:val="2"/>
        </w:rPr>
      </w:pPr>
    </w:p>
    <w:tbl>
      <w:tblPr>
        <w:tblStyle w:val="TableGrid"/>
        <w:tblW w:w="0" w:type="auto"/>
        <w:tblLook w:val="04A0" w:firstRow="1" w:lastRow="0" w:firstColumn="1" w:lastColumn="0" w:noHBand="0" w:noVBand="1"/>
      </w:tblPr>
      <w:tblGrid>
        <w:gridCol w:w="7105"/>
        <w:gridCol w:w="2245"/>
      </w:tblGrid>
      <w:tr w:rsidR="00D75F93" w14:paraId="513A197E" w14:textId="77777777" w:rsidTr="00621299">
        <w:trPr>
          <w:trHeight w:val="5021"/>
        </w:trPr>
        <w:tc>
          <w:tcPr>
            <w:tcW w:w="7105" w:type="dxa"/>
            <w:vAlign w:val="center"/>
          </w:tcPr>
          <w:p w14:paraId="6E8EED68" w14:textId="44F164AF" w:rsidR="00D75F93" w:rsidRPr="008852F8" w:rsidRDefault="00D75F93" w:rsidP="00F63631">
            <w:pPr>
              <w:rPr>
                <w:rFonts w:ascii="Gotham Book" w:hAnsi="Gotham Book"/>
                <w:sz w:val="32"/>
                <w:szCs w:val="40"/>
              </w:rPr>
            </w:pPr>
            <w:r w:rsidRPr="008852F8">
              <w:rPr>
                <w:rFonts w:ascii="Gotham Book" w:hAnsi="Gotham Book"/>
                <w:b/>
                <w:bCs/>
                <w:sz w:val="32"/>
                <w:szCs w:val="40"/>
              </w:rPr>
              <w:t xml:space="preserve">Extracto 1: </w:t>
            </w:r>
            <w:r w:rsidRPr="00D75F93">
              <w:rPr>
                <w:rFonts w:ascii="Gotham Book" w:hAnsi="Gotham Book"/>
                <w:i/>
                <w:iCs/>
                <w:sz w:val="32"/>
                <w:szCs w:val="40"/>
              </w:rPr>
              <w:t>El comienzo de la Gran Depresión</w:t>
            </w:r>
          </w:p>
          <w:p w14:paraId="7C36A384" w14:textId="77777777" w:rsidR="00D75F93" w:rsidRPr="00760CD9" w:rsidRDefault="00D75F93" w:rsidP="00F63631">
            <w:pPr>
              <w:rPr>
                <w:rFonts w:ascii="Gotham Book" w:hAnsi="Gotham Book"/>
                <w:sz w:val="20"/>
                <w:szCs w:val="20"/>
              </w:rPr>
            </w:pPr>
          </w:p>
          <w:p w14:paraId="3B35068F" w14:textId="193D1750" w:rsidR="00D75F93" w:rsidRDefault="00D75F93" w:rsidP="00084363">
            <w:pPr>
              <w:spacing w:line="276" w:lineRule="auto"/>
              <w:rPr>
                <w:rFonts w:ascii="Cascadia Mono Light" w:hAnsi="Cascadia Mono Light" w:cs="Cascadia Mono Light"/>
              </w:rPr>
            </w:pPr>
            <w:r w:rsidRPr="005D7BA1">
              <w:rPr>
                <w:rFonts w:ascii="Cascadia Mono Light" w:hAnsi="Cascadia Mono Light" w:cs="Cascadia Mono Light"/>
              </w:rPr>
              <w:t xml:space="preserve">"Los informes de negocios y cosechas de la Southland Life Insurance Company para el mes de enero indican claramente </w:t>
            </w:r>
            <w:r w:rsidRPr="00D75F93">
              <w:rPr>
                <w:rFonts w:ascii="Cascadia Mono Light" w:hAnsi="Cascadia Mono Light" w:cs="Cascadia Mono Light"/>
              </w:rPr>
              <w:t xml:space="preserve"> una actitud de 'espera vigilante' en todo el estado. En general, las condiciones empresariales se informan de una relación más o menos normal, con algunas </w:t>
            </w:r>
            <w:r w:rsidRPr="00D75F93">
              <w:rPr>
                <w:rFonts w:ascii="Cascadia Mono Light" w:hAnsi="Cascadia Mono Light" w:cs="Cascadia Mono Light"/>
                <w:b/>
                <w:bCs/>
                <w:u w:val="single"/>
              </w:rPr>
              <w:t>excepciones</w:t>
            </w:r>
            <w:r w:rsidRPr="00D75F93">
              <w:rPr>
                <w:rFonts w:ascii="Cascadia Mono Light" w:hAnsi="Cascadia Mono Light" w:cs="Cascadia Mono Light"/>
              </w:rPr>
              <w:t xml:space="preserve"> en el </w:t>
            </w:r>
            <w:r w:rsidRPr="00D75F93">
              <w:rPr>
                <w:rFonts w:ascii="Cascadia Mono Light" w:hAnsi="Cascadia Mono Light" w:cs="Cascadia Mono Light"/>
                <w:b/>
                <w:bCs/>
                <w:u w:val="single"/>
              </w:rPr>
              <w:t xml:space="preserve"> lado optimista y otras </w:t>
            </w:r>
            <w:r w:rsidRPr="00D75F93">
              <w:rPr>
                <w:rFonts w:ascii="Cascadia Mono Light" w:hAnsi="Cascadia Mono Light" w:cs="Cascadia Mono Light"/>
              </w:rPr>
              <w:t xml:space="preserve">pesimistas. Respondiendo a la pregunta: '¿Han tenido algún efecto en las condiciones empresariales de tu comunidad?' Los acontecimientos financieros recientes, la mayoría </w:t>
            </w:r>
            <w:r w:rsidRPr="00D75F93">
              <w:rPr>
                <w:rFonts w:ascii="Cascadia Mono Light" w:hAnsi="Cascadia Mono Light" w:cs="Cascadia Mono Light"/>
                <w:b/>
                <w:bCs/>
                <w:u w:val="single"/>
              </w:rPr>
              <w:t>tiende</w:t>
            </w:r>
            <w:r w:rsidRPr="00D75F93">
              <w:rPr>
                <w:rFonts w:ascii="Cascadia Mono Light" w:hAnsi="Cascadia Mono Light" w:cs="Cascadia Mono Light"/>
              </w:rPr>
              <w:t xml:space="preserve"> a creer que los efectos del crack bursátil en Texas están </w:t>
            </w:r>
            <w:r w:rsidRPr="00D75F93">
              <w:rPr>
                <w:rFonts w:ascii="Cascadia Mono Light" w:hAnsi="Cascadia Mono Light" w:cs="Cascadia Mono Light"/>
                <w:b/>
                <w:bCs/>
                <w:u w:val="single"/>
              </w:rPr>
              <w:t>sobreestimados</w:t>
            </w:r>
            <w:r w:rsidRPr="00D75F93">
              <w:rPr>
                <w:rFonts w:ascii="Cascadia Mono Light" w:hAnsi="Cascadia Mono Light" w:cs="Cascadia Mono Light"/>
              </w:rPr>
              <w:t xml:space="preserve">." </w:t>
            </w:r>
          </w:p>
          <w:p w14:paraId="7C496467" w14:textId="77777777" w:rsidR="00D75F93" w:rsidRPr="008852F8" w:rsidRDefault="00D75F93" w:rsidP="00F63631">
            <w:pPr>
              <w:rPr>
                <w:rFonts w:ascii="Cascadia Mono Light" w:hAnsi="Cascadia Mono Light" w:cs="Cascadia Mono Light"/>
                <w:sz w:val="12"/>
                <w:szCs w:val="12"/>
              </w:rPr>
            </w:pPr>
          </w:p>
          <w:p w14:paraId="269DB60F" w14:textId="67F3881A" w:rsidR="00D75F93" w:rsidRPr="008852F8" w:rsidRDefault="00D75F93" w:rsidP="00F63631">
            <w:pPr>
              <w:pStyle w:val="ListParagraph"/>
              <w:numPr>
                <w:ilvl w:val="0"/>
                <w:numId w:val="1"/>
              </w:numPr>
              <w:rPr>
                <w:rFonts w:ascii="Gotham Book" w:hAnsi="Gotham Book"/>
              </w:rPr>
            </w:pPr>
            <w:r w:rsidRPr="00D75F93">
              <w:rPr>
                <w:rFonts w:ascii="Gotham Book" w:hAnsi="Gotham Book"/>
                <w:color w:val="000000"/>
                <w:sz w:val="20"/>
                <w:szCs w:val="20"/>
                <w:shd w:val="clear" w:color="auto" w:fill="FFFFFF"/>
              </w:rPr>
              <w:t>"The Caldwell News y el Burleson County Ledger (Caldwell, Texas.) Viernes, 14 de febrero de 1930</w:t>
            </w:r>
            <w:r w:rsidRPr="00D75F93">
              <w:rPr>
                <w:color w:val="000000"/>
                <w:sz w:val="20"/>
                <w:szCs w:val="20"/>
                <w:shd w:val="clear" w:color="auto" w:fill="FFFFFF"/>
              </w:rPr>
              <w:t>.</w:t>
            </w:r>
            <w:r w:rsidRPr="00D75F93">
              <w:rPr>
                <w:rFonts w:ascii="Gotham Book" w:hAnsi="Gotham Book"/>
                <w:i/>
                <w:iCs/>
                <w:color w:val="000000"/>
                <w:sz w:val="20"/>
                <w:szCs w:val="20"/>
              </w:rPr>
              <w:t>El portal a la historia de Texas.</w:t>
            </w:r>
          </w:p>
        </w:tc>
        <w:tc>
          <w:tcPr>
            <w:tcW w:w="2245" w:type="dxa"/>
            <w:shd w:val="clear" w:color="auto" w:fill="F2F2F2" w:themeFill="background1" w:themeFillShade="F2"/>
          </w:tcPr>
          <w:p w14:paraId="0B5E33FF" w14:textId="77777777" w:rsidR="00D75F93" w:rsidRDefault="00D75F93" w:rsidP="001E734E">
            <w:pPr>
              <w:rPr>
                <w:rFonts w:ascii="Gotham Book" w:hAnsi="Gotham Book"/>
                <w:sz w:val="20"/>
                <w:szCs w:val="20"/>
              </w:rPr>
            </w:pPr>
          </w:p>
          <w:p w14:paraId="52A2D9EC" w14:textId="77777777" w:rsidR="00F63631" w:rsidRDefault="00F63631" w:rsidP="001E734E">
            <w:pPr>
              <w:rPr>
                <w:rFonts w:ascii="Gotham Book" w:hAnsi="Gotham Book"/>
                <w:b/>
                <w:bCs/>
                <w:i/>
                <w:iCs/>
                <w:sz w:val="20"/>
                <w:szCs w:val="20"/>
              </w:rPr>
            </w:pPr>
          </w:p>
          <w:p w14:paraId="1D00A8B8" w14:textId="77777777" w:rsidR="00621299" w:rsidRDefault="00621299" w:rsidP="001E734E">
            <w:pPr>
              <w:rPr>
                <w:rFonts w:ascii="Gotham Book" w:hAnsi="Gotham Book"/>
                <w:b/>
                <w:bCs/>
                <w:i/>
                <w:iCs/>
                <w:sz w:val="20"/>
                <w:szCs w:val="20"/>
              </w:rPr>
            </w:pPr>
          </w:p>
          <w:p w14:paraId="1F2CEDC2" w14:textId="75E0F84F" w:rsidR="00D75F93" w:rsidRDefault="00D75F93" w:rsidP="001E734E">
            <w:pPr>
              <w:rPr>
                <w:rFonts w:ascii="Gotham Book" w:hAnsi="Gotham Book"/>
                <w:sz w:val="20"/>
                <w:szCs w:val="20"/>
              </w:rPr>
            </w:pPr>
            <w:r>
              <w:rPr>
                <w:rFonts w:ascii="Gotham Book" w:hAnsi="Gotham Book"/>
                <w:b/>
                <w:bCs/>
                <w:i/>
                <w:iCs/>
                <w:sz w:val="20"/>
                <w:szCs w:val="20"/>
              </w:rPr>
              <w:t xml:space="preserve">Indicar: </w:t>
            </w:r>
            <w:r>
              <w:rPr>
                <w:rFonts w:ascii="Gotham Book" w:hAnsi="Gotham Book"/>
                <w:sz w:val="20"/>
                <w:szCs w:val="20"/>
              </w:rPr>
              <w:t>Mostrar; Señala.</w:t>
            </w:r>
          </w:p>
          <w:p w14:paraId="28F9F8DA" w14:textId="77777777" w:rsidR="00D75F93" w:rsidRPr="00D75F93" w:rsidRDefault="00D75F93" w:rsidP="001E734E">
            <w:pPr>
              <w:rPr>
                <w:rFonts w:ascii="Gotham Book" w:hAnsi="Gotham Book"/>
                <w:sz w:val="12"/>
                <w:szCs w:val="12"/>
              </w:rPr>
            </w:pPr>
          </w:p>
          <w:p w14:paraId="0E77C978" w14:textId="77777777" w:rsidR="00D75F93" w:rsidRDefault="00D75F93" w:rsidP="001E734E">
            <w:pPr>
              <w:rPr>
                <w:rFonts w:ascii="Gotham Book" w:hAnsi="Gotham Book"/>
                <w:sz w:val="20"/>
                <w:szCs w:val="20"/>
              </w:rPr>
            </w:pPr>
            <w:r>
              <w:rPr>
                <w:rFonts w:ascii="Gotham Book" w:hAnsi="Gotham Book"/>
                <w:b/>
                <w:bCs/>
                <w:i/>
                <w:iCs/>
                <w:sz w:val="20"/>
                <w:szCs w:val="20"/>
              </w:rPr>
              <w:t xml:space="preserve">Excepciones: </w:t>
            </w:r>
            <w:r>
              <w:rPr>
                <w:rFonts w:ascii="Gotham Book" w:hAnsi="Gotham Book"/>
                <w:sz w:val="20"/>
                <w:szCs w:val="20"/>
              </w:rPr>
              <w:t>Algo que no siga la tendencia o regla general.</w:t>
            </w:r>
          </w:p>
          <w:p w14:paraId="601410B1" w14:textId="02139107" w:rsidR="00D75F93" w:rsidRPr="00D75F93" w:rsidRDefault="00D75F93" w:rsidP="001E734E">
            <w:pPr>
              <w:rPr>
                <w:rFonts w:ascii="Gotham Book" w:hAnsi="Gotham Book"/>
                <w:sz w:val="12"/>
                <w:szCs w:val="12"/>
              </w:rPr>
            </w:pPr>
          </w:p>
          <w:p w14:paraId="3BA5AE1D" w14:textId="42B0A2BA" w:rsidR="00D75F93" w:rsidRDefault="00D75F93" w:rsidP="001E734E">
            <w:pPr>
              <w:rPr>
                <w:rFonts w:ascii="Gotham Book" w:hAnsi="Gotham Book"/>
                <w:sz w:val="20"/>
                <w:szCs w:val="20"/>
              </w:rPr>
            </w:pPr>
            <w:r>
              <w:rPr>
                <w:rFonts w:ascii="Gotham Book" w:hAnsi="Gotham Book"/>
                <w:b/>
                <w:bCs/>
                <w:i/>
                <w:iCs/>
                <w:sz w:val="20"/>
                <w:szCs w:val="20"/>
              </w:rPr>
              <w:t xml:space="preserve">Optimista: </w:t>
            </w:r>
            <w:r>
              <w:rPr>
                <w:rFonts w:ascii="Gotham Book" w:hAnsi="Gotham Book"/>
                <w:sz w:val="20"/>
                <w:szCs w:val="20"/>
              </w:rPr>
              <w:t>Una perspectiva positiva</w:t>
            </w:r>
          </w:p>
          <w:p w14:paraId="25EC1D39" w14:textId="77777777" w:rsidR="00D75F93" w:rsidRPr="00D75F93" w:rsidRDefault="00D75F93" w:rsidP="001E734E">
            <w:pPr>
              <w:rPr>
                <w:rFonts w:ascii="Gotham Book" w:hAnsi="Gotham Book"/>
                <w:sz w:val="12"/>
                <w:szCs w:val="12"/>
              </w:rPr>
            </w:pPr>
          </w:p>
          <w:p w14:paraId="595FC778" w14:textId="5B7D3485" w:rsidR="00D75F93" w:rsidRDefault="00D75F93" w:rsidP="001E734E">
            <w:pPr>
              <w:rPr>
                <w:rFonts w:ascii="Gotham Book" w:hAnsi="Gotham Book"/>
                <w:sz w:val="20"/>
                <w:szCs w:val="20"/>
              </w:rPr>
            </w:pPr>
            <w:r>
              <w:rPr>
                <w:rFonts w:ascii="Gotham Book" w:hAnsi="Gotham Book"/>
                <w:b/>
                <w:bCs/>
                <w:i/>
                <w:iCs/>
                <w:sz w:val="20"/>
                <w:szCs w:val="20"/>
              </w:rPr>
              <w:t xml:space="preserve">Pesimista: </w:t>
            </w:r>
            <w:r>
              <w:rPr>
                <w:rFonts w:ascii="Gotham Book" w:hAnsi="Gotham Book"/>
                <w:sz w:val="20"/>
                <w:szCs w:val="20"/>
              </w:rPr>
              <w:t>Una perspectiva negativa</w:t>
            </w:r>
          </w:p>
          <w:p w14:paraId="66D2CFE1" w14:textId="77777777" w:rsidR="00D75F93" w:rsidRPr="00D75F93" w:rsidRDefault="00D75F93" w:rsidP="001E734E">
            <w:pPr>
              <w:rPr>
                <w:rFonts w:ascii="Gotham Book" w:hAnsi="Gotham Book"/>
                <w:sz w:val="12"/>
                <w:szCs w:val="12"/>
              </w:rPr>
            </w:pPr>
          </w:p>
          <w:p w14:paraId="369754A9" w14:textId="3215EF41" w:rsidR="00D75F93" w:rsidRDefault="00D75F93" w:rsidP="001E734E">
            <w:pPr>
              <w:rPr>
                <w:rFonts w:ascii="Gotham Book" w:hAnsi="Gotham Book"/>
                <w:sz w:val="20"/>
                <w:szCs w:val="20"/>
              </w:rPr>
            </w:pPr>
            <w:r>
              <w:rPr>
                <w:rFonts w:ascii="Gotham Book" w:hAnsi="Gotham Book"/>
                <w:b/>
                <w:bCs/>
                <w:i/>
                <w:iCs/>
                <w:sz w:val="20"/>
                <w:szCs w:val="20"/>
              </w:rPr>
              <w:t xml:space="preserve">Inclinado: </w:t>
            </w:r>
            <w:r>
              <w:rPr>
                <w:rFonts w:ascii="Gotham Book" w:hAnsi="Gotham Book"/>
                <w:sz w:val="20"/>
                <w:szCs w:val="20"/>
              </w:rPr>
              <w:t>Probable</w:t>
            </w:r>
          </w:p>
          <w:p w14:paraId="1DF66907" w14:textId="77777777" w:rsidR="00D75F93" w:rsidRDefault="00D75F93" w:rsidP="001E734E">
            <w:pPr>
              <w:rPr>
                <w:rFonts w:ascii="Gotham Book" w:hAnsi="Gotham Book"/>
                <w:sz w:val="20"/>
                <w:szCs w:val="20"/>
              </w:rPr>
            </w:pPr>
          </w:p>
          <w:p w14:paraId="4591DF92" w14:textId="11F81116" w:rsidR="00D75F93" w:rsidRPr="00D75F93" w:rsidRDefault="00D75F93" w:rsidP="001E734E">
            <w:pPr>
              <w:rPr>
                <w:rFonts w:ascii="Gotham Book" w:hAnsi="Gotham Book"/>
                <w:sz w:val="20"/>
                <w:szCs w:val="20"/>
              </w:rPr>
            </w:pPr>
            <w:r>
              <w:rPr>
                <w:rFonts w:ascii="Gotham Book" w:hAnsi="Gotham Book"/>
                <w:b/>
                <w:bCs/>
                <w:i/>
                <w:iCs/>
                <w:sz w:val="20"/>
                <w:szCs w:val="20"/>
              </w:rPr>
              <w:t xml:space="preserve">Sobreestimado: </w:t>
            </w:r>
            <w:r w:rsidR="00F63631">
              <w:rPr>
                <w:rFonts w:ascii="Gotham Book" w:hAnsi="Gotham Book"/>
                <w:sz w:val="20"/>
                <w:szCs w:val="20"/>
              </w:rPr>
              <w:t>No tan grave como parece</w:t>
            </w:r>
          </w:p>
          <w:p w14:paraId="7E384EF5" w14:textId="012DCF2F" w:rsidR="00D75F93" w:rsidRPr="00D75F93" w:rsidRDefault="00D75F93" w:rsidP="001E734E">
            <w:pPr>
              <w:rPr>
                <w:rFonts w:ascii="Gotham Book" w:hAnsi="Gotham Book"/>
                <w:sz w:val="20"/>
                <w:szCs w:val="20"/>
              </w:rPr>
            </w:pPr>
          </w:p>
        </w:tc>
      </w:tr>
    </w:tbl>
    <w:p w14:paraId="0E25E065" w14:textId="77777777" w:rsidR="00621299" w:rsidRDefault="00621299"/>
    <w:p w14:paraId="3F7864DF" w14:textId="77777777" w:rsidR="00084363" w:rsidRDefault="00084363"/>
    <w:tbl>
      <w:tblPr>
        <w:tblStyle w:val="TableGrid"/>
        <w:tblW w:w="0" w:type="auto"/>
        <w:tblLook w:val="04A0" w:firstRow="1" w:lastRow="0" w:firstColumn="1" w:lastColumn="0" w:noHBand="0" w:noVBand="1"/>
      </w:tblPr>
      <w:tblGrid>
        <w:gridCol w:w="7105"/>
        <w:gridCol w:w="2245"/>
      </w:tblGrid>
      <w:tr w:rsidR="00D75F93" w14:paraId="0E2E0F0F" w14:textId="77777777" w:rsidTr="00084363">
        <w:trPr>
          <w:trHeight w:val="5732"/>
        </w:trPr>
        <w:tc>
          <w:tcPr>
            <w:tcW w:w="7105" w:type="dxa"/>
            <w:vAlign w:val="center"/>
          </w:tcPr>
          <w:p w14:paraId="05B4F967" w14:textId="2ECF77DC" w:rsidR="00D75F93" w:rsidRPr="00621299" w:rsidRDefault="00D75F93" w:rsidP="00621299">
            <w:pPr>
              <w:rPr>
                <w:rFonts w:ascii="Gotham Book" w:hAnsi="Gotham Book"/>
                <w:i/>
                <w:iCs/>
                <w:sz w:val="32"/>
                <w:szCs w:val="40"/>
              </w:rPr>
            </w:pPr>
            <w:r w:rsidRPr="008852F8">
              <w:rPr>
                <w:rFonts w:ascii="Gotham Book" w:hAnsi="Gotham Book"/>
                <w:b/>
                <w:bCs/>
                <w:sz w:val="32"/>
                <w:szCs w:val="40"/>
              </w:rPr>
              <w:t xml:space="preserve">Extracto 2: </w:t>
            </w:r>
            <w:r w:rsidR="0057288F">
              <w:rPr>
                <w:rFonts w:ascii="Gotham Book" w:hAnsi="Gotham Book"/>
                <w:i/>
                <w:iCs/>
                <w:sz w:val="32"/>
                <w:szCs w:val="40"/>
              </w:rPr>
              <w:t>El relato de primera mano de Bill Oakley sobre la Gran Depresión</w:t>
            </w:r>
          </w:p>
          <w:p w14:paraId="0AD0981F" w14:textId="77777777" w:rsidR="00D75F93" w:rsidRPr="00621299" w:rsidRDefault="00D75F93" w:rsidP="00621299">
            <w:pPr>
              <w:rPr>
                <w:rFonts w:ascii="Gotham Book" w:hAnsi="Gotham Book"/>
              </w:rPr>
            </w:pPr>
          </w:p>
          <w:p w14:paraId="7F689D79" w14:textId="4E8F9BAE" w:rsidR="00D75F93" w:rsidRPr="00760CD9" w:rsidRDefault="00D75F93" w:rsidP="00084363">
            <w:pPr>
              <w:spacing w:line="276" w:lineRule="auto"/>
              <w:rPr>
                <w:rFonts w:ascii="Lucida Calligraphy" w:hAnsi="Lucida Calligraphy" w:cs="Cascadia Mono Light"/>
              </w:rPr>
            </w:pPr>
            <w:r w:rsidRPr="00760CD9">
              <w:rPr>
                <w:rFonts w:ascii="Lucida Calligraphy" w:hAnsi="Lucida Calligraphy" w:cs="Cascadia Mono Light"/>
              </w:rPr>
              <w:t xml:space="preserve">"Bueno, la Depresión fue igual a la guerra, si lo pienso en mi juventud. Con eso quiero decir que fue muy duro para la familia. Aunque no estábamos perdiendo seres queridos, muchas personas no tenían lo </w:t>
            </w:r>
            <w:r w:rsidR="00760CD9" w:rsidRPr="00760CD9">
              <w:rPr>
                <w:rFonts w:ascii="Lucida Calligraphy" w:hAnsi="Lucida Calligraphy" w:cs="Cascadia Mono Light"/>
                <w:b/>
                <w:bCs/>
                <w:u w:val="single"/>
              </w:rPr>
              <w:t xml:space="preserve"> esencial </w:t>
            </w:r>
            <w:r w:rsidR="00760CD9">
              <w:rPr>
                <w:rFonts w:ascii="Lucida Calligraphy" w:hAnsi="Lucida Calligraphy" w:cs="Cascadia Mono Light"/>
              </w:rPr>
              <w:t xml:space="preserve"> de la vida ni la comida adecuada. Teníamos comida porque estábamos en una granja del este de Texas donde podíamos... Levanta la nuestra. Teníamos nuestra propia leche, huevos y cosas así, pero algunos de nuestros amigos muy cercanos no tuvieron tanta </w:t>
            </w:r>
            <w:r w:rsidR="00760CD9" w:rsidRPr="00621299">
              <w:rPr>
                <w:rFonts w:ascii="Lucida Calligraphy" w:hAnsi="Lucida Calligraphy" w:cs="Cascadia Mono Light"/>
                <w:b/>
                <w:bCs/>
                <w:u w:val="single"/>
              </w:rPr>
              <w:t>suerte</w:t>
            </w:r>
            <w:r w:rsidR="00760CD9">
              <w:rPr>
                <w:rFonts w:ascii="Lucida Calligraphy" w:hAnsi="Lucida Calligraphy" w:cs="Cascadia Mono Light"/>
              </w:rPr>
              <w:t>. Diría que fue casi igual a la guerra."</w:t>
            </w:r>
          </w:p>
          <w:p w14:paraId="6B6E1E58" w14:textId="77777777" w:rsidR="00D75F93" w:rsidRPr="008852F8" w:rsidRDefault="00D75F93" w:rsidP="00621299">
            <w:pPr>
              <w:rPr>
                <w:rFonts w:ascii="Cascadia Mono Light" w:hAnsi="Cascadia Mono Light" w:cs="Cascadia Mono Light"/>
                <w:sz w:val="12"/>
                <w:szCs w:val="12"/>
              </w:rPr>
            </w:pPr>
          </w:p>
          <w:p w14:paraId="7A8F0BAE" w14:textId="5F940E6D" w:rsidR="00D75F93" w:rsidRPr="008852F8" w:rsidRDefault="00760CD9" w:rsidP="00621299">
            <w:pPr>
              <w:pStyle w:val="ListParagraph"/>
              <w:numPr>
                <w:ilvl w:val="0"/>
                <w:numId w:val="1"/>
              </w:numPr>
              <w:rPr>
                <w:rFonts w:ascii="Gotham Book" w:hAnsi="Gotham Book"/>
              </w:rPr>
            </w:pPr>
            <w:r w:rsidRPr="00621299">
              <w:rPr>
                <w:rFonts w:ascii="Gotham Book" w:hAnsi="Gotham Book" w:cs="Arial"/>
                <w:b/>
                <w:bCs/>
                <w:sz w:val="20"/>
                <w:szCs w:val="20"/>
                <w:u w:val="single"/>
                <w:shd w:val="clear" w:color="auto" w:fill="FFFFFF"/>
              </w:rPr>
              <w:t>Entrevista de historia oral</w:t>
            </w:r>
            <w:r w:rsidRPr="00760CD9">
              <w:rPr>
                <w:rFonts w:ascii="Gotham Book" w:hAnsi="Gotham Book" w:cs="Arial"/>
                <w:sz w:val="20"/>
                <w:szCs w:val="20"/>
                <w:shd w:val="clear" w:color="auto" w:fill="FFFFFF"/>
              </w:rPr>
              <w:t xml:space="preserve"> con Bill Oakley sobre su experiencia durante la Gran Depresión, 6 de febrero de 1991, </w:t>
            </w:r>
            <w:r w:rsidR="00D75F93" w:rsidRPr="00760CD9">
              <w:rPr>
                <w:rFonts w:ascii="Gotham Book" w:hAnsi="Gotham Book"/>
                <w:i/>
                <w:iCs/>
                <w:color w:val="000000"/>
                <w:sz w:val="20"/>
                <w:szCs w:val="20"/>
              </w:rPr>
              <w:t>The Portal to Texas History.</w:t>
            </w:r>
          </w:p>
        </w:tc>
        <w:tc>
          <w:tcPr>
            <w:tcW w:w="2245" w:type="dxa"/>
            <w:shd w:val="clear" w:color="auto" w:fill="F2F2F2" w:themeFill="background1" w:themeFillShade="F2"/>
          </w:tcPr>
          <w:p w14:paraId="5CBFF9D6" w14:textId="77777777" w:rsidR="00D75F93" w:rsidRDefault="00D75F93" w:rsidP="001E734E">
            <w:pPr>
              <w:rPr>
                <w:rFonts w:ascii="Gotham Book" w:hAnsi="Gotham Book"/>
                <w:sz w:val="20"/>
                <w:szCs w:val="20"/>
              </w:rPr>
            </w:pPr>
          </w:p>
          <w:p w14:paraId="5C3019DB" w14:textId="77777777" w:rsidR="00621299" w:rsidRDefault="00621299" w:rsidP="001E734E">
            <w:pPr>
              <w:rPr>
                <w:rFonts w:ascii="Gotham Book" w:hAnsi="Gotham Book"/>
                <w:b/>
                <w:bCs/>
                <w:i/>
                <w:iCs/>
                <w:sz w:val="20"/>
                <w:szCs w:val="20"/>
              </w:rPr>
            </w:pPr>
          </w:p>
          <w:p w14:paraId="521C2360" w14:textId="77777777" w:rsidR="00621299" w:rsidRDefault="00621299" w:rsidP="001E734E">
            <w:pPr>
              <w:rPr>
                <w:rFonts w:ascii="Gotham Book" w:hAnsi="Gotham Book"/>
                <w:b/>
                <w:bCs/>
                <w:i/>
                <w:iCs/>
                <w:sz w:val="20"/>
                <w:szCs w:val="20"/>
              </w:rPr>
            </w:pPr>
          </w:p>
          <w:p w14:paraId="2B7C9B12" w14:textId="1C85F42B" w:rsidR="00D75F93" w:rsidRDefault="00760CD9" w:rsidP="001E734E">
            <w:pPr>
              <w:rPr>
                <w:rFonts w:ascii="Gotham Book" w:hAnsi="Gotham Book"/>
                <w:sz w:val="20"/>
                <w:szCs w:val="20"/>
              </w:rPr>
            </w:pPr>
            <w:r>
              <w:rPr>
                <w:rFonts w:ascii="Gotham Book" w:hAnsi="Gotham Book"/>
                <w:b/>
                <w:bCs/>
                <w:i/>
                <w:iCs/>
                <w:sz w:val="20"/>
                <w:szCs w:val="20"/>
              </w:rPr>
              <w:t xml:space="preserve">Necesidades básicas: </w:t>
            </w:r>
            <w:r>
              <w:rPr>
                <w:rFonts w:ascii="Gotham Book" w:hAnsi="Gotham Book"/>
                <w:sz w:val="20"/>
                <w:szCs w:val="20"/>
              </w:rPr>
              <w:t>Lo más básico necesario para sobrevivir.</w:t>
            </w:r>
          </w:p>
          <w:p w14:paraId="030AF53D" w14:textId="77777777" w:rsidR="00621299" w:rsidRDefault="00621299" w:rsidP="001E734E">
            <w:pPr>
              <w:rPr>
                <w:rFonts w:ascii="Gotham Book" w:hAnsi="Gotham Book"/>
                <w:sz w:val="20"/>
                <w:szCs w:val="20"/>
              </w:rPr>
            </w:pPr>
          </w:p>
          <w:p w14:paraId="7B254849" w14:textId="77777777" w:rsidR="00621299" w:rsidRDefault="00621299" w:rsidP="001E734E">
            <w:pPr>
              <w:rPr>
                <w:rFonts w:ascii="Gotham Book" w:hAnsi="Gotham Book"/>
                <w:sz w:val="20"/>
                <w:szCs w:val="20"/>
              </w:rPr>
            </w:pPr>
            <w:r>
              <w:rPr>
                <w:rFonts w:ascii="Gotham Book" w:hAnsi="Gotham Book"/>
                <w:b/>
                <w:bCs/>
                <w:i/>
                <w:iCs/>
                <w:sz w:val="20"/>
                <w:szCs w:val="20"/>
              </w:rPr>
              <w:t xml:space="preserve">Afortunado: </w:t>
            </w:r>
            <w:r>
              <w:rPr>
                <w:rFonts w:ascii="Gotham Book" w:hAnsi="Gotham Book"/>
                <w:sz w:val="20"/>
                <w:szCs w:val="20"/>
              </w:rPr>
              <w:t>Afortunado</w:t>
            </w:r>
          </w:p>
          <w:p w14:paraId="70891020" w14:textId="77777777" w:rsidR="00621299" w:rsidRDefault="00621299" w:rsidP="001E734E">
            <w:pPr>
              <w:rPr>
                <w:rFonts w:ascii="Gotham Book" w:hAnsi="Gotham Book"/>
                <w:sz w:val="20"/>
                <w:szCs w:val="20"/>
              </w:rPr>
            </w:pPr>
          </w:p>
          <w:p w14:paraId="7B1C77D5" w14:textId="2D7D48BB" w:rsidR="00621299" w:rsidRPr="00621299" w:rsidRDefault="00621299" w:rsidP="001E734E">
            <w:pPr>
              <w:rPr>
                <w:rFonts w:ascii="Gotham Book" w:hAnsi="Gotham Book"/>
                <w:sz w:val="20"/>
                <w:szCs w:val="20"/>
              </w:rPr>
            </w:pPr>
            <w:r>
              <w:rPr>
                <w:rFonts w:ascii="Gotham Book" w:hAnsi="Gotham Book"/>
                <w:b/>
                <w:bCs/>
                <w:i/>
                <w:iCs/>
                <w:sz w:val="20"/>
                <w:szCs w:val="20"/>
              </w:rPr>
              <w:t xml:space="preserve">Entrevista de historia oral: </w:t>
            </w:r>
            <w:r>
              <w:rPr>
                <w:rFonts w:ascii="Gotham Book" w:hAnsi="Gotham Book"/>
                <w:sz w:val="20"/>
                <w:szCs w:val="20"/>
              </w:rPr>
              <w:t>Un registro de fuente primaria de la historia en el que alguien entrevista a una persona que vivió un periodo determinado. La entrevista suele tener lugar después de que el tiempo ocurriera.</w:t>
            </w:r>
          </w:p>
        </w:tc>
      </w:tr>
    </w:tbl>
    <w:p w14:paraId="322D0F69" w14:textId="77777777" w:rsidR="00D75F93" w:rsidRDefault="00D75F93"/>
    <w:p w14:paraId="7A5CD710" w14:textId="7654365A" w:rsidR="00D75F93" w:rsidRDefault="00D75F93"/>
    <w:p w14:paraId="2D502E92" w14:textId="77777777" w:rsidR="00621299" w:rsidRPr="00621299" w:rsidRDefault="00621299">
      <w:pPr>
        <w:rPr>
          <w:sz w:val="16"/>
          <w:szCs w:val="16"/>
        </w:rPr>
      </w:pPr>
    </w:p>
    <w:tbl>
      <w:tblPr>
        <w:tblStyle w:val="TableGrid"/>
        <w:tblW w:w="0" w:type="auto"/>
        <w:tblLook w:val="04A0" w:firstRow="1" w:lastRow="0" w:firstColumn="1" w:lastColumn="0" w:noHBand="0" w:noVBand="1"/>
      </w:tblPr>
      <w:tblGrid>
        <w:gridCol w:w="7105"/>
        <w:gridCol w:w="2245"/>
      </w:tblGrid>
      <w:tr w:rsidR="00D75F93" w14:paraId="0D04F875" w14:textId="77777777" w:rsidTr="0057288F">
        <w:trPr>
          <w:trHeight w:val="6173"/>
        </w:trPr>
        <w:tc>
          <w:tcPr>
            <w:tcW w:w="7105" w:type="dxa"/>
          </w:tcPr>
          <w:p w14:paraId="29E6BF91" w14:textId="74B0B2FB" w:rsidR="00D75F93" w:rsidRPr="008852F8" w:rsidRDefault="00D75F93" w:rsidP="001E734E">
            <w:pPr>
              <w:rPr>
                <w:rFonts w:ascii="Gotham Book" w:hAnsi="Gotham Book"/>
                <w:sz w:val="32"/>
                <w:szCs w:val="40"/>
              </w:rPr>
            </w:pPr>
            <w:r w:rsidRPr="008852F8">
              <w:rPr>
                <w:rFonts w:ascii="Gotham Book" w:hAnsi="Gotham Book"/>
                <w:b/>
                <w:bCs/>
                <w:sz w:val="32"/>
                <w:szCs w:val="40"/>
              </w:rPr>
              <w:t xml:space="preserve">Extracto 3: </w:t>
            </w:r>
            <w:r w:rsidR="0057288F">
              <w:rPr>
                <w:rFonts w:ascii="Gotham Book" w:hAnsi="Gotham Book"/>
                <w:i/>
                <w:iCs/>
                <w:sz w:val="32"/>
                <w:szCs w:val="40"/>
              </w:rPr>
              <w:t xml:space="preserve">Relato de primera mano de George Riley sobre la Gran Depresión </w:t>
            </w:r>
          </w:p>
          <w:p w14:paraId="144FD919" w14:textId="77777777" w:rsidR="00D75F93" w:rsidRPr="008852F8" w:rsidRDefault="00D75F93" w:rsidP="001E734E">
            <w:pPr>
              <w:rPr>
                <w:rFonts w:ascii="Gotham Book" w:hAnsi="Gotham Book"/>
                <w:sz w:val="12"/>
                <w:szCs w:val="12"/>
              </w:rPr>
            </w:pPr>
          </w:p>
          <w:p w14:paraId="0EC9E69B" w14:textId="77777777" w:rsidR="00621299" w:rsidRPr="0057288F" w:rsidRDefault="00D75F93" w:rsidP="0057288F">
            <w:pPr>
              <w:spacing w:line="276" w:lineRule="auto"/>
              <w:rPr>
                <w:rFonts w:ascii="Vijaya" w:hAnsi="Vijaya" w:cs="Vijaya"/>
                <w:sz w:val="32"/>
                <w:szCs w:val="32"/>
              </w:rPr>
            </w:pPr>
            <w:r w:rsidRPr="0057288F">
              <w:rPr>
                <w:rFonts w:ascii="Vijaya" w:hAnsi="Vijaya" w:cs="Vijaya"/>
                <w:sz w:val="32"/>
                <w:szCs w:val="32"/>
              </w:rPr>
              <w:t xml:space="preserve">"Mi madre decidió mudarse y venir a Dallas. ¡Vaya, no quería eso! Había vivido toda mi vida en una granja. Mis hermanos, sin embargo, eran mucho mayores que yo, y decían: 'venga, vamos a buscar trabajo allí.' </w:t>
            </w:r>
          </w:p>
          <w:p w14:paraId="10F3489E" w14:textId="77777777" w:rsidR="00621299" w:rsidRPr="0057288F" w:rsidRDefault="00621299" w:rsidP="00621299">
            <w:pPr>
              <w:spacing w:line="276" w:lineRule="auto"/>
              <w:rPr>
                <w:rFonts w:ascii="Vijaya" w:hAnsi="Vijaya" w:cs="Vijaya"/>
                <w:sz w:val="8"/>
                <w:szCs w:val="8"/>
              </w:rPr>
            </w:pPr>
          </w:p>
          <w:p w14:paraId="470DA18C" w14:textId="1455D352" w:rsidR="00621299" w:rsidRPr="0057288F" w:rsidRDefault="00621299" w:rsidP="0057288F">
            <w:pPr>
              <w:spacing w:line="276" w:lineRule="auto"/>
              <w:rPr>
                <w:rFonts w:ascii="Vijaya" w:hAnsi="Vijaya" w:cs="Vijaya"/>
                <w:sz w:val="32"/>
                <w:szCs w:val="32"/>
              </w:rPr>
            </w:pPr>
            <w:r w:rsidRPr="0057288F">
              <w:rPr>
                <w:rFonts w:ascii="Vijaya" w:hAnsi="Vijaya" w:cs="Vijaya"/>
                <w:sz w:val="32"/>
                <w:szCs w:val="32"/>
              </w:rPr>
              <w:t xml:space="preserve">Fue en ese tiempo cuando mi madre gastó todo su dinero antes incluso de que yo saliera del colegio. No tenía nada. No tenía trabajo. Ninguno de los chicos tenía trabajo. Éramos pobres como ratas, podrías decir. Tuvimos que mudarnos a otra casa... Tenía </w:t>
            </w:r>
            <w:r w:rsidRPr="0057288F">
              <w:rPr>
                <w:rFonts w:ascii="Vijaya" w:hAnsi="Vijaya" w:cs="Vijaya"/>
                <w:b/>
                <w:bCs/>
                <w:sz w:val="32"/>
                <w:szCs w:val="32"/>
                <w:u w:val="single"/>
              </w:rPr>
              <w:t>un inodoro seco</w:t>
            </w:r>
            <w:r w:rsidRPr="0057288F">
              <w:rPr>
                <w:rFonts w:ascii="Vijaya" w:hAnsi="Vijaya" w:cs="Vijaya"/>
                <w:sz w:val="32"/>
                <w:szCs w:val="32"/>
              </w:rPr>
              <w:t xml:space="preserve">. No tenía baños, ni nada. Hicimos lo mismo que en el campo: nos lavamos en la bañera. Después de salir del colegio, seguíamos en </w:t>
            </w:r>
            <w:r w:rsidR="0057288F" w:rsidRPr="0057288F">
              <w:rPr>
                <w:rFonts w:ascii="Vijaya" w:hAnsi="Vijaya" w:cs="Vijaya"/>
                <w:b/>
                <w:bCs/>
                <w:sz w:val="32"/>
                <w:szCs w:val="32"/>
                <w:u w:val="single"/>
              </w:rPr>
              <w:t xml:space="preserve">plena </w:t>
            </w:r>
            <w:r w:rsidR="0057288F" w:rsidRPr="0057288F">
              <w:rPr>
                <w:rFonts w:ascii="Vijaya" w:hAnsi="Vijaya" w:cs="Vijaya"/>
                <w:sz w:val="32"/>
                <w:szCs w:val="32"/>
              </w:rPr>
              <w:t xml:space="preserve">carrera. Mi madre empezó a trabajar para la </w:t>
            </w:r>
            <w:r w:rsidR="0057288F" w:rsidRPr="0057288F">
              <w:rPr>
                <w:rFonts w:ascii="Vijaya" w:hAnsi="Vijaya" w:cs="Vijaya"/>
                <w:b/>
                <w:bCs/>
                <w:sz w:val="32"/>
                <w:szCs w:val="32"/>
                <w:u w:val="single"/>
              </w:rPr>
              <w:t>WPA</w:t>
            </w:r>
            <w:r w:rsidR="0057288F" w:rsidRPr="0057288F">
              <w:rPr>
                <w:rFonts w:ascii="Vijaya" w:hAnsi="Vijaya" w:cs="Vijaya"/>
                <w:sz w:val="32"/>
                <w:szCs w:val="32"/>
              </w:rPr>
              <w:t>. Sé que has oído hablar de eso."</w:t>
            </w:r>
          </w:p>
          <w:p w14:paraId="2E2A67E8" w14:textId="77777777" w:rsidR="00D75F93" w:rsidRPr="008852F8" w:rsidRDefault="00D75F93" w:rsidP="001E734E">
            <w:pPr>
              <w:rPr>
                <w:rFonts w:ascii="Cascadia Mono Light" w:hAnsi="Cascadia Mono Light" w:cs="Cascadia Mono Light"/>
                <w:sz w:val="12"/>
                <w:szCs w:val="12"/>
              </w:rPr>
            </w:pPr>
          </w:p>
          <w:p w14:paraId="2BE0FEDB" w14:textId="31703909" w:rsidR="00D75F93" w:rsidRPr="008852F8" w:rsidRDefault="0057288F" w:rsidP="001E734E">
            <w:pPr>
              <w:pStyle w:val="ListParagraph"/>
              <w:numPr>
                <w:ilvl w:val="0"/>
                <w:numId w:val="1"/>
              </w:numPr>
              <w:rPr>
                <w:rFonts w:ascii="Gotham Book" w:hAnsi="Gotham Book"/>
              </w:rPr>
            </w:pPr>
            <w:r w:rsidRPr="0057288F">
              <w:rPr>
                <w:rFonts w:ascii="Gotham Book" w:eastAsia="Times New Roman" w:hAnsi="Gotham Book"/>
                <w:b/>
                <w:bCs/>
                <w:color w:val="000000"/>
                <w:sz w:val="20"/>
                <w:szCs w:val="20"/>
                <w:u w:val="single"/>
              </w:rPr>
              <w:t>Entrevista de historia</w:t>
            </w:r>
            <w:r w:rsidRPr="0057288F">
              <w:rPr>
                <w:rFonts w:ascii="Gotham Book" w:eastAsia="Times New Roman" w:hAnsi="Gotham Book"/>
                <w:color w:val="000000"/>
                <w:sz w:val="20"/>
                <w:szCs w:val="20"/>
              </w:rPr>
              <w:t xml:space="preserve"> oral con George Riley, 3 de febrero de 1994</w:t>
            </w:r>
            <w:r w:rsidRPr="0057288F">
              <w:rPr>
                <w:rFonts w:ascii="Gotham Book" w:hAnsi="Gotham Book"/>
                <w:color w:val="000000"/>
                <w:sz w:val="20"/>
                <w:szCs w:val="20"/>
              </w:rPr>
              <w:t xml:space="preserve">, </w:t>
            </w:r>
            <w:r w:rsidR="00D75F93" w:rsidRPr="0057288F">
              <w:rPr>
                <w:rFonts w:ascii="Gotham Book" w:hAnsi="Gotham Book"/>
                <w:i/>
                <w:iCs/>
                <w:color w:val="000000"/>
                <w:sz w:val="20"/>
                <w:szCs w:val="20"/>
              </w:rPr>
              <w:t>El portal a la historia de Texas.</w:t>
            </w:r>
          </w:p>
        </w:tc>
        <w:tc>
          <w:tcPr>
            <w:tcW w:w="2245" w:type="dxa"/>
            <w:shd w:val="clear" w:color="auto" w:fill="F2F2F2" w:themeFill="background1" w:themeFillShade="F2"/>
          </w:tcPr>
          <w:p w14:paraId="719DEDA6" w14:textId="77777777" w:rsidR="00D75F93" w:rsidRDefault="00D75F93" w:rsidP="001E734E">
            <w:pPr>
              <w:rPr>
                <w:rFonts w:ascii="Gotham Book" w:hAnsi="Gotham Book"/>
                <w:sz w:val="20"/>
                <w:szCs w:val="20"/>
              </w:rPr>
            </w:pPr>
          </w:p>
          <w:p w14:paraId="52B2EE31" w14:textId="77777777" w:rsidR="00D75F93" w:rsidRDefault="00D75F93" w:rsidP="001E734E">
            <w:pPr>
              <w:rPr>
                <w:rFonts w:ascii="Gotham Book" w:hAnsi="Gotham Book"/>
                <w:b/>
                <w:bCs/>
                <w:i/>
                <w:iCs/>
                <w:sz w:val="20"/>
                <w:szCs w:val="20"/>
              </w:rPr>
            </w:pPr>
          </w:p>
          <w:p w14:paraId="268AED0F" w14:textId="77777777" w:rsidR="00D75F93" w:rsidRDefault="0057288F" w:rsidP="001E734E">
            <w:pPr>
              <w:rPr>
                <w:rFonts w:ascii="Gotham Book" w:hAnsi="Gotham Book"/>
                <w:sz w:val="20"/>
                <w:szCs w:val="20"/>
              </w:rPr>
            </w:pPr>
            <w:r>
              <w:rPr>
                <w:rFonts w:ascii="Gotham Book" w:hAnsi="Gotham Book"/>
                <w:b/>
                <w:bCs/>
                <w:i/>
                <w:iCs/>
                <w:sz w:val="20"/>
                <w:szCs w:val="20"/>
              </w:rPr>
              <w:t xml:space="preserve">Un inodoro seco: </w:t>
            </w:r>
            <w:r>
              <w:rPr>
                <w:rFonts w:ascii="Gotham Book" w:hAnsi="Gotham Book"/>
                <w:sz w:val="20"/>
                <w:szCs w:val="20"/>
              </w:rPr>
              <w:t>Normalmente un banco o asiento colocado sobre un cubo, sin fontanería. Tendrías que tirar los residuos del cubo fuera.</w:t>
            </w:r>
          </w:p>
          <w:p w14:paraId="52EA02FA" w14:textId="77777777" w:rsidR="0057288F" w:rsidRDefault="0057288F" w:rsidP="001E734E">
            <w:pPr>
              <w:rPr>
                <w:rFonts w:ascii="Gotham Book" w:hAnsi="Gotham Book"/>
                <w:sz w:val="20"/>
                <w:szCs w:val="20"/>
              </w:rPr>
            </w:pPr>
          </w:p>
          <w:p w14:paraId="6A87F77C" w14:textId="77777777" w:rsidR="0057288F" w:rsidRDefault="0057288F" w:rsidP="001E734E">
            <w:pPr>
              <w:rPr>
                <w:rFonts w:ascii="Gotham Book" w:hAnsi="Gotham Book"/>
                <w:sz w:val="20"/>
                <w:szCs w:val="20"/>
              </w:rPr>
            </w:pPr>
            <w:r>
              <w:rPr>
                <w:rFonts w:ascii="Gotham Book" w:hAnsi="Gotham Book"/>
                <w:b/>
                <w:bCs/>
                <w:i/>
                <w:iCs/>
                <w:sz w:val="20"/>
                <w:szCs w:val="20"/>
              </w:rPr>
              <w:t xml:space="preserve">La carrera de ratas: </w:t>
            </w:r>
            <w:r>
              <w:rPr>
                <w:rFonts w:ascii="Gotham Book" w:hAnsi="Gotham Book"/>
                <w:sz w:val="20"/>
                <w:szCs w:val="20"/>
              </w:rPr>
              <w:t>Un término que significa un estilo de vida agotador y repetitivo centrado únicamente en trabajar largas horas, a menudo sin llegar a ninguna parte.</w:t>
            </w:r>
          </w:p>
          <w:p w14:paraId="708809EF" w14:textId="77777777" w:rsidR="0057288F" w:rsidRDefault="0057288F" w:rsidP="001E734E">
            <w:pPr>
              <w:rPr>
                <w:rFonts w:ascii="Gotham Book" w:hAnsi="Gotham Book"/>
                <w:sz w:val="20"/>
                <w:szCs w:val="20"/>
              </w:rPr>
            </w:pPr>
          </w:p>
          <w:p w14:paraId="3568B56D" w14:textId="61DF8FAB" w:rsidR="0057288F" w:rsidRPr="0057288F" w:rsidRDefault="0057288F" w:rsidP="001E734E">
            <w:pPr>
              <w:rPr>
                <w:rFonts w:ascii="Gotham Book" w:hAnsi="Gotham Book"/>
                <w:sz w:val="20"/>
                <w:szCs w:val="20"/>
              </w:rPr>
            </w:pPr>
            <w:r>
              <w:rPr>
                <w:rFonts w:ascii="Gotham Book" w:hAnsi="Gotham Book"/>
                <w:b/>
                <w:bCs/>
                <w:i/>
                <w:iCs/>
                <w:sz w:val="20"/>
                <w:szCs w:val="20"/>
              </w:rPr>
              <w:t xml:space="preserve">WPA: </w:t>
            </w:r>
            <w:r>
              <w:rPr>
                <w:rFonts w:ascii="Gotham Book" w:hAnsi="Gotham Book"/>
                <w:sz w:val="20"/>
                <w:szCs w:val="20"/>
              </w:rPr>
              <w:t>Administración de Progreso de Obras. Un programa del New Deal que contrataba trabajadores no cualificados para realizar trabajos en la comunidad.</w:t>
            </w:r>
          </w:p>
        </w:tc>
      </w:tr>
    </w:tbl>
    <w:p w14:paraId="68C1A54B" w14:textId="77777777" w:rsidR="00621299" w:rsidRDefault="00621299"/>
    <w:tbl>
      <w:tblPr>
        <w:tblStyle w:val="TableGrid"/>
        <w:tblW w:w="0" w:type="auto"/>
        <w:tblLook w:val="04A0" w:firstRow="1" w:lastRow="0" w:firstColumn="1" w:lastColumn="0" w:noHBand="0" w:noVBand="1"/>
      </w:tblPr>
      <w:tblGrid>
        <w:gridCol w:w="7105"/>
        <w:gridCol w:w="2245"/>
      </w:tblGrid>
      <w:tr w:rsidR="00D75F93" w14:paraId="6CF72123" w14:textId="77777777" w:rsidTr="004E1CC7">
        <w:trPr>
          <w:trHeight w:val="5606"/>
        </w:trPr>
        <w:tc>
          <w:tcPr>
            <w:tcW w:w="7105" w:type="dxa"/>
            <w:vAlign w:val="center"/>
          </w:tcPr>
          <w:p w14:paraId="2A5EC3AF" w14:textId="04EB0401" w:rsidR="00D75F93" w:rsidRPr="004E1CC7" w:rsidRDefault="00D75F93" w:rsidP="004E1CC7">
            <w:pPr>
              <w:rPr>
                <w:rFonts w:ascii="Gotham Book" w:hAnsi="Gotham Book"/>
                <w:b/>
                <w:bCs/>
                <w:sz w:val="32"/>
                <w:szCs w:val="40"/>
                <w:u w:val="single"/>
              </w:rPr>
            </w:pPr>
            <w:r w:rsidRPr="008852F8">
              <w:rPr>
                <w:rFonts w:ascii="Gotham Book" w:hAnsi="Gotham Book"/>
                <w:b/>
                <w:bCs/>
                <w:sz w:val="32"/>
                <w:szCs w:val="40"/>
              </w:rPr>
              <w:lastRenderedPageBreak/>
              <w:t xml:space="preserve">Extracto 4: </w:t>
            </w:r>
            <w:r w:rsidR="0057288F">
              <w:rPr>
                <w:rFonts w:ascii="Gotham Book" w:hAnsi="Gotham Book"/>
                <w:i/>
                <w:iCs/>
                <w:sz w:val="32"/>
                <w:szCs w:val="40"/>
              </w:rPr>
              <w:t xml:space="preserve">Requisitos del </w:t>
            </w:r>
            <w:r w:rsidR="0057288F" w:rsidRPr="004E1CC7">
              <w:rPr>
                <w:rFonts w:ascii="Gotham Book" w:hAnsi="Gotham Book"/>
                <w:b/>
                <w:bCs/>
                <w:i/>
                <w:iCs/>
                <w:sz w:val="32"/>
                <w:szCs w:val="40"/>
                <w:u w:val="single"/>
              </w:rPr>
              <w:t xml:space="preserve">Cuerpo Civil de Conservación </w:t>
            </w:r>
          </w:p>
          <w:p w14:paraId="1085D3B7" w14:textId="77777777" w:rsidR="00D75F93" w:rsidRPr="008852F8" w:rsidRDefault="00D75F93" w:rsidP="004E1CC7">
            <w:pPr>
              <w:rPr>
                <w:rFonts w:ascii="Gotham Book" w:hAnsi="Gotham Book"/>
                <w:sz w:val="12"/>
                <w:szCs w:val="12"/>
              </w:rPr>
            </w:pPr>
          </w:p>
          <w:p w14:paraId="7917BD5D" w14:textId="04CA0F5E" w:rsidR="00D75F93" w:rsidRPr="0057288F" w:rsidRDefault="00D75F93" w:rsidP="004E1CC7">
            <w:pPr>
              <w:spacing w:line="276" w:lineRule="auto"/>
              <w:rPr>
                <w:rFonts w:ascii="Gotham Book" w:hAnsi="Gotham Book" w:cs="Cascadia Mono Light"/>
              </w:rPr>
            </w:pPr>
            <w:r w:rsidRPr="0057288F">
              <w:rPr>
                <w:rFonts w:ascii="Gotham Book" w:hAnsi="Gotham Book" w:cs="Cascadia Mono Light"/>
              </w:rPr>
              <w:t>"</w:t>
            </w:r>
            <w:r w:rsidR="0057288F" w:rsidRPr="00084363">
              <w:rPr>
                <w:rFonts w:ascii="Gotham Book" w:hAnsi="Gotham Book" w:cs="Cascadia Mono Light"/>
                <w:b/>
                <w:bCs/>
                <w:u w:val="single"/>
              </w:rPr>
              <w:t>Los inscritos</w:t>
            </w:r>
            <w:r w:rsidR="0057288F" w:rsidRPr="0057288F">
              <w:rPr>
                <w:rFonts w:ascii="Gotham Book" w:hAnsi="Gotham Book" w:cs="Cascadia Mono Light"/>
              </w:rPr>
              <w:t xml:space="preserve"> trabajan 8 horas al día, 5 días a la semana (excepto en emergencias). Los inscritos reciben 30 dólares al mes, una asignación mínima en efectivo. Algunos de los trabajos en los que los inscritos en el CCC reciben formación incluyen: mecánica de automóviles, construcción de puentes, operación de bulldozer, construcción de cabañas, carpintería, construcción de hormigón, operación de motores diésel, </w:t>
            </w:r>
            <w:r w:rsidR="0057288F" w:rsidRPr="004E1CC7">
              <w:rPr>
                <w:rFonts w:ascii="Gotham Book" w:hAnsi="Gotham Book" w:cs="Cascadia Mono Light"/>
                <w:b/>
                <w:bCs/>
                <w:u w:val="single"/>
              </w:rPr>
              <w:t>dibujo técnico</w:t>
            </w:r>
            <w:r w:rsidR="0057288F" w:rsidRPr="0057288F">
              <w:rPr>
                <w:rFonts w:ascii="Gotham Book" w:hAnsi="Gotham Book" w:cs="Cascadia Mono Light"/>
              </w:rPr>
              <w:t xml:space="preserve">, manejo de martillo neumático, jardinería, cocina a gran escala, tala, trabajo de oficina, construcción de carreteras y senderos, </w:t>
            </w:r>
            <w:r w:rsidR="0057288F" w:rsidRPr="004E1CC7">
              <w:rPr>
                <w:rFonts w:ascii="Gotham Book" w:hAnsi="Gotham Book" w:cs="Cascadia Mono Light"/>
                <w:b/>
                <w:bCs/>
                <w:u w:val="single"/>
              </w:rPr>
              <w:t>operación de niveladoras</w:t>
            </w:r>
            <w:r w:rsidR="0057288F" w:rsidRPr="0057288F">
              <w:rPr>
                <w:rFonts w:ascii="Gotham Book" w:hAnsi="Gotham Book" w:cs="Cascadia Mono Light"/>
              </w:rPr>
              <w:t xml:space="preserve">, operación de aserraderos, pintura y fabricación de carteles, construcción de pequeñas presas, operación de pala a vapor, </w:t>
            </w:r>
            <w:r w:rsidR="0057288F" w:rsidRPr="004E1CC7">
              <w:rPr>
                <w:rFonts w:ascii="Gotham Book" w:hAnsi="Gotham Book" w:cs="Cascadia Mono Light"/>
                <w:b/>
                <w:bCs/>
                <w:u w:val="single"/>
              </w:rPr>
              <w:t>mampostería</w:t>
            </w:r>
            <w:r w:rsidR="0057288F" w:rsidRPr="0057288F">
              <w:rPr>
                <w:rFonts w:ascii="Gotham Book" w:hAnsi="Gotham Book" w:cs="Cascadia Mono Light"/>
              </w:rPr>
              <w:t xml:space="preserve">, topografía, construcción de líneas telefónicas, afilado de herramientas, operación de tractores, vivero de árboles, conducción de camiones, soldadura, gestión de fauna." </w:t>
            </w:r>
          </w:p>
          <w:p w14:paraId="1EC8873B" w14:textId="77777777" w:rsidR="00D75F93" w:rsidRPr="008852F8" w:rsidRDefault="00D75F93" w:rsidP="004E1CC7">
            <w:pPr>
              <w:rPr>
                <w:rFonts w:ascii="Cascadia Mono Light" w:hAnsi="Cascadia Mono Light" w:cs="Cascadia Mono Light"/>
                <w:sz w:val="12"/>
                <w:szCs w:val="12"/>
              </w:rPr>
            </w:pPr>
          </w:p>
          <w:p w14:paraId="0DF8B263" w14:textId="0E09507E" w:rsidR="00D75F93" w:rsidRPr="008852F8" w:rsidRDefault="004E1CC7" w:rsidP="004E1CC7">
            <w:pPr>
              <w:pStyle w:val="ListParagraph"/>
              <w:numPr>
                <w:ilvl w:val="0"/>
                <w:numId w:val="1"/>
              </w:numPr>
              <w:rPr>
                <w:rFonts w:ascii="Gotham Book" w:hAnsi="Gotham Book"/>
              </w:rPr>
            </w:pPr>
            <w:r w:rsidRPr="004E1CC7">
              <w:rPr>
                <w:rFonts w:ascii="Gotham Book" w:hAnsi="Gotham Book"/>
                <w:color w:val="000000"/>
                <w:sz w:val="20"/>
                <w:szCs w:val="20"/>
                <w:shd w:val="clear" w:color="auto" w:fill="FFFFFF"/>
              </w:rPr>
              <w:t xml:space="preserve">"El líder de Lampasas (Lampasas, Texas.), viernes, 31 de marzo de 1939." </w:t>
            </w:r>
            <w:r w:rsidR="00D75F93" w:rsidRPr="004E1CC7">
              <w:rPr>
                <w:rFonts w:ascii="Gotham Book" w:hAnsi="Gotham Book"/>
                <w:i/>
                <w:iCs/>
                <w:color w:val="000000"/>
                <w:sz w:val="20"/>
                <w:szCs w:val="20"/>
              </w:rPr>
              <w:t>El portal a la historia de Texas.</w:t>
            </w:r>
          </w:p>
        </w:tc>
        <w:tc>
          <w:tcPr>
            <w:tcW w:w="2245" w:type="dxa"/>
            <w:shd w:val="clear" w:color="auto" w:fill="F2F2F2" w:themeFill="background1" w:themeFillShade="F2"/>
          </w:tcPr>
          <w:p w14:paraId="18E02C2D" w14:textId="77777777" w:rsidR="00D75F93" w:rsidRPr="004E1CC7" w:rsidRDefault="00D75F93" w:rsidP="001E734E">
            <w:pPr>
              <w:rPr>
                <w:rFonts w:ascii="Gotham Book" w:hAnsi="Gotham Book"/>
                <w:sz w:val="12"/>
                <w:szCs w:val="12"/>
              </w:rPr>
            </w:pPr>
          </w:p>
          <w:p w14:paraId="5608107A" w14:textId="48ED6D91" w:rsidR="004E1CC7" w:rsidRPr="004E1CC7" w:rsidRDefault="004E1CC7" w:rsidP="001E734E">
            <w:pPr>
              <w:rPr>
                <w:rFonts w:ascii="Gotham Book" w:hAnsi="Gotham Book"/>
                <w:sz w:val="20"/>
                <w:szCs w:val="20"/>
              </w:rPr>
            </w:pPr>
            <w:r>
              <w:rPr>
                <w:rFonts w:ascii="Gotham Book" w:hAnsi="Gotham Book"/>
                <w:b/>
                <w:bCs/>
                <w:i/>
                <w:iCs/>
                <w:sz w:val="20"/>
                <w:szCs w:val="20"/>
              </w:rPr>
              <w:t xml:space="preserve">Civilian Conservation Corps: </w:t>
            </w:r>
            <w:r>
              <w:rPr>
                <w:rFonts w:ascii="Gotham Book" w:hAnsi="Gotham Book"/>
                <w:sz w:val="20"/>
                <w:szCs w:val="20"/>
              </w:rPr>
              <w:t>Un programa del New Deal que proporcionó formación laboral y oportunidades.</w:t>
            </w:r>
          </w:p>
          <w:p w14:paraId="067B960D" w14:textId="77777777" w:rsidR="004E1CC7" w:rsidRPr="004E1CC7" w:rsidRDefault="004E1CC7" w:rsidP="001E734E">
            <w:pPr>
              <w:rPr>
                <w:rFonts w:ascii="Gotham Book" w:hAnsi="Gotham Book"/>
                <w:b/>
                <w:bCs/>
                <w:i/>
                <w:iCs/>
                <w:sz w:val="10"/>
                <w:szCs w:val="10"/>
              </w:rPr>
            </w:pPr>
          </w:p>
          <w:p w14:paraId="6360C217" w14:textId="0E6CFEE7" w:rsidR="00D75F93" w:rsidRDefault="00084363" w:rsidP="001E734E">
            <w:pPr>
              <w:rPr>
                <w:rFonts w:ascii="Gotham Book" w:hAnsi="Gotham Book"/>
                <w:sz w:val="20"/>
                <w:szCs w:val="20"/>
              </w:rPr>
            </w:pPr>
            <w:r>
              <w:rPr>
                <w:rFonts w:ascii="Gotham Book" w:hAnsi="Gotham Book"/>
                <w:b/>
                <w:bCs/>
                <w:i/>
                <w:iCs/>
                <w:sz w:val="20"/>
                <w:szCs w:val="20"/>
              </w:rPr>
              <w:t xml:space="preserve">Inscritos: </w:t>
            </w:r>
            <w:r>
              <w:rPr>
                <w:rFonts w:ascii="Gotham Book" w:hAnsi="Gotham Book"/>
                <w:sz w:val="20"/>
                <w:szCs w:val="20"/>
              </w:rPr>
              <w:t xml:space="preserve">Personas inscritas en un programa. </w:t>
            </w:r>
          </w:p>
          <w:p w14:paraId="67671D13" w14:textId="77777777" w:rsidR="004E1CC7" w:rsidRPr="004E1CC7" w:rsidRDefault="004E1CC7" w:rsidP="001E734E">
            <w:pPr>
              <w:rPr>
                <w:rFonts w:ascii="Gotham Book" w:hAnsi="Gotham Book"/>
                <w:sz w:val="12"/>
                <w:szCs w:val="12"/>
              </w:rPr>
            </w:pPr>
          </w:p>
          <w:p w14:paraId="5F2974C8" w14:textId="77777777" w:rsidR="004E1CC7" w:rsidRDefault="004E1CC7" w:rsidP="001E734E">
            <w:pPr>
              <w:rPr>
                <w:rFonts w:ascii="Gotham Book" w:hAnsi="Gotham Book"/>
                <w:sz w:val="20"/>
                <w:szCs w:val="20"/>
              </w:rPr>
            </w:pPr>
            <w:r>
              <w:rPr>
                <w:rFonts w:ascii="Gotham Book" w:hAnsi="Gotham Book"/>
                <w:b/>
                <w:bCs/>
                <w:i/>
                <w:iCs/>
                <w:sz w:val="20"/>
                <w:szCs w:val="20"/>
              </w:rPr>
              <w:t xml:space="preserve">Dibujo técnico: </w:t>
            </w:r>
            <w:r>
              <w:rPr>
                <w:rFonts w:ascii="Gotham Book" w:hAnsi="Gotham Book"/>
                <w:sz w:val="20"/>
                <w:szCs w:val="20"/>
              </w:rPr>
              <w:t>Crear planos técnicos y planos para que arquitectos e ingenieros los utilicen.</w:t>
            </w:r>
          </w:p>
          <w:p w14:paraId="32B9BB6E" w14:textId="77777777" w:rsidR="004E1CC7" w:rsidRPr="004E1CC7" w:rsidRDefault="004E1CC7" w:rsidP="001E734E">
            <w:pPr>
              <w:rPr>
                <w:rFonts w:ascii="Gotham Book" w:hAnsi="Gotham Book"/>
                <w:sz w:val="12"/>
                <w:szCs w:val="12"/>
              </w:rPr>
            </w:pPr>
          </w:p>
          <w:p w14:paraId="46BE6968" w14:textId="77777777" w:rsidR="004E1CC7" w:rsidRDefault="004E1CC7" w:rsidP="001E734E">
            <w:pPr>
              <w:rPr>
                <w:rFonts w:ascii="Gotham Book" w:hAnsi="Gotham Book"/>
                <w:sz w:val="20"/>
                <w:szCs w:val="20"/>
              </w:rPr>
            </w:pPr>
            <w:r>
              <w:rPr>
                <w:rFonts w:ascii="Gotham Book" w:hAnsi="Gotham Book"/>
                <w:b/>
                <w:bCs/>
                <w:i/>
                <w:iCs/>
                <w:sz w:val="20"/>
                <w:szCs w:val="20"/>
              </w:rPr>
              <w:t xml:space="preserve">Niveladora: </w:t>
            </w:r>
            <w:r>
              <w:rPr>
                <w:rFonts w:ascii="Gotham Book" w:hAnsi="Gotham Book"/>
                <w:sz w:val="20"/>
                <w:szCs w:val="20"/>
              </w:rPr>
              <w:t xml:space="preserve">Asegurarse de que las carreteras estén niveladas, planas y lisas. </w:t>
            </w:r>
          </w:p>
          <w:p w14:paraId="22D5EAFD" w14:textId="77777777" w:rsidR="004E1CC7" w:rsidRPr="004E1CC7" w:rsidRDefault="004E1CC7" w:rsidP="001E734E">
            <w:pPr>
              <w:rPr>
                <w:rFonts w:ascii="Gotham Book" w:hAnsi="Gotham Book"/>
                <w:sz w:val="12"/>
                <w:szCs w:val="12"/>
              </w:rPr>
            </w:pPr>
          </w:p>
          <w:p w14:paraId="50AA3F83" w14:textId="77777777" w:rsidR="004E1CC7" w:rsidRDefault="004E1CC7" w:rsidP="001E734E">
            <w:pPr>
              <w:rPr>
                <w:rFonts w:ascii="Gotham Book" w:hAnsi="Gotham Book"/>
                <w:sz w:val="20"/>
                <w:szCs w:val="20"/>
              </w:rPr>
            </w:pPr>
            <w:r>
              <w:rPr>
                <w:rFonts w:ascii="Gotham Book" w:hAnsi="Gotham Book"/>
                <w:b/>
                <w:bCs/>
                <w:i/>
                <w:iCs/>
                <w:sz w:val="20"/>
                <w:szCs w:val="20"/>
              </w:rPr>
              <w:t xml:space="preserve">Albañilería de piedra: </w:t>
            </w:r>
            <w:r>
              <w:rPr>
                <w:rFonts w:ascii="Gotham Book" w:hAnsi="Gotham Book"/>
                <w:sz w:val="20"/>
                <w:szCs w:val="20"/>
              </w:rPr>
              <w:t xml:space="preserve">Construir estructuras con piedra. </w:t>
            </w:r>
          </w:p>
          <w:p w14:paraId="5117FF96" w14:textId="77777777" w:rsidR="004E1CC7" w:rsidRPr="004E1CC7" w:rsidRDefault="004E1CC7" w:rsidP="001E734E">
            <w:pPr>
              <w:rPr>
                <w:rFonts w:ascii="Gotham Book" w:hAnsi="Gotham Book"/>
                <w:sz w:val="12"/>
                <w:szCs w:val="12"/>
              </w:rPr>
            </w:pPr>
          </w:p>
          <w:p w14:paraId="31783E34" w14:textId="22951A74" w:rsidR="004E1CC7" w:rsidRPr="004E1CC7" w:rsidRDefault="004E1CC7" w:rsidP="001E734E">
            <w:pPr>
              <w:rPr>
                <w:rFonts w:ascii="Gotham Book" w:hAnsi="Gotham Book"/>
                <w:sz w:val="20"/>
                <w:szCs w:val="20"/>
              </w:rPr>
            </w:pPr>
            <w:r>
              <w:rPr>
                <w:rFonts w:ascii="Gotham Book" w:hAnsi="Gotham Book"/>
                <w:b/>
                <w:bCs/>
                <w:i/>
                <w:iCs/>
                <w:sz w:val="20"/>
                <w:szCs w:val="20"/>
              </w:rPr>
              <w:t xml:space="preserve">Soldadura: </w:t>
            </w:r>
            <w:r>
              <w:rPr>
                <w:rFonts w:ascii="Gotham Book" w:hAnsi="Gotham Book"/>
                <w:sz w:val="20"/>
                <w:szCs w:val="20"/>
              </w:rPr>
              <w:t>Uso de calor para unir metales</w:t>
            </w:r>
          </w:p>
        </w:tc>
      </w:tr>
    </w:tbl>
    <w:p w14:paraId="43C136D8" w14:textId="77777777" w:rsidR="00D75F93" w:rsidRDefault="00D75F93"/>
    <w:tbl>
      <w:tblPr>
        <w:tblStyle w:val="TableGrid"/>
        <w:tblW w:w="0" w:type="auto"/>
        <w:tblLook w:val="04A0" w:firstRow="1" w:lastRow="0" w:firstColumn="1" w:lastColumn="0" w:noHBand="0" w:noVBand="1"/>
      </w:tblPr>
      <w:tblGrid>
        <w:gridCol w:w="7105"/>
        <w:gridCol w:w="2245"/>
      </w:tblGrid>
      <w:tr w:rsidR="00D75F93" w14:paraId="16A474A5" w14:textId="77777777" w:rsidTr="003074AD">
        <w:trPr>
          <w:trHeight w:val="5435"/>
        </w:trPr>
        <w:tc>
          <w:tcPr>
            <w:tcW w:w="7105" w:type="dxa"/>
            <w:vAlign w:val="center"/>
          </w:tcPr>
          <w:p w14:paraId="1B210482" w14:textId="379C4E68" w:rsidR="00D75F93" w:rsidRDefault="00D75F93" w:rsidP="002E5611">
            <w:pPr>
              <w:rPr>
                <w:rFonts w:ascii="Gotham Book" w:hAnsi="Gotham Book"/>
                <w:b/>
                <w:bCs/>
                <w:i/>
                <w:iCs/>
                <w:sz w:val="32"/>
                <w:szCs w:val="40"/>
                <w:u w:val="single"/>
              </w:rPr>
            </w:pPr>
            <w:r w:rsidRPr="008852F8">
              <w:rPr>
                <w:rFonts w:ascii="Gotham Book" w:hAnsi="Gotham Book"/>
                <w:b/>
                <w:bCs/>
                <w:sz w:val="32"/>
                <w:szCs w:val="40"/>
              </w:rPr>
              <w:t xml:space="preserve">Extracto 5: </w:t>
            </w:r>
            <w:r w:rsidRPr="002E5611">
              <w:rPr>
                <w:rFonts w:ascii="Gotham Book" w:hAnsi="Gotham Book"/>
                <w:b/>
                <w:bCs/>
                <w:i/>
                <w:iCs/>
                <w:sz w:val="32"/>
                <w:szCs w:val="40"/>
                <w:u w:val="single"/>
              </w:rPr>
              <w:t>El Dust Bowl</w:t>
            </w:r>
          </w:p>
          <w:p w14:paraId="6F36633B" w14:textId="77777777" w:rsidR="002E5611" w:rsidRPr="002E5611" w:rsidRDefault="002E5611" w:rsidP="002E5611">
            <w:pPr>
              <w:rPr>
                <w:rFonts w:ascii="Gotham Book" w:hAnsi="Gotham Book"/>
                <w:sz w:val="14"/>
                <w:szCs w:val="14"/>
              </w:rPr>
            </w:pPr>
          </w:p>
          <w:p w14:paraId="5CB6BF79" w14:textId="77777777" w:rsidR="00D75F93" w:rsidRPr="008852F8" w:rsidRDefault="00D75F93" w:rsidP="002E5611">
            <w:pPr>
              <w:rPr>
                <w:rFonts w:ascii="Gotham Book" w:hAnsi="Gotham Book"/>
                <w:sz w:val="12"/>
                <w:szCs w:val="12"/>
              </w:rPr>
            </w:pPr>
          </w:p>
          <w:p w14:paraId="6F3376BE" w14:textId="56F1C5B6" w:rsidR="002E5611" w:rsidRDefault="00D75F93" w:rsidP="002E5611">
            <w:pPr>
              <w:spacing w:line="276" w:lineRule="auto"/>
              <w:rPr>
                <w:rFonts w:ascii="Cascadia Mono Light" w:hAnsi="Cascadia Mono Light" w:cs="Cascadia Mono Light"/>
              </w:rPr>
            </w:pPr>
            <w:r w:rsidRPr="005D7BA1">
              <w:rPr>
                <w:rFonts w:ascii="Cascadia Mono Light" w:hAnsi="Cascadia Mono Light" w:cs="Cascadia Mono Light"/>
              </w:rPr>
              <w:t xml:space="preserve">"Nubes de polvo cabalgaron un furioso </w:t>
            </w:r>
            <w:r w:rsidR="002E5611" w:rsidRPr="002E5611">
              <w:rPr>
                <w:rFonts w:ascii="Cascadia Mono Light" w:hAnsi="Cascadia Mono Light" w:cs="Cascadia Mono Light"/>
                <w:b/>
                <w:bCs/>
                <w:u w:val="single"/>
              </w:rPr>
              <w:t>viento del norte</w:t>
            </w:r>
            <w:r w:rsidR="002E5611" w:rsidRPr="002E5611">
              <w:rPr>
                <w:rFonts w:ascii="Cascadia Mono Light" w:hAnsi="Cascadia Mono Light" w:cs="Cascadia Mono Light"/>
              </w:rPr>
              <w:t xml:space="preserve"> que golpeó Shamrock alrededor de las 9 de la noche anterior, haciendo que las bajas temperaturas bajaran aún más y </w:t>
            </w:r>
            <w:r w:rsidR="002E5611" w:rsidRPr="002E5611">
              <w:rPr>
                <w:rFonts w:ascii="Cascadia Mono Light" w:hAnsi="Cascadia Mono Light" w:cs="Cascadia Mono Light"/>
                <w:b/>
                <w:bCs/>
                <w:u w:val="single"/>
              </w:rPr>
              <w:t>redujeron la visibilidad</w:t>
            </w:r>
            <w:r w:rsidR="002E5611" w:rsidRPr="002E5611">
              <w:rPr>
                <w:rFonts w:ascii="Cascadia Mono Light" w:hAnsi="Cascadia Mono Light" w:cs="Cascadia Mono Light"/>
              </w:rPr>
              <w:t xml:space="preserve"> a unos pocos metros. Fue la peor tormenta de polvo de la temporada...."</w:t>
            </w:r>
          </w:p>
          <w:p w14:paraId="763539C0" w14:textId="77777777" w:rsidR="002E5611" w:rsidRPr="002E5611" w:rsidRDefault="002E5611" w:rsidP="002E5611">
            <w:pPr>
              <w:rPr>
                <w:rFonts w:ascii="Cascadia Mono Light" w:hAnsi="Cascadia Mono Light" w:cs="Cascadia Mono Light"/>
                <w:sz w:val="12"/>
                <w:szCs w:val="12"/>
              </w:rPr>
            </w:pPr>
          </w:p>
          <w:p w14:paraId="69DC7366" w14:textId="683D28F9" w:rsidR="00D75F93" w:rsidRDefault="002E5611" w:rsidP="002E5611">
            <w:pPr>
              <w:spacing w:line="276" w:lineRule="auto"/>
              <w:rPr>
                <w:rFonts w:ascii="Cascadia Mono Light" w:hAnsi="Cascadia Mono Light" w:cs="Cascadia Mono Light"/>
              </w:rPr>
            </w:pPr>
            <w:r>
              <w:rPr>
                <w:rFonts w:ascii="Cascadia Mono Light" w:hAnsi="Cascadia Mono Light" w:cs="Cascadia Mono Light"/>
              </w:rPr>
              <w:t xml:space="preserve">"Toda la llanura del Panhandle estaba incluida en la zona saturada de polvo. En Amarillo, el viento empezó a levantar un polvo polvoriento poco después de las 9 de la mañana. A las 11 en punto el sol estaba completamente </w:t>
            </w:r>
            <w:r w:rsidRPr="002E5611">
              <w:rPr>
                <w:rFonts w:ascii="Cascadia Mono Light" w:hAnsi="Cascadia Mono Light" w:cs="Cascadia Mono Light"/>
                <w:b/>
                <w:bCs/>
                <w:u w:val="single"/>
              </w:rPr>
              <w:t>oculto</w:t>
            </w:r>
            <w:r w:rsidRPr="002E5611">
              <w:rPr>
                <w:rFonts w:ascii="Cascadia Mono Light" w:hAnsi="Cascadia Mono Light" w:cs="Cascadia Mono Light"/>
              </w:rPr>
              <w:t xml:space="preserve"> y no brillaba entre las nubes de polvo hasta después de las 14:30."</w:t>
            </w:r>
          </w:p>
          <w:p w14:paraId="49440637" w14:textId="77777777" w:rsidR="00D75F93" w:rsidRPr="008852F8" w:rsidRDefault="00D75F93" w:rsidP="002E5611">
            <w:pPr>
              <w:rPr>
                <w:rFonts w:ascii="Cascadia Mono Light" w:hAnsi="Cascadia Mono Light" w:cs="Cascadia Mono Light"/>
                <w:sz w:val="12"/>
                <w:szCs w:val="12"/>
              </w:rPr>
            </w:pPr>
          </w:p>
          <w:p w14:paraId="51AF56FA" w14:textId="52E2D0A4" w:rsidR="00D75F93" w:rsidRPr="008852F8" w:rsidRDefault="002E5611" w:rsidP="002E5611">
            <w:pPr>
              <w:pStyle w:val="ListParagraph"/>
              <w:numPr>
                <w:ilvl w:val="0"/>
                <w:numId w:val="1"/>
              </w:numPr>
              <w:rPr>
                <w:rFonts w:ascii="Gotham Book" w:hAnsi="Gotham Book"/>
              </w:rPr>
            </w:pPr>
            <w:r w:rsidRPr="002E5611">
              <w:rPr>
                <w:rFonts w:ascii="Gotham Book" w:hAnsi="Gotham Book"/>
                <w:color w:val="000000"/>
                <w:sz w:val="20"/>
                <w:szCs w:val="20"/>
                <w:shd w:val="clear" w:color="auto" w:fill="FFFFFF"/>
              </w:rPr>
              <w:t xml:space="preserve">"El Shamrock Texan (Shamrock, Tex.) Viernes, 14 de febrero de 1936." </w:t>
            </w:r>
            <w:r w:rsidR="00D75F93" w:rsidRPr="002E5611">
              <w:rPr>
                <w:rFonts w:ascii="Gotham Book" w:hAnsi="Gotham Book"/>
                <w:i/>
                <w:iCs/>
                <w:color w:val="000000"/>
                <w:sz w:val="20"/>
                <w:szCs w:val="20"/>
              </w:rPr>
              <w:t>El portal a la historia de Texas.</w:t>
            </w:r>
          </w:p>
        </w:tc>
        <w:tc>
          <w:tcPr>
            <w:tcW w:w="2245" w:type="dxa"/>
            <w:shd w:val="clear" w:color="auto" w:fill="F2F2F2" w:themeFill="background1" w:themeFillShade="F2"/>
          </w:tcPr>
          <w:p w14:paraId="06E3C9BC" w14:textId="77777777" w:rsidR="002E5611" w:rsidRDefault="002E5611" w:rsidP="001E734E">
            <w:pPr>
              <w:rPr>
                <w:rFonts w:ascii="Gotham Book" w:hAnsi="Gotham Book"/>
                <w:sz w:val="20"/>
                <w:szCs w:val="20"/>
              </w:rPr>
            </w:pPr>
          </w:p>
          <w:p w14:paraId="2980CCD0" w14:textId="77777777" w:rsidR="002E5611" w:rsidRDefault="002E5611" w:rsidP="001E734E">
            <w:pPr>
              <w:rPr>
                <w:rFonts w:ascii="Gotham Book" w:hAnsi="Gotham Book"/>
                <w:sz w:val="20"/>
                <w:szCs w:val="20"/>
              </w:rPr>
            </w:pPr>
          </w:p>
          <w:p w14:paraId="2C51BD6D" w14:textId="62777A76" w:rsidR="00D75F93" w:rsidRDefault="002E5611" w:rsidP="001E734E">
            <w:pPr>
              <w:rPr>
                <w:rFonts w:ascii="Gotham Book" w:hAnsi="Gotham Book"/>
                <w:sz w:val="20"/>
                <w:szCs w:val="20"/>
              </w:rPr>
            </w:pPr>
            <w:r>
              <w:rPr>
                <w:rFonts w:ascii="Gotham Book" w:hAnsi="Gotham Book"/>
                <w:b/>
                <w:bCs/>
                <w:i/>
                <w:iCs/>
                <w:sz w:val="20"/>
                <w:szCs w:val="20"/>
              </w:rPr>
              <w:t xml:space="preserve">El Dust Bowl: </w:t>
            </w:r>
            <w:r>
              <w:rPr>
                <w:rFonts w:ascii="Gotham Book" w:hAnsi="Gotham Book"/>
                <w:sz w:val="20"/>
                <w:szCs w:val="20"/>
              </w:rPr>
              <w:t>Un periodo de sequía extrema y fuertes vientos que crearon densas nubes de tierra y polvo sobre las Grandes Llanuras desde 1930 hasta 1940.</w:t>
            </w:r>
          </w:p>
          <w:p w14:paraId="7162529E" w14:textId="77777777" w:rsidR="002E5611" w:rsidRPr="003074AD" w:rsidRDefault="002E5611" w:rsidP="001E734E">
            <w:pPr>
              <w:rPr>
                <w:rFonts w:ascii="Gotham Book" w:hAnsi="Gotham Book"/>
                <w:sz w:val="12"/>
                <w:szCs w:val="12"/>
              </w:rPr>
            </w:pPr>
          </w:p>
          <w:p w14:paraId="5D4D8257" w14:textId="77777777" w:rsidR="002E5611" w:rsidRDefault="002E5611" w:rsidP="001E734E">
            <w:pPr>
              <w:rPr>
                <w:rFonts w:ascii="Gotham Book" w:hAnsi="Gotham Book"/>
                <w:sz w:val="20"/>
                <w:szCs w:val="20"/>
              </w:rPr>
            </w:pPr>
            <w:r>
              <w:rPr>
                <w:rFonts w:ascii="Gotham Book" w:hAnsi="Gotham Book"/>
                <w:b/>
                <w:bCs/>
                <w:i/>
                <w:iCs/>
                <w:sz w:val="20"/>
                <w:szCs w:val="20"/>
              </w:rPr>
              <w:t xml:space="preserve">Norte: </w:t>
            </w:r>
            <w:r>
              <w:rPr>
                <w:rFonts w:ascii="Gotham Book" w:hAnsi="Gotham Book"/>
                <w:sz w:val="20"/>
                <w:szCs w:val="20"/>
              </w:rPr>
              <w:t>Un frente frío intenso y de movimiento rápido.</w:t>
            </w:r>
          </w:p>
          <w:p w14:paraId="45656091" w14:textId="77777777" w:rsidR="002E5611" w:rsidRPr="003074AD" w:rsidRDefault="002E5611" w:rsidP="001E734E">
            <w:pPr>
              <w:rPr>
                <w:rFonts w:ascii="Gotham Book" w:hAnsi="Gotham Book"/>
                <w:sz w:val="12"/>
                <w:szCs w:val="12"/>
              </w:rPr>
            </w:pPr>
          </w:p>
          <w:p w14:paraId="5FE7CBB0" w14:textId="77777777" w:rsidR="002E5611" w:rsidRDefault="002E5611" w:rsidP="001E734E">
            <w:pPr>
              <w:rPr>
                <w:rFonts w:ascii="Gotham Book" w:hAnsi="Gotham Book"/>
                <w:sz w:val="20"/>
                <w:szCs w:val="20"/>
              </w:rPr>
            </w:pPr>
            <w:r>
              <w:rPr>
                <w:rFonts w:ascii="Gotham Book" w:hAnsi="Gotham Book"/>
                <w:b/>
                <w:bCs/>
                <w:i/>
                <w:iCs/>
                <w:sz w:val="20"/>
                <w:szCs w:val="20"/>
              </w:rPr>
              <w:t xml:space="preserve">Visibilidad de contratación: </w:t>
            </w:r>
            <w:r>
              <w:rPr>
                <w:rFonts w:ascii="Gotham Book" w:hAnsi="Gotham Book"/>
                <w:sz w:val="20"/>
                <w:szCs w:val="20"/>
              </w:rPr>
              <w:t xml:space="preserve">Limitar hasta dónde puede ver la gente. </w:t>
            </w:r>
          </w:p>
          <w:p w14:paraId="2E927265" w14:textId="77777777" w:rsidR="002E5611" w:rsidRPr="003074AD" w:rsidRDefault="002E5611" w:rsidP="001E734E">
            <w:pPr>
              <w:rPr>
                <w:rFonts w:ascii="Gotham Book" w:hAnsi="Gotham Book"/>
                <w:sz w:val="12"/>
                <w:szCs w:val="12"/>
              </w:rPr>
            </w:pPr>
          </w:p>
          <w:p w14:paraId="347F6723" w14:textId="25CD0CE7" w:rsidR="002E5611" w:rsidRPr="002E5611" w:rsidRDefault="002E5611" w:rsidP="001E734E">
            <w:pPr>
              <w:rPr>
                <w:rFonts w:ascii="Gotham Book" w:hAnsi="Gotham Book"/>
                <w:sz w:val="20"/>
                <w:szCs w:val="20"/>
              </w:rPr>
            </w:pPr>
            <w:r>
              <w:rPr>
                <w:rFonts w:ascii="Gotham Book" w:hAnsi="Gotham Book"/>
                <w:b/>
                <w:bCs/>
                <w:i/>
                <w:iCs/>
                <w:sz w:val="20"/>
                <w:szCs w:val="20"/>
              </w:rPr>
              <w:t xml:space="preserve">Oculto: </w:t>
            </w:r>
            <w:r>
              <w:rPr>
                <w:rFonts w:ascii="Gotham Book" w:hAnsi="Gotham Book"/>
                <w:sz w:val="20"/>
                <w:szCs w:val="20"/>
              </w:rPr>
              <w:t>Oculto a la vista</w:t>
            </w:r>
          </w:p>
        </w:tc>
      </w:tr>
    </w:tbl>
    <w:p w14:paraId="515092EA" w14:textId="53E26506" w:rsidR="00D75F93" w:rsidRDefault="00D75F93"/>
    <w:tbl>
      <w:tblPr>
        <w:tblStyle w:val="TableGrid"/>
        <w:tblW w:w="0" w:type="auto"/>
        <w:tblLook w:val="04A0" w:firstRow="1" w:lastRow="0" w:firstColumn="1" w:lastColumn="0" w:noHBand="0" w:noVBand="1"/>
      </w:tblPr>
      <w:tblGrid>
        <w:gridCol w:w="7105"/>
        <w:gridCol w:w="2245"/>
      </w:tblGrid>
      <w:tr w:rsidR="00D75F93" w14:paraId="2D4EB255" w14:textId="77777777" w:rsidTr="003074AD">
        <w:trPr>
          <w:trHeight w:val="5237"/>
        </w:trPr>
        <w:tc>
          <w:tcPr>
            <w:tcW w:w="7105" w:type="dxa"/>
            <w:vAlign w:val="center"/>
          </w:tcPr>
          <w:p w14:paraId="4B84E70A" w14:textId="5F013100" w:rsidR="00D75F93" w:rsidRPr="008852F8" w:rsidRDefault="00D75F93" w:rsidP="002E5611">
            <w:pPr>
              <w:rPr>
                <w:rFonts w:ascii="Gotham Book" w:hAnsi="Gotham Book"/>
                <w:sz w:val="32"/>
                <w:szCs w:val="40"/>
              </w:rPr>
            </w:pPr>
            <w:r w:rsidRPr="008852F8">
              <w:rPr>
                <w:rFonts w:ascii="Gotham Book" w:hAnsi="Gotham Book"/>
                <w:b/>
                <w:bCs/>
                <w:sz w:val="32"/>
                <w:szCs w:val="40"/>
              </w:rPr>
              <w:lastRenderedPageBreak/>
              <w:t xml:space="preserve">Extracto 6: </w:t>
            </w:r>
            <w:r w:rsidRPr="008852F8">
              <w:rPr>
                <w:rFonts w:ascii="Gotham Book" w:hAnsi="Gotham Book"/>
                <w:i/>
                <w:iCs/>
                <w:sz w:val="32"/>
                <w:szCs w:val="40"/>
              </w:rPr>
              <w:t xml:space="preserve">La explotación del suelo </w:t>
            </w:r>
          </w:p>
          <w:p w14:paraId="44A0466C" w14:textId="77777777" w:rsidR="00D75F93" w:rsidRPr="008852F8" w:rsidRDefault="00D75F93" w:rsidP="002E5611">
            <w:pPr>
              <w:rPr>
                <w:rFonts w:ascii="Gotham Book" w:hAnsi="Gotham Book"/>
                <w:sz w:val="12"/>
                <w:szCs w:val="12"/>
              </w:rPr>
            </w:pPr>
          </w:p>
          <w:p w14:paraId="53BA6444" w14:textId="588E30A4" w:rsidR="00D75F93" w:rsidRDefault="00D75F93" w:rsidP="002E5611">
            <w:pPr>
              <w:spacing w:line="276" w:lineRule="auto"/>
              <w:rPr>
                <w:rFonts w:ascii="Gotham Book" w:hAnsi="Gotham Book" w:cs="Cascadia Mono Light"/>
              </w:rPr>
            </w:pPr>
            <w:r w:rsidRPr="002E5611">
              <w:rPr>
                <w:rFonts w:ascii="Gotham Book" w:hAnsi="Gotham Book" w:cs="Cascadia Mono Light"/>
              </w:rPr>
              <w:t xml:space="preserve">"Miles de personas en el Medio Oeste y el Suroeste sufren hoy de tos, problemas de sinusitis u otras </w:t>
            </w:r>
            <w:r w:rsidR="002E5611" w:rsidRPr="002E5611">
              <w:rPr>
                <w:rFonts w:ascii="Gotham Book" w:hAnsi="Gotham Book" w:cs="Cascadia Mono Light"/>
                <w:b/>
                <w:bCs/>
                <w:i/>
                <w:iCs/>
              </w:rPr>
              <w:t>afecciones</w:t>
            </w:r>
            <w:r w:rsidR="002E5611" w:rsidRPr="002E5611">
              <w:rPr>
                <w:rFonts w:ascii="Gotham Book" w:hAnsi="Gotham Book" w:cs="Cascadia Mono Light"/>
              </w:rPr>
              <w:t xml:space="preserve"> provocadas o </w:t>
            </w:r>
            <w:r w:rsidR="002E5611" w:rsidRPr="002E5611">
              <w:rPr>
                <w:rFonts w:ascii="Gotham Book" w:hAnsi="Gotham Book" w:cs="Cascadia Mono Light"/>
                <w:b/>
                <w:bCs/>
                <w:u w:val="single"/>
              </w:rPr>
              <w:t>agravadas</w:t>
            </w:r>
            <w:r w:rsidR="002E5611" w:rsidRPr="002E5611">
              <w:rPr>
                <w:rFonts w:ascii="Gotham Book" w:hAnsi="Gotham Book" w:cs="Cascadia Mono Light"/>
              </w:rPr>
              <w:t xml:space="preserve"> por las recientes tormentas de polvo. El suelo de las Grandes Llanuras está siendo arrastrado por cientos de </w:t>
            </w:r>
            <w:r w:rsidR="002E5611" w:rsidRPr="003074AD">
              <w:rPr>
                <w:rFonts w:ascii="Gotham Book" w:hAnsi="Gotham Book" w:cs="Cascadia Mono Light"/>
                <w:b/>
                <w:bCs/>
                <w:u w:val="single"/>
              </w:rPr>
              <w:t>toneladas</w:t>
            </w:r>
            <w:r w:rsidR="002E5611" w:rsidRPr="002E5611">
              <w:rPr>
                <w:rFonts w:ascii="Gotham Book" w:hAnsi="Gotham Book" w:cs="Cascadia Mono Light"/>
              </w:rPr>
              <w:t>, parte de ella es llevada hasta el océano Atlántico. Esta vasta meseta, al este de las Rocallosas, podría ahora convertirse en lo que se llamaba en los primeros tiempos, el Gran Desierto Americano, si se arrebatara toda su cobertura."</w:t>
            </w:r>
          </w:p>
          <w:p w14:paraId="22999F55" w14:textId="77777777" w:rsidR="002E5611" w:rsidRPr="003074AD" w:rsidRDefault="002E5611" w:rsidP="002E5611">
            <w:pPr>
              <w:spacing w:line="276" w:lineRule="auto"/>
              <w:rPr>
                <w:rFonts w:ascii="Gotham Book" w:hAnsi="Gotham Book" w:cs="Cascadia Mono Light"/>
                <w:sz w:val="12"/>
                <w:szCs w:val="12"/>
              </w:rPr>
            </w:pPr>
          </w:p>
          <w:p w14:paraId="70DEF162" w14:textId="671A1155" w:rsidR="002E5611" w:rsidRPr="002E5611" w:rsidRDefault="002E5611" w:rsidP="002E5611">
            <w:pPr>
              <w:spacing w:line="276" w:lineRule="auto"/>
              <w:rPr>
                <w:rFonts w:ascii="Gotham Book" w:hAnsi="Gotham Book" w:cs="Cascadia Mono Light"/>
              </w:rPr>
            </w:pPr>
            <w:r>
              <w:rPr>
                <w:rFonts w:ascii="Gotham Book" w:hAnsi="Gotham Book" w:cs="Cascadia Mono Light"/>
              </w:rPr>
              <w:t>"</w:t>
            </w:r>
            <w:r w:rsidRPr="003074AD">
              <w:rPr>
                <w:rFonts w:ascii="Gotham Book" w:hAnsi="Gotham Book" w:cs="Cascadia Mono Light"/>
                <w:b/>
                <w:bCs/>
                <w:u w:val="single"/>
              </w:rPr>
              <w:t>Las políticas de tierra miopes</w:t>
            </w:r>
            <w:r w:rsidRPr="002E5611">
              <w:rPr>
                <w:rFonts w:ascii="Gotham Book" w:hAnsi="Gotham Book" w:cs="Cascadia Mono Light"/>
              </w:rPr>
              <w:t xml:space="preserve"> han permitido la </w:t>
            </w:r>
            <w:r w:rsidRPr="003074AD">
              <w:rPr>
                <w:rFonts w:ascii="Gotham Book" w:hAnsi="Gotham Book" w:cs="Cascadia Mono Light"/>
                <w:b/>
                <w:bCs/>
                <w:u w:val="single"/>
              </w:rPr>
              <w:t>explotación</w:t>
            </w:r>
            <w:r w:rsidRPr="002E5611">
              <w:rPr>
                <w:rFonts w:ascii="Gotham Book" w:hAnsi="Gotham Book" w:cs="Cascadia Mono Light"/>
              </w:rPr>
              <w:t xml:space="preserve"> del suelo de polvo, con el resultado de que gran parte de la capa superficial esencial del suelo se ha desprendido y el resto probablemente lo estará en unos pocos años."</w:t>
            </w:r>
          </w:p>
          <w:p w14:paraId="30A56609" w14:textId="77777777" w:rsidR="00D75F93" w:rsidRPr="008852F8" w:rsidRDefault="00D75F93" w:rsidP="002E5611">
            <w:pPr>
              <w:rPr>
                <w:rFonts w:ascii="Cascadia Mono Light" w:hAnsi="Cascadia Mono Light" w:cs="Cascadia Mono Light"/>
                <w:sz w:val="12"/>
                <w:szCs w:val="12"/>
              </w:rPr>
            </w:pPr>
          </w:p>
          <w:p w14:paraId="54483F3C" w14:textId="0DC890D1" w:rsidR="00D75F93" w:rsidRPr="003074AD" w:rsidRDefault="00D75F93" w:rsidP="002E5611">
            <w:pPr>
              <w:pStyle w:val="ListParagraph"/>
              <w:numPr>
                <w:ilvl w:val="0"/>
                <w:numId w:val="1"/>
              </w:numPr>
              <w:rPr>
                <w:rFonts w:ascii="Gotham Book" w:hAnsi="Gotham Book"/>
                <w:sz w:val="20"/>
                <w:szCs w:val="20"/>
              </w:rPr>
            </w:pPr>
            <w:r w:rsidRPr="003074AD">
              <w:rPr>
                <w:rFonts w:ascii="Gotham Book" w:hAnsi="Gotham Book"/>
                <w:color w:val="000000"/>
                <w:sz w:val="20"/>
                <w:szCs w:val="20"/>
              </w:rPr>
              <w:t>"</w:t>
            </w:r>
            <w:r w:rsidR="003074AD" w:rsidRPr="003074AD">
              <w:rPr>
                <w:rFonts w:ascii="Gotham Book" w:hAnsi="Gotham Book"/>
                <w:color w:val="000000"/>
                <w:sz w:val="20"/>
                <w:szCs w:val="20"/>
                <w:shd w:val="clear" w:color="auto" w:fill="FFFFFF"/>
              </w:rPr>
              <w:t xml:space="preserve">The Denison Press (Denison, Texas.), miércoles, 12 de mayo de 1937." </w:t>
            </w:r>
            <w:r w:rsidRPr="003074AD">
              <w:rPr>
                <w:rFonts w:ascii="Gotham Book" w:hAnsi="Gotham Book"/>
                <w:i/>
                <w:iCs/>
                <w:color w:val="000000"/>
                <w:sz w:val="20"/>
                <w:szCs w:val="20"/>
              </w:rPr>
              <w:t>El portal a la historia de Texas.</w:t>
            </w:r>
          </w:p>
        </w:tc>
        <w:tc>
          <w:tcPr>
            <w:tcW w:w="2245" w:type="dxa"/>
            <w:shd w:val="clear" w:color="auto" w:fill="F2F2F2" w:themeFill="background1" w:themeFillShade="F2"/>
          </w:tcPr>
          <w:p w14:paraId="72AEC413" w14:textId="77777777" w:rsidR="00D75F93" w:rsidRDefault="00D75F93" w:rsidP="001E734E">
            <w:pPr>
              <w:rPr>
                <w:rFonts w:ascii="Gotham Book" w:hAnsi="Gotham Book"/>
                <w:sz w:val="20"/>
                <w:szCs w:val="20"/>
              </w:rPr>
            </w:pPr>
          </w:p>
          <w:p w14:paraId="46BF0424" w14:textId="77777777" w:rsidR="003074AD" w:rsidRDefault="003074AD" w:rsidP="001E734E">
            <w:pPr>
              <w:rPr>
                <w:rFonts w:ascii="Gotham Book" w:hAnsi="Gotham Book"/>
                <w:sz w:val="20"/>
                <w:szCs w:val="20"/>
              </w:rPr>
            </w:pPr>
          </w:p>
          <w:p w14:paraId="35A50098" w14:textId="77777777" w:rsidR="00D75F93" w:rsidRDefault="00D75F93" w:rsidP="001E734E">
            <w:pPr>
              <w:rPr>
                <w:rFonts w:ascii="Gotham Book" w:hAnsi="Gotham Book"/>
                <w:b/>
                <w:bCs/>
                <w:i/>
                <w:iCs/>
                <w:sz w:val="20"/>
                <w:szCs w:val="20"/>
              </w:rPr>
            </w:pPr>
          </w:p>
          <w:p w14:paraId="717152D6" w14:textId="084236A4" w:rsidR="00D75F93" w:rsidRDefault="002E5611" w:rsidP="001E734E">
            <w:pPr>
              <w:rPr>
                <w:rFonts w:ascii="Gotham Book" w:hAnsi="Gotham Book"/>
                <w:sz w:val="20"/>
                <w:szCs w:val="20"/>
              </w:rPr>
            </w:pPr>
            <w:r>
              <w:rPr>
                <w:rFonts w:ascii="Gotham Book" w:hAnsi="Gotham Book"/>
                <w:b/>
                <w:bCs/>
                <w:i/>
                <w:iCs/>
                <w:sz w:val="20"/>
                <w:szCs w:val="20"/>
              </w:rPr>
              <w:t xml:space="preserve">Aflicciones: </w:t>
            </w:r>
            <w:r>
              <w:rPr>
                <w:rFonts w:ascii="Gotham Book" w:hAnsi="Gotham Book"/>
                <w:sz w:val="20"/>
                <w:szCs w:val="20"/>
              </w:rPr>
              <w:t>Dolor, angustia y enfermedad física</w:t>
            </w:r>
          </w:p>
          <w:p w14:paraId="10441695" w14:textId="77777777" w:rsidR="002E5611" w:rsidRPr="003074AD" w:rsidRDefault="002E5611" w:rsidP="001E734E">
            <w:pPr>
              <w:rPr>
                <w:rFonts w:ascii="Gotham Book" w:hAnsi="Gotham Book"/>
                <w:sz w:val="12"/>
                <w:szCs w:val="12"/>
              </w:rPr>
            </w:pPr>
          </w:p>
          <w:p w14:paraId="53A994CD" w14:textId="77777777" w:rsidR="002E5611" w:rsidRDefault="002E5611" w:rsidP="001E734E">
            <w:pPr>
              <w:rPr>
                <w:rFonts w:ascii="Gotham Book" w:hAnsi="Gotham Book"/>
                <w:sz w:val="20"/>
                <w:szCs w:val="20"/>
              </w:rPr>
            </w:pPr>
            <w:r>
              <w:rPr>
                <w:rFonts w:ascii="Gotham Book" w:hAnsi="Gotham Book"/>
                <w:b/>
                <w:bCs/>
                <w:i/>
                <w:iCs/>
                <w:sz w:val="20"/>
                <w:szCs w:val="20"/>
              </w:rPr>
              <w:t xml:space="preserve">Agravado: </w:t>
            </w:r>
            <w:r>
              <w:rPr>
                <w:rFonts w:ascii="Gotham Book" w:hAnsi="Gotham Book"/>
                <w:sz w:val="20"/>
                <w:szCs w:val="20"/>
              </w:rPr>
              <w:t>Empeorado</w:t>
            </w:r>
          </w:p>
          <w:p w14:paraId="3FB4703A" w14:textId="77777777" w:rsidR="003074AD" w:rsidRPr="003074AD" w:rsidRDefault="003074AD" w:rsidP="001E734E">
            <w:pPr>
              <w:rPr>
                <w:rFonts w:ascii="Gotham Book" w:hAnsi="Gotham Book"/>
                <w:sz w:val="12"/>
                <w:szCs w:val="12"/>
              </w:rPr>
            </w:pPr>
          </w:p>
          <w:p w14:paraId="28942579" w14:textId="77777777" w:rsidR="003074AD" w:rsidRDefault="003074AD" w:rsidP="001E734E">
            <w:pPr>
              <w:rPr>
                <w:rFonts w:ascii="Gotham Book" w:hAnsi="Gotham Book"/>
                <w:sz w:val="20"/>
                <w:szCs w:val="20"/>
              </w:rPr>
            </w:pPr>
            <w:r>
              <w:rPr>
                <w:rFonts w:ascii="Gotham Book" w:hAnsi="Gotham Book"/>
                <w:b/>
                <w:bCs/>
                <w:i/>
                <w:iCs/>
                <w:sz w:val="20"/>
                <w:szCs w:val="20"/>
              </w:rPr>
              <w:t xml:space="preserve">Una tonelada: </w:t>
            </w:r>
            <w:r>
              <w:rPr>
                <w:rFonts w:ascii="Gotham Book" w:hAnsi="Gotham Book"/>
                <w:sz w:val="20"/>
                <w:szCs w:val="20"/>
              </w:rPr>
              <w:t>2.000 libras</w:t>
            </w:r>
          </w:p>
          <w:p w14:paraId="6150A1A1" w14:textId="77777777" w:rsidR="003074AD" w:rsidRPr="003074AD" w:rsidRDefault="003074AD" w:rsidP="001E734E">
            <w:pPr>
              <w:rPr>
                <w:rFonts w:ascii="Gotham Book" w:hAnsi="Gotham Book"/>
                <w:sz w:val="12"/>
                <w:szCs w:val="12"/>
              </w:rPr>
            </w:pPr>
          </w:p>
          <w:p w14:paraId="512DF364" w14:textId="77777777" w:rsidR="003074AD" w:rsidRDefault="003074AD" w:rsidP="001E734E">
            <w:pPr>
              <w:rPr>
                <w:rFonts w:ascii="Gotham Book" w:hAnsi="Gotham Book"/>
                <w:sz w:val="20"/>
                <w:szCs w:val="20"/>
              </w:rPr>
            </w:pPr>
            <w:r>
              <w:rPr>
                <w:rFonts w:ascii="Gotham Book" w:hAnsi="Gotham Book"/>
                <w:b/>
                <w:bCs/>
                <w:i/>
                <w:iCs/>
                <w:sz w:val="20"/>
                <w:szCs w:val="20"/>
              </w:rPr>
              <w:t xml:space="preserve">Miope: </w:t>
            </w:r>
            <w:r>
              <w:rPr>
                <w:rFonts w:ascii="Gotham Book" w:hAnsi="Gotham Book"/>
                <w:sz w:val="20"/>
                <w:szCs w:val="20"/>
              </w:rPr>
              <w:t xml:space="preserve">Hacer las cosas sin pensar en los efectos a largo plazo. </w:t>
            </w:r>
          </w:p>
          <w:p w14:paraId="103780B7" w14:textId="77777777" w:rsidR="003074AD" w:rsidRPr="003074AD" w:rsidRDefault="003074AD" w:rsidP="001E734E">
            <w:pPr>
              <w:rPr>
                <w:rFonts w:ascii="Gotham Book" w:hAnsi="Gotham Book"/>
                <w:sz w:val="12"/>
                <w:szCs w:val="12"/>
              </w:rPr>
            </w:pPr>
          </w:p>
          <w:p w14:paraId="16148C15" w14:textId="204E709D" w:rsidR="003074AD" w:rsidRPr="003074AD" w:rsidRDefault="003074AD" w:rsidP="001E734E">
            <w:pPr>
              <w:rPr>
                <w:rFonts w:ascii="Gotham Book" w:hAnsi="Gotham Book"/>
                <w:sz w:val="20"/>
                <w:szCs w:val="20"/>
              </w:rPr>
            </w:pPr>
            <w:r>
              <w:rPr>
                <w:rFonts w:ascii="Gotham Book" w:hAnsi="Gotham Book"/>
                <w:b/>
                <w:bCs/>
                <w:i/>
                <w:iCs/>
                <w:sz w:val="20"/>
                <w:szCs w:val="20"/>
              </w:rPr>
              <w:t xml:space="preserve">Explotación: </w:t>
            </w:r>
            <w:r>
              <w:rPr>
                <w:rFonts w:ascii="Gotham Book" w:hAnsi="Gotham Book"/>
                <w:sz w:val="20"/>
                <w:szCs w:val="20"/>
              </w:rPr>
              <w:t>Mal uso; Usar algo para tu propio beneficio, a menudo de forma dañina.</w:t>
            </w:r>
          </w:p>
        </w:tc>
      </w:tr>
    </w:tbl>
    <w:p w14:paraId="606BE260" w14:textId="343AB6D5" w:rsidR="00D75F93" w:rsidRDefault="00D75F93"/>
    <w:p w14:paraId="6FEDDAFA" w14:textId="77777777" w:rsidR="003074AD" w:rsidRDefault="003074AD"/>
    <w:p w14:paraId="1C407709" w14:textId="77777777" w:rsidR="003074AD" w:rsidRPr="003074AD" w:rsidRDefault="003074AD">
      <w:pPr>
        <w:rPr>
          <w:sz w:val="16"/>
          <w:szCs w:val="16"/>
        </w:rPr>
      </w:pPr>
    </w:p>
    <w:p w14:paraId="156751D8" w14:textId="77777777" w:rsidR="003074AD" w:rsidRPr="003074AD" w:rsidRDefault="003074AD">
      <w:pPr>
        <w:rPr>
          <w:sz w:val="18"/>
          <w:szCs w:val="18"/>
        </w:rPr>
      </w:pPr>
    </w:p>
    <w:tbl>
      <w:tblPr>
        <w:tblStyle w:val="TableGrid"/>
        <w:tblW w:w="0" w:type="auto"/>
        <w:tblLook w:val="04A0" w:firstRow="1" w:lastRow="0" w:firstColumn="1" w:lastColumn="0" w:noHBand="0" w:noVBand="1"/>
      </w:tblPr>
      <w:tblGrid>
        <w:gridCol w:w="7105"/>
        <w:gridCol w:w="2245"/>
      </w:tblGrid>
      <w:tr w:rsidR="00D75F93" w14:paraId="3ABA5084" w14:textId="77777777" w:rsidTr="001E734E">
        <w:trPr>
          <w:trHeight w:val="1736"/>
        </w:trPr>
        <w:tc>
          <w:tcPr>
            <w:tcW w:w="7105" w:type="dxa"/>
          </w:tcPr>
          <w:p w14:paraId="456D45A0" w14:textId="30CE15E2" w:rsidR="00D75F93" w:rsidRPr="008852F8" w:rsidRDefault="00D75F93" w:rsidP="001E734E">
            <w:pPr>
              <w:rPr>
                <w:rFonts w:ascii="Gotham Book" w:hAnsi="Gotham Book"/>
                <w:sz w:val="32"/>
                <w:szCs w:val="40"/>
              </w:rPr>
            </w:pPr>
            <w:r w:rsidRPr="008852F8">
              <w:rPr>
                <w:rFonts w:ascii="Gotham Book" w:hAnsi="Gotham Book"/>
                <w:b/>
                <w:bCs/>
                <w:sz w:val="32"/>
                <w:szCs w:val="40"/>
              </w:rPr>
              <w:t xml:space="preserve">Extracto 7: </w:t>
            </w:r>
            <w:r w:rsidRPr="008852F8">
              <w:rPr>
                <w:rFonts w:ascii="Gotham Book" w:hAnsi="Gotham Book"/>
                <w:i/>
                <w:iCs/>
                <w:sz w:val="32"/>
                <w:szCs w:val="40"/>
              </w:rPr>
              <w:t xml:space="preserve">La Administración de Electrificación Rural (REA) </w:t>
            </w:r>
          </w:p>
          <w:p w14:paraId="0C14E617" w14:textId="77777777" w:rsidR="00D75F93" w:rsidRPr="008852F8" w:rsidRDefault="00D75F93" w:rsidP="001E734E">
            <w:pPr>
              <w:rPr>
                <w:rFonts w:ascii="Gotham Book" w:hAnsi="Gotham Book"/>
                <w:sz w:val="12"/>
                <w:szCs w:val="12"/>
              </w:rPr>
            </w:pPr>
          </w:p>
          <w:p w14:paraId="18CBC777" w14:textId="524F6C66" w:rsidR="00D75F93" w:rsidRDefault="00D75F93" w:rsidP="001E734E">
            <w:pPr>
              <w:rPr>
                <w:rFonts w:ascii="Lucida Calligraphy" w:hAnsi="Lucida Calligraphy" w:cs="Cascadia Mono Light"/>
              </w:rPr>
            </w:pPr>
            <w:r w:rsidRPr="003074AD">
              <w:rPr>
                <w:rFonts w:ascii="Lucida Calligraphy" w:hAnsi="Lucida Calligraphy" w:cs="Cascadia Mono Light"/>
              </w:rPr>
              <w:t xml:space="preserve">"El propósito principal del programa REA es elevar el </w:t>
            </w:r>
            <w:r w:rsidR="003074AD" w:rsidRPr="00E56741">
              <w:rPr>
                <w:rFonts w:ascii="Lucida Calligraphy" w:hAnsi="Lucida Calligraphy" w:cs="Cascadia Mono Light"/>
                <w:b/>
                <w:bCs/>
                <w:u w:val="single"/>
              </w:rPr>
              <w:t>nivel de vida</w:t>
            </w:r>
            <w:r w:rsidR="003074AD" w:rsidRPr="003074AD">
              <w:rPr>
                <w:rFonts w:ascii="Lucida Calligraphy" w:hAnsi="Lucida Calligraphy" w:cs="Cascadia Mono Light"/>
              </w:rPr>
              <w:t xml:space="preserve"> en las  zonas rurales y mejorar las condiciones de vida para que los residentes rurales permanezcan en la granja. Esto es posible mediante el uso de fondos federales a un tipo de </w:t>
            </w:r>
            <w:r w:rsidR="00E56741" w:rsidRPr="00E56741">
              <w:rPr>
                <w:rFonts w:ascii="Lucida Calligraphy" w:hAnsi="Lucida Calligraphy" w:cs="Cascadia Mono Light"/>
                <w:b/>
                <w:bCs/>
                <w:u w:val="single"/>
              </w:rPr>
              <w:t xml:space="preserve">interés muy </w:t>
            </w:r>
            <w:r w:rsidR="00E56741" w:rsidRPr="00E56741">
              <w:rPr>
                <w:rFonts w:ascii="Lucida Calligraphy" w:hAnsi="Lucida Calligraphy" w:cs="Cascadia Mono Light"/>
              </w:rPr>
              <w:t>bajo y con el reembolso de préstamos durante un periodo de 20 años."</w:t>
            </w:r>
          </w:p>
          <w:p w14:paraId="7B5428CA" w14:textId="77777777" w:rsidR="00E56741" w:rsidRPr="00E56741" w:rsidRDefault="00E56741" w:rsidP="001E734E">
            <w:pPr>
              <w:rPr>
                <w:rFonts w:ascii="Lucida Calligraphy" w:hAnsi="Lucida Calligraphy" w:cs="Cascadia Mono Light"/>
                <w:sz w:val="14"/>
                <w:szCs w:val="14"/>
              </w:rPr>
            </w:pPr>
          </w:p>
          <w:p w14:paraId="5CAFE22A" w14:textId="1375895B" w:rsidR="00D75F93" w:rsidRPr="00E56741" w:rsidRDefault="00E56741" w:rsidP="001E734E">
            <w:pPr>
              <w:rPr>
                <w:rFonts w:ascii="Lucida Calligraphy" w:hAnsi="Lucida Calligraphy" w:cs="Cascadia Mono Light"/>
                <w:sz w:val="10"/>
                <w:szCs w:val="10"/>
              </w:rPr>
            </w:pPr>
            <w:r>
              <w:rPr>
                <w:rFonts w:ascii="Lucida Calligraphy" w:hAnsi="Lucida Calligraphy" w:cs="Cascadia Mono Light"/>
              </w:rPr>
              <w:t xml:space="preserve">"La REA prestará el 100% del dinero necesario para </w:t>
            </w:r>
            <w:r w:rsidRPr="00E56741">
              <w:rPr>
                <w:rFonts w:ascii="Lucida Calligraphy" w:hAnsi="Lucida Calligraphy" w:cs="Cascadia Mono Light"/>
                <w:b/>
                <w:bCs/>
                <w:u w:val="single"/>
              </w:rPr>
              <w:t>cablear</w:t>
            </w:r>
            <w:r w:rsidRPr="00E56741">
              <w:rPr>
                <w:rFonts w:ascii="Lucida Calligraphy" w:hAnsi="Lucida Calligraphy" w:cs="Cascadia Mono Light"/>
              </w:rPr>
              <w:t xml:space="preserve"> casas, graneros o edificios agrícolas, con un interés bajo y con varios años para pagar. La Autoridad de Hogares y Agrícolas eléctricos financiará la compra de todos los frigoríficos, bombas y sistemas, </w:t>
            </w:r>
            <w:r w:rsidRPr="00E56741">
              <w:rPr>
                <w:rFonts w:ascii="Lucida Calligraphy" w:hAnsi="Lucida Calligraphy" w:cs="Cascadia Mono Light"/>
                <w:b/>
                <w:bCs/>
                <w:u w:val="single"/>
              </w:rPr>
              <w:t>cocinas</w:t>
            </w:r>
            <w:r w:rsidRPr="00E56741">
              <w:rPr>
                <w:rFonts w:ascii="Lucida Calligraphy" w:hAnsi="Lucida Calligraphy" w:cs="Cascadia Mono Light"/>
              </w:rPr>
              <w:t xml:space="preserve"> y todos los demás aparatos eléctricos."</w:t>
            </w:r>
            <w:r w:rsidRPr="00E56741">
              <w:rPr>
                <w:rFonts w:ascii="Lucida Calligraphy" w:hAnsi="Lucida Calligraphy" w:cs="Cascadia Mono Light"/>
              </w:rPr>
              <w:br/>
            </w:r>
          </w:p>
          <w:p w14:paraId="62845F77" w14:textId="5137F0FE" w:rsidR="00D75F93" w:rsidRPr="008852F8" w:rsidRDefault="00E56741" w:rsidP="001E734E">
            <w:pPr>
              <w:pStyle w:val="ListParagraph"/>
              <w:numPr>
                <w:ilvl w:val="0"/>
                <w:numId w:val="1"/>
              </w:numPr>
              <w:rPr>
                <w:rFonts w:ascii="Gotham Book" w:hAnsi="Gotham Book"/>
              </w:rPr>
            </w:pPr>
            <w:r w:rsidRPr="00E56741">
              <w:rPr>
                <w:rFonts w:ascii="Gotham Book" w:hAnsi="Gotham Book"/>
                <w:color w:val="000000"/>
                <w:sz w:val="20"/>
                <w:szCs w:val="20"/>
                <w:shd w:val="clear" w:color="auto" w:fill="FFFFFF"/>
              </w:rPr>
              <w:lastRenderedPageBreak/>
              <w:t xml:space="preserve">"Las zonas rurales compartirán el plan REA". </w:t>
            </w:r>
            <w:r w:rsidRPr="00E56741">
              <w:rPr>
                <w:rFonts w:ascii="Gotham Book" w:hAnsi="Gotham Book"/>
                <w:i/>
                <w:iCs/>
                <w:color w:val="000000"/>
                <w:sz w:val="20"/>
                <w:szCs w:val="20"/>
                <w:shd w:val="clear" w:color="auto" w:fill="FFFFFF"/>
              </w:rPr>
              <w:t>El Brady Standford</w:t>
            </w:r>
            <w:r w:rsidRPr="00E56741">
              <w:rPr>
                <w:rFonts w:ascii="Gotham Book" w:hAnsi="Gotham Book"/>
                <w:color w:val="000000"/>
                <w:sz w:val="20"/>
                <w:szCs w:val="20"/>
                <w:shd w:val="clear" w:color="auto" w:fill="FFFFFF"/>
              </w:rPr>
              <w:t xml:space="preserve">, 6 de marzo de 1936. </w:t>
            </w:r>
            <w:r w:rsidR="00D75F93" w:rsidRPr="00E56741">
              <w:rPr>
                <w:rFonts w:ascii="Gotham Book" w:hAnsi="Gotham Book"/>
                <w:i/>
                <w:iCs/>
                <w:color w:val="000000"/>
                <w:sz w:val="20"/>
                <w:szCs w:val="20"/>
              </w:rPr>
              <w:t>El portal a la historia de Texas.</w:t>
            </w:r>
          </w:p>
        </w:tc>
        <w:tc>
          <w:tcPr>
            <w:tcW w:w="2245" w:type="dxa"/>
            <w:shd w:val="clear" w:color="auto" w:fill="F2F2F2" w:themeFill="background1" w:themeFillShade="F2"/>
          </w:tcPr>
          <w:p w14:paraId="79B93D44" w14:textId="77777777" w:rsidR="00D75F93" w:rsidRPr="00E56741" w:rsidRDefault="00D75F93" w:rsidP="001E734E">
            <w:pPr>
              <w:rPr>
                <w:rFonts w:ascii="Gotham Book" w:hAnsi="Gotham Book"/>
                <w:b/>
                <w:bCs/>
                <w:i/>
                <w:iCs/>
                <w:sz w:val="12"/>
                <w:szCs w:val="12"/>
              </w:rPr>
            </w:pPr>
          </w:p>
          <w:p w14:paraId="7715747D" w14:textId="77777777" w:rsidR="00D75F93" w:rsidRDefault="00E56741" w:rsidP="001E734E">
            <w:pPr>
              <w:rPr>
                <w:rFonts w:ascii="Gotham Book" w:hAnsi="Gotham Book"/>
                <w:sz w:val="20"/>
                <w:szCs w:val="20"/>
              </w:rPr>
            </w:pPr>
            <w:r>
              <w:rPr>
                <w:rFonts w:ascii="Gotham Book" w:hAnsi="Gotham Book"/>
                <w:b/>
                <w:bCs/>
                <w:i/>
                <w:iCs/>
                <w:sz w:val="20"/>
                <w:szCs w:val="20"/>
              </w:rPr>
              <w:t xml:space="preserve">Nivel de vida: </w:t>
            </w:r>
            <w:r>
              <w:rPr>
                <w:rFonts w:ascii="Gotham Book" w:hAnsi="Gotham Book"/>
                <w:sz w:val="20"/>
                <w:szCs w:val="20"/>
              </w:rPr>
              <w:t xml:space="preserve">Una medida de riqueza y comodidad disponible para las personas en sus comunidades. </w:t>
            </w:r>
          </w:p>
          <w:p w14:paraId="0D5C8232" w14:textId="77777777" w:rsidR="00E56741" w:rsidRPr="00E56741" w:rsidRDefault="00E56741" w:rsidP="001E734E">
            <w:pPr>
              <w:rPr>
                <w:rFonts w:ascii="Gotham Book" w:hAnsi="Gotham Book"/>
                <w:sz w:val="12"/>
                <w:szCs w:val="12"/>
              </w:rPr>
            </w:pPr>
          </w:p>
          <w:p w14:paraId="74B91460" w14:textId="77777777" w:rsidR="00E56741" w:rsidRDefault="00E56741" w:rsidP="001E734E">
            <w:pPr>
              <w:rPr>
                <w:rFonts w:ascii="Gotham Book" w:hAnsi="Gotham Book"/>
                <w:sz w:val="20"/>
                <w:szCs w:val="20"/>
              </w:rPr>
            </w:pPr>
            <w:r>
              <w:rPr>
                <w:rFonts w:ascii="Gotham Book" w:hAnsi="Gotham Book"/>
                <w:b/>
                <w:bCs/>
                <w:i/>
                <w:iCs/>
                <w:sz w:val="20"/>
                <w:szCs w:val="20"/>
              </w:rPr>
              <w:t xml:space="preserve">Rural: </w:t>
            </w:r>
            <w:r>
              <w:rPr>
                <w:rFonts w:ascii="Gotham Book" w:hAnsi="Gotham Book"/>
                <w:sz w:val="20"/>
                <w:szCs w:val="20"/>
              </w:rPr>
              <w:t>Zonas fuera de ciudades y pueblos; El campo.</w:t>
            </w:r>
          </w:p>
          <w:p w14:paraId="3B226C7E" w14:textId="77777777" w:rsidR="00E56741" w:rsidRPr="00E56741" w:rsidRDefault="00E56741" w:rsidP="001E734E">
            <w:pPr>
              <w:rPr>
                <w:rFonts w:ascii="Gotham Book" w:hAnsi="Gotham Book"/>
                <w:sz w:val="12"/>
                <w:szCs w:val="12"/>
              </w:rPr>
            </w:pPr>
          </w:p>
          <w:p w14:paraId="4D9030AE" w14:textId="77777777" w:rsidR="00E56741" w:rsidRDefault="00E56741" w:rsidP="001E734E">
            <w:pPr>
              <w:rPr>
                <w:rFonts w:ascii="Gotham Book" w:hAnsi="Gotham Book"/>
                <w:sz w:val="20"/>
                <w:szCs w:val="20"/>
              </w:rPr>
            </w:pPr>
            <w:r>
              <w:rPr>
                <w:rFonts w:ascii="Gotham Book" w:hAnsi="Gotham Book"/>
                <w:b/>
                <w:bCs/>
                <w:i/>
                <w:iCs/>
                <w:sz w:val="20"/>
                <w:szCs w:val="20"/>
              </w:rPr>
              <w:t xml:space="preserve">Tipo de interés: </w:t>
            </w:r>
            <w:r>
              <w:rPr>
                <w:rFonts w:ascii="Gotham Book" w:hAnsi="Gotham Book"/>
                <w:sz w:val="20"/>
                <w:szCs w:val="20"/>
              </w:rPr>
              <w:t>Una cantidad adicional de dinero que debes añadir cuando devuelves un préstamo.</w:t>
            </w:r>
          </w:p>
          <w:p w14:paraId="684137A9" w14:textId="77777777" w:rsidR="00E56741" w:rsidRPr="00E56741" w:rsidRDefault="00E56741" w:rsidP="001E734E">
            <w:pPr>
              <w:rPr>
                <w:rFonts w:ascii="Gotham Book" w:hAnsi="Gotham Book"/>
                <w:sz w:val="12"/>
                <w:szCs w:val="12"/>
              </w:rPr>
            </w:pPr>
          </w:p>
          <w:p w14:paraId="320E96CF" w14:textId="53FF4F0C" w:rsidR="00E56741" w:rsidRPr="00E56741" w:rsidRDefault="00E56741" w:rsidP="001E734E">
            <w:pPr>
              <w:rPr>
                <w:rFonts w:ascii="Gotham Book" w:hAnsi="Gotham Book"/>
                <w:sz w:val="20"/>
                <w:szCs w:val="20"/>
              </w:rPr>
            </w:pPr>
            <w:r>
              <w:rPr>
                <w:rFonts w:ascii="Gotham Book" w:hAnsi="Gotham Book"/>
                <w:b/>
                <w:bCs/>
                <w:i/>
                <w:iCs/>
                <w:sz w:val="20"/>
                <w:szCs w:val="20"/>
              </w:rPr>
              <w:t xml:space="preserve">Cableado: </w:t>
            </w:r>
            <w:r>
              <w:rPr>
                <w:rFonts w:ascii="Gotham Book" w:hAnsi="Gotham Book"/>
                <w:sz w:val="20"/>
                <w:szCs w:val="20"/>
              </w:rPr>
              <w:t>Conectar las casas a las líneas eléctricas.</w:t>
            </w:r>
          </w:p>
          <w:p w14:paraId="6BFD6B40" w14:textId="77777777" w:rsidR="00E56741" w:rsidRPr="00E56741" w:rsidRDefault="00E56741" w:rsidP="001E734E">
            <w:pPr>
              <w:rPr>
                <w:rFonts w:ascii="Gotham Book" w:hAnsi="Gotham Book"/>
                <w:sz w:val="12"/>
                <w:szCs w:val="12"/>
              </w:rPr>
            </w:pPr>
          </w:p>
          <w:p w14:paraId="5936E86D" w14:textId="77777777" w:rsidR="00E56741" w:rsidRDefault="00E56741" w:rsidP="001E734E">
            <w:pPr>
              <w:rPr>
                <w:rFonts w:ascii="Gotham Book" w:hAnsi="Gotham Book"/>
                <w:sz w:val="20"/>
                <w:szCs w:val="20"/>
              </w:rPr>
            </w:pPr>
            <w:r>
              <w:rPr>
                <w:rFonts w:ascii="Gotham Book" w:hAnsi="Gotham Book"/>
                <w:b/>
                <w:bCs/>
                <w:i/>
                <w:iCs/>
                <w:sz w:val="20"/>
                <w:szCs w:val="20"/>
              </w:rPr>
              <w:t xml:space="preserve">Cocinas: </w:t>
            </w:r>
            <w:r>
              <w:rPr>
                <w:rFonts w:ascii="Gotham Book" w:hAnsi="Gotham Book"/>
                <w:sz w:val="20"/>
                <w:szCs w:val="20"/>
              </w:rPr>
              <w:t>Cocinas.</w:t>
            </w:r>
          </w:p>
          <w:p w14:paraId="782CA8D0" w14:textId="77777777" w:rsidR="00E56741" w:rsidRPr="00E56741" w:rsidRDefault="00E56741" w:rsidP="001E734E">
            <w:pPr>
              <w:rPr>
                <w:rFonts w:ascii="Gotham Book" w:hAnsi="Gotham Book"/>
                <w:sz w:val="12"/>
                <w:szCs w:val="12"/>
              </w:rPr>
            </w:pPr>
          </w:p>
          <w:p w14:paraId="527056AF" w14:textId="60EEF685" w:rsidR="00E56741" w:rsidRPr="00E56741" w:rsidRDefault="00E56741" w:rsidP="001E734E">
            <w:pPr>
              <w:rPr>
                <w:rFonts w:ascii="Gotham Book" w:hAnsi="Gotham Book"/>
                <w:sz w:val="20"/>
                <w:szCs w:val="20"/>
              </w:rPr>
            </w:pPr>
            <w:r>
              <w:rPr>
                <w:rFonts w:ascii="Gotham Book" w:hAnsi="Gotham Book"/>
                <w:b/>
                <w:bCs/>
                <w:i/>
                <w:iCs/>
                <w:sz w:val="20"/>
                <w:szCs w:val="20"/>
              </w:rPr>
              <w:t xml:space="preserve">Electrodomésticos: Tecnología </w:t>
            </w:r>
            <w:r>
              <w:rPr>
                <w:rFonts w:ascii="Gotham Book" w:hAnsi="Gotham Book"/>
                <w:sz w:val="20"/>
                <w:szCs w:val="20"/>
              </w:rPr>
              <w:t>en el hogar, como lavadoras y hornos.</w:t>
            </w:r>
          </w:p>
        </w:tc>
      </w:tr>
    </w:tbl>
    <w:p w14:paraId="06F0AB2F" w14:textId="77777777" w:rsidR="00E56741" w:rsidRPr="003074AD" w:rsidRDefault="00E56741" w:rsidP="00E56741">
      <w:pPr>
        <w:rPr>
          <w:sz w:val="18"/>
          <w:szCs w:val="18"/>
        </w:rPr>
      </w:pPr>
    </w:p>
    <w:tbl>
      <w:tblPr>
        <w:tblStyle w:val="TableGrid"/>
        <w:tblW w:w="0" w:type="auto"/>
        <w:tblLook w:val="04A0" w:firstRow="1" w:lastRow="0" w:firstColumn="1" w:lastColumn="0" w:noHBand="0" w:noVBand="1"/>
      </w:tblPr>
      <w:tblGrid>
        <w:gridCol w:w="7105"/>
        <w:gridCol w:w="2245"/>
      </w:tblGrid>
      <w:tr w:rsidR="00E56741" w14:paraId="63CC3F1A" w14:textId="77777777" w:rsidTr="006011D7">
        <w:trPr>
          <w:trHeight w:val="5975"/>
        </w:trPr>
        <w:tc>
          <w:tcPr>
            <w:tcW w:w="7105" w:type="dxa"/>
          </w:tcPr>
          <w:p w14:paraId="59E3E365" w14:textId="4B8C1B6D" w:rsidR="00E56741" w:rsidRPr="008852F8" w:rsidRDefault="00E56741" w:rsidP="001E734E">
            <w:pPr>
              <w:rPr>
                <w:rFonts w:ascii="Gotham Book" w:hAnsi="Gotham Book"/>
                <w:sz w:val="32"/>
                <w:szCs w:val="40"/>
              </w:rPr>
            </w:pPr>
            <w:r w:rsidRPr="008852F8">
              <w:rPr>
                <w:rFonts w:ascii="Gotham Book" w:hAnsi="Gotham Book"/>
                <w:b/>
                <w:bCs/>
                <w:sz w:val="32"/>
                <w:szCs w:val="40"/>
              </w:rPr>
              <w:t xml:space="preserve">Extracto 8: </w:t>
            </w:r>
            <w:r w:rsidR="00B37B36">
              <w:rPr>
                <w:rFonts w:ascii="Gotham Book" w:hAnsi="Gotham Book"/>
                <w:sz w:val="32"/>
                <w:szCs w:val="40"/>
              </w:rPr>
              <w:t xml:space="preserve">Urbanización y disminución de las pequeñas explotaciones agrícolas </w:t>
            </w:r>
          </w:p>
          <w:p w14:paraId="169771CF" w14:textId="77777777" w:rsidR="00E56741" w:rsidRPr="008852F8" w:rsidRDefault="00E56741" w:rsidP="001E734E">
            <w:pPr>
              <w:rPr>
                <w:rFonts w:ascii="Gotham Book" w:hAnsi="Gotham Book"/>
                <w:sz w:val="12"/>
                <w:szCs w:val="12"/>
              </w:rPr>
            </w:pPr>
          </w:p>
          <w:p w14:paraId="4AF5DD0D" w14:textId="75872877" w:rsidR="00E56741" w:rsidRPr="00E56741" w:rsidRDefault="00E56741" w:rsidP="00B37B36">
            <w:pPr>
              <w:spacing w:line="276" w:lineRule="auto"/>
              <w:rPr>
                <w:rFonts w:ascii="Rockwell Nova Light" w:hAnsi="Rockwell Nova Light" w:cs="Cascadia Mono Light"/>
              </w:rPr>
            </w:pPr>
            <w:r w:rsidRPr="00E56741">
              <w:rPr>
                <w:rFonts w:ascii="Rockwell Nova Light" w:hAnsi="Rockwell Nova Light" w:cs="Cascadia Mono Light"/>
              </w:rPr>
              <w:t xml:space="preserve">"Durante 1936, el número de personas que vivían en las granjas de Texas disminuyó en 26.000, o un poco más del uno por ciento de la población agrícola... Desde 1930, por tanto, la población agrícola de Texas ha disminuido aproximadamente en 62.300, o un 2,6 por ciento, y desde 1935 la disminución ha sido de unos 42.700 o un 1,8 por ciento... Desde que las granjas de Texas perdieron 59.000 por </w:t>
            </w:r>
            <w:r w:rsidR="00B37B36" w:rsidRPr="00B37B36">
              <w:rPr>
                <w:rFonts w:ascii="Rockwell Nova Light" w:hAnsi="Rockwell Nova Light" w:cs="Cascadia Mono Light"/>
                <w:b/>
                <w:bCs/>
                <w:u w:val="single"/>
              </w:rPr>
              <w:t>migración</w:t>
            </w:r>
            <w:r w:rsidR="00B37B36" w:rsidRPr="00B37B36">
              <w:rPr>
                <w:rFonts w:ascii="Rockwell Nova Light" w:hAnsi="Rockwell Nova Light" w:cs="Cascadia Mono Light"/>
              </w:rPr>
              <w:t xml:space="preserve"> para las ciudades y las granjas de otros estados, sin embargo, la población agrícola total disminuyó en 26.000....[Algunos] pudieron permanecer en sus granjas gracias a los beneficios gubernamentales, pero en muchos casos, se siente que los beneficios gubernamentales han incrementado </w:t>
            </w:r>
            <w:r w:rsidR="00B37B36" w:rsidRPr="006011D7">
              <w:rPr>
                <w:rFonts w:ascii="Rockwell Nova Light" w:hAnsi="Rockwell Nova Light" w:cs="Cascadia Mono Light"/>
                <w:b/>
                <w:bCs/>
                <w:u w:val="single"/>
              </w:rPr>
              <w:t>la agricultura a gran</w:t>
            </w:r>
            <w:r w:rsidR="00B37B36" w:rsidRPr="00B37B36">
              <w:rPr>
                <w:rFonts w:ascii="Rockwell Nova Light" w:hAnsi="Rockwell Nova Light" w:cs="Cascadia Mono Light"/>
              </w:rPr>
              <w:t xml:space="preserve"> escala y</w:t>
            </w:r>
            <w:r w:rsidR="00B37B36" w:rsidRPr="006011D7">
              <w:rPr>
                <w:rFonts w:ascii="Rockwell Nova Light" w:hAnsi="Rockwell Nova Light" w:cs="Cascadia Mono Light"/>
                <w:b/>
                <w:bCs/>
                <w:u w:val="single"/>
              </w:rPr>
              <w:t>, por tanto</w:t>
            </w:r>
            <w:r w:rsidR="00B37B36" w:rsidRPr="00B37B36">
              <w:rPr>
                <w:rFonts w:ascii="Rockwell Nova Light" w:hAnsi="Rockwell Nova Light" w:cs="Cascadia Mono Light"/>
              </w:rPr>
              <w:t>, el desplazamiento</w:t>
            </w:r>
            <w:r w:rsidR="00B37B36" w:rsidRPr="006011D7">
              <w:rPr>
                <w:rFonts w:ascii="Rockwell Nova Light" w:hAnsi="Rockwell Nova Light" w:cs="Cascadia Mono Light"/>
                <w:b/>
                <w:bCs/>
                <w:u w:val="single"/>
              </w:rPr>
              <w:t xml:space="preserve"> de la población</w:t>
            </w:r>
            <w:r w:rsidR="00B37B36" w:rsidRPr="00B37B36">
              <w:rPr>
                <w:rFonts w:ascii="Rockwell Nova Light" w:hAnsi="Rockwell Nova Light" w:cs="Cascadia Mono Light"/>
              </w:rPr>
              <w:t>."</w:t>
            </w:r>
          </w:p>
          <w:p w14:paraId="66A18897" w14:textId="560A9EA6" w:rsidR="00E56741" w:rsidRPr="00B37B36" w:rsidRDefault="00E56741" w:rsidP="001E734E">
            <w:pPr>
              <w:rPr>
                <w:rFonts w:ascii="Lucida Calligraphy" w:hAnsi="Lucida Calligraphy" w:cs="Cascadia Mono Light"/>
                <w:sz w:val="2"/>
                <w:szCs w:val="2"/>
              </w:rPr>
            </w:pPr>
            <w:r w:rsidRPr="00B37B36">
              <w:rPr>
                <w:rFonts w:ascii="Lucida Calligraphy" w:hAnsi="Lucida Calligraphy" w:cs="Cascadia Mono Light"/>
                <w:sz w:val="8"/>
                <w:szCs w:val="8"/>
              </w:rPr>
              <w:br/>
            </w:r>
          </w:p>
          <w:p w14:paraId="5E01FF3E" w14:textId="71FD7119" w:rsidR="00E56741" w:rsidRPr="006011D7" w:rsidRDefault="00E56741" w:rsidP="001E734E">
            <w:pPr>
              <w:pStyle w:val="ListParagraph"/>
              <w:numPr>
                <w:ilvl w:val="0"/>
                <w:numId w:val="1"/>
              </w:numPr>
              <w:rPr>
                <w:rFonts w:ascii="Gotham Book" w:hAnsi="Gotham Book"/>
                <w:sz w:val="20"/>
                <w:szCs w:val="20"/>
              </w:rPr>
            </w:pPr>
            <w:r w:rsidRPr="006011D7">
              <w:rPr>
                <w:rFonts w:ascii="Gotham Book" w:hAnsi="Gotham Book"/>
                <w:color w:val="000000"/>
                <w:sz w:val="20"/>
                <w:szCs w:val="20"/>
                <w:shd w:val="clear" w:color="auto" w:fill="FFFFFF"/>
              </w:rPr>
              <w:t xml:space="preserve">"The Dublin Progress (Dublín, Texas), Vol. 49, No. 42, Ed. 1, viernes 26 de noviembre de 1937." </w:t>
            </w:r>
            <w:r w:rsidRPr="006011D7">
              <w:rPr>
                <w:rFonts w:ascii="Gotham Book" w:hAnsi="Gotham Book"/>
                <w:i/>
                <w:iCs/>
                <w:color w:val="000000"/>
                <w:sz w:val="20"/>
                <w:szCs w:val="20"/>
              </w:rPr>
              <w:t>El portal a la historia de Texas.</w:t>
            </w:r>
          </w:p>
        </w:tc>
        <w:tc>
          <w:tcPr>
            <w:tcW w:w="2245" w:type="dxa"/>
            <w:shd w:val="clear" w:color="auto" w:fill="F2F2F2" w:themeFill="background1" w:themeFillShade="F2"/>
          </w:tcPr>
          <w:p w14:paraId="0DA9C711" w14:textId="77777777" w:rsidR="00E56741" w:rsidRPr="00E56741" w:rsidRDefault="00E56741" w:rsidP="001E734E">
            <w:pPr>
              <w:rPr>
                <w:rFonts w:ascii="Gotham Book" w:hAnsi="Gotham Book"/>
                <w:b/>
                <w:bCs/>
                <w:i/>
                <w:iCs/>
                <w:sz w:val="12"/>
                <w:szCs w:val="12"/>
              </w:rPr>
            </w:pPr>
          </w:p>
          <w:p w14:paraId="3C40ACFD" w14:textId="77777777" w:rsidR="00E56741" w:rsidRDefault="00E56741" w:rsidP="00E56741">
            <w:pPr>
              <w:rPr>
                <w:rFonts w:ascii="Gotham Book" w:hAnsi="Gotham Book"/>
                <w:sz w:val="20"/>
                <w:szCs w:val="20"/>
              </w:rPr>
            </w:pPr>
          </w:p>
          <w:p w14:paraId="73A130CD" w14:textId="77777777" w:rsidR="00B37B36" w:rsidRDefault="00B37B36" w:rsidP="00E56741">
            <w:pPr>
              <w:rPr>
                <w:rFonts w:ascii="Gotham Book" w:hAnsi="Gotham Book"/>
                <w:sz w:val="20"/>
                <w:szCs w:val="20"/>
              </w:rPr>
            </w:pPr>
          </w:p>
          <w:p w14:paraId="5511D9BB" w14:textId="77777777" w:rsidR="00B37B36" w:rsidRDefault="00B37B36" w:rsidP="00E56741">
            <w:pPr>
              <w:rPr>
                <w:rFonts w:ascii="Gotham Book" w:hAnsi="Gotham Book"/>
                <w:sz w:val="20"/>
                <w:szCs w:val="20"/>
              </w:rPr>
            </w:pPr>
          </w:p>
          <w:p w14:paraId="0A770BF1" w14:textId="1E2693FA" w:rsidR="00B37B36" w:rsidRDefault="00B37B36" w:rsidP="00E56741">
            <w:pPr>
              <w:rPr>
                <w:rFonts w:ascii="Gotham Book" w:hAnsi="Gotham Book"/>
                <w:sz w:val="20"/>
                <w:szCs w:val="20"/>
              </w:rPr>
            </w:pPr>
            <w:r>
              <w:rPr>
                <w:rFonts w:ascii="Gotham Book" w:hAnsi="Gotham Book"/>
                <w:b/>
                <w:bCs/>
                <w:i/>
                <w:iCs/>
                <w:sz w:val="20"/>
                <w:szCs w:val="20"/>
              </w:rPr>
              <w:t xml:space="preserve">Migración: </w:t>
            </w:r>
            <w:r>
              <w:rPr>
                <w:rFonts w:ascii="Gotham Book" w:hAnsi="Gotham Book"/>
                <w:sz w:val="20"/>
                <w:szCs w:val="20"/>
              </w:rPr>
              <w:t>El traslado de personas a nuevas zonas, a menudo en busca de mejores oportunidades laborales o condiciones de vida</w:t>
            </w:r>
          </w:p>
          <w:p w14:paraId="08C880D7" w14:textId="77777777" w:rsidR="006011D7" w:rsidRDefault="006011D7" w:rsidP="00E56741">
            <w:pPr>
              <w:rPr>
                <w:rFonts w:ascii="Gotham Book" w:hAnsi="Gotham Book"/>
                <w:sz w:val="20"/>
                <w:szCs w:val="20"/>
              </w:rPr>
            </w:pPr>
          </w:p>
          <w:p w14:paraId="13E3A68B" w14:textId="1D94BF74" w:rsidR="006011D7" w:rsidRDefault="006011D7" w:rsidP="00E56741">
            <w:pPr>
              <w:rPr>
                <w:rFonts w:ascii="Gotham Book" w:hAnsi="Gotham Book"/>
                <w:sz w:val="20"/>
                <w:szCs w:val="20"/>
              </w:rPr>
            </w:pPr>
            <w:r>
              <w:rPr>
                <w:rFonts w:ascii="Gotham Book" w:hAnsi="Gotham Book"/>
                <w:b/>
                <w:bCs/>
                <w:i/>
                <w:iCs/>
                <w:sz w:val="20"/>
                <w:szCs w:val="20"/>
              </w:rPr>
              <w:t xml:space="preserve">Agricultura a gran escala: </w:t>
            </w:r>
            <w:r>
              <w:rPr>
                <w:rFonts w:ascii="Gotham Book" w:hAnsi="Gotham Book"/>
                <w:sz w:val="20"/>
                <w:szCs w:val="20"/>
              </w:rPr>
              <w:t xml:space="preserve">granjas más grandes que dependen en gran medida de la mecanización (máquinas) </w:t>
            </w:r>
          </w:p>
          <w:p w14:paraId="7ACE969B" w14:textId="77777777" w:rsidR="006011D7" w:rsidRPr="006011D7" w:rsidRDefault="006011D7" w:rsidP="00E56741">
            <w:pPr>
              <w:rPr>
                <w:rFonts w:ascii="Gotham Book" w:hAnsi="Gotham Book"/>
                <w:sz w:val="20"/>
                <w:szCs w:val="20"/>
              </w:rPr>
            </w:pPr>
          </w:p>
          <w:p w14:paraId="32FF8987" w14:textId="77777777" w:rsidR="006011D7" w:rsidRDefault="006011D7" w:rsidP="00E56741">
            <w:pPr>
              <w:rPr>
                <w:rFonts w:ascii="Gotham Book" w:hAnsi="Gotham Book"/>
                <w:sz w:val="20"/>
                <w:szCs w:val="20"/>
              </w:rPr>
            </w:pPr>
            <w:r>
              <w:rPr>
                <w:rFonts w:ascii="Gotham Book" w:hAnsi="Gotham Book"/>
                <w:b/>
                <w:bCs/>
                <w:i/>
                <w:iCs/>
                <w:sz w:val="20"/>
                <w:szCs w:val="20"/>
              </w:rPr>
              <w:t xml:space="preserve">Por tanto: </w:t>
            </w:r>
            <w:r>
              <w:rPr>
                <w:rFonts w:ascii="Gotham Book" w:hAnsi="Gotham Book"/>
                <w:sz w:val="20"/>
                <w:szCs w:val="20"/>
              </w:rPr>
              <w:t>Por lo tanto; Como resultado</w:t>
            </w:r>
          </w:p>
          <w:p w14:paraId="4706FAE3" w14:textId="77777777" w:rsidR="006011D7" w:rsidRDefault="006011D7" w:rsidP="006011D7">
            <w:pPr>
              <w:ind w:firstLine="720"/>
              <w:rPr>
                <w:rFonts w:ascii="Gotham Book" w:hAnsi="Gotham Book"/>
                <w:sz w:val="20"/>
                <w:szCs w:val="20"/>
              </w:rPr>
            </w:pPr>
          </w:p>
          <w:p w14:paraId="44B2CBC4" w14:textId="77777777" w:rsidR="006011D7" w:rsidRDefault="006011D7" w:rsidP="006011D7">
            <w:pPr>
              <w:ind w:firstLine="720"/>
              <w:rPr>
                <w:rFonts w:ascii="Gotham Book" w:hAnsi="Gotham Book"/>
                <w:sz w:val="20"/>
                <w:szCs w:val="20"/>
              </w:rPr>
            </w:pPr>
          </w:p>
          <w:p w14:paraId="2F943544" w14:textId="09E652A4" w:rsidR="006011D7" w:rsidRPr="006011D7" w:rsidRDefault="006011D7" w:rsidP="00E56741">
            <w:pPr>
              <w:rPr>
                <w:rFonts w:ascii="Gotham Book" w:hAnsi="Gotham Book"/>
                <w:sz w:val="20"/>
                <w:szCs w:val="20"/>
              </w:rPr>
            </w:pPr>
            <w:r>
              <w:rPr>
                <w:rFonts w:ascii="Gotham Book" w:hAnsi="Gotham Book"/>
                <w:b/>
                <w:bCs/>
                <w:i/>
                <w:iCs/>
                <w:sz w:val="20"/>
                <w:szCs w:val="20"/>
              </w:rPr>
              <w:t xml:space="preserve">Desplazamiento: </w:t>
            </w:r>
            <w:r>
              <w:rPr>
                <w:rFonts w:ascii="Gotham Book" w:hAnsi="Gotham Book"/>
                <w:sz w:val="20"/>
                <w:szCs w:val="20"/>
              </w:rPr>
              <w:t>Movimiento forzado</w:t>
            </w:r>
          </w:p>
        </w:tc>
      </w:tr>
    </w:tbl>
    <w:p w14:paraId="233FCD49" w14:textId="77777777" w:rsidR="00E56741" w:rsidRDefault="00E56741" w:rsidP="00E56741"/>
    <w:p w14:paraId="6C9BAADA" w14:textId="77777777" w:rsidR="006011D7" w:rsidRPr="006011D7" w:rsidRDefault="006011D7" w:rsidP="00E56741">
      <w:pPr>
        <w:rPr>
          <w:sz w:val="14"/>
          <w:szCs w:val="14"/>
        </w:rPr>
      </w:pPr>
    </w:p>
    <w:tbl>
      <w:tblPr>
        <w:tblStyle w:val="TableGrid"/>
        <w:tblW w:w="0" w:type="auto"/>
        <w:tblLook w:val="04A0" w:firstRow="1" w:lastRow="0" w:firstColumn="1" w:lastColumn="0" w:noHBand="0" w:noVBand="1"/>
      </w:tblPr>
      <w:tblGrid>
        <w:gridCol w:w="7105"/>
        <w:gridCol w:w="2245"/>
      </w:tblGrid>
      <w:tr w:rsidR="00E56741" w14:paraId="7F450D9B" w14:textId="77777777" w:rsidTr="00C073CA">
        <w:trPr>
          <w:trHeight w:val="6110"/>
        </w:trPr>
        <w:tc>
          <w:tcPr>
            <w:tcW w:w="7105" w:type="dxa"/>
          </w:tcPr>
          <w:p w14:paraId="3073A64F" w14:textId="30B13CBC" w:rsidR="00E56741" w:rsidRPr="008852F8" w:rsidRDefault="00E56741" w:rsidP="001E734E">
            <w:pPr>
              <w:rPr>
                <w:rFonts w:ascii="Gotham Book" w:hAnsi="Gotham Book"/>
                <w:sz w:val="32"/>
                <w:szCs w:val="40"/>
              </w:rPr>
            </w:pPr>
            <w:r w:rsidRPr="008852F8">
              <w:rPr>
                <w:rFonts w:ascii="Gotham Book" w:hAnsi="Gotham Book"/>
                <w:b/>
                <w:bCs/>
                <w:sz w:val="32"/>
                <w:szCs w:val="40"/>
              </w:rPr>
              <w:lastRenderedPageBreak/>
              <w:t xml:space="preserve">Extracto 9: </w:t>
            </w:r>
            <w:r w:rsidR="00F9476C">
              <w:rPr>
                <w:rFonts w:ascii="Gotham Book" w:hAnsi="Gotham Book"/>
                <w:sz w:val="32"/>
                <w:szCs w:val="40"/>
              </w:rPr>
              <w:t>Una viñeta política</w:t>
            </w:r>
          </w:p>
          <w:p w14:paraId="5FC00355" w14:textId="77777777" w:rsidR="00E56741" w:rsidRPr="008852F8" w:rsidRDefault="00E56741" w:rsidP="001E734E">
            <w:pPr>
              <w:rPr>
                <w:rFonts w:ascii="Gotham Book" w:hAnsi="Gotham Book"/>
                <w:sz w:val="12"/>
                <w:szCs w:val="12"/>
              </w:rPr>
            </w:pPr>
          </w:p>
          <w:p w14:paraId="644CBD87" w14:textId="752DC2A4" w:rsidR="00E56741" w:rsidRPr="00E56741" w:rsidRDefault="00F9476C" w:rsidP="00F9476C">
            <w:pPr>
              <w:jc w:val="center"/>
              <w:rPr>
                <w:rFonts w:ascii="Lucida Calligraphy" w:hAnsi="Lucida Calligraphy" w:cs="Cascadia Mono Light"/>
              </w:rPr>
            </w:pPr>
            <w:r>
              <w:rPr>
                <w:rFonts w:ascii="Arial" w:hAnsi="Arial" w:cs="Arial"/>
                <w:noProof/>
                <w:color w:val="757575"/>
                <w:sz w:val="42"/>
                <w:szCs w:val="42"/>
                <w:bdr w:val="none" w:sz="0" w:space="0" w:color="auto" w:frame="1"/>
                <w:shd w:val="clear" w:color="auto" w:fill="FFFFFF"/>
              </w:rPr>
              <w:drawing>
                <wp:inline distT="0" distB="0" distL="0" distR="0" wp14:anchorId="264677CE" wp14:editId="36856BF9">
                  <wp:extent cx="3155362" cy="2970040"/>
                  <wp:effectExtent l="95250" t="19050" r="26035" b="97155"/>
                  <wp:docPr id="1717072357" name="Picture 1" descr="Una caricatura política que muestra a dos hombres dándose la mano. Un hombre lleva un sombrero de vaquero que dice &quot;Rayburn&quot; y otra ropa de vaquero. Sostiene las riendas de un burro cuyas orejas dicen &quot;Mayoría de la Cámara&quot;. El otro hombre lleva un bonito sui y un sombrero que dice &quot;V.P.&quot; y le dice &quot;Ahora, monta a él vaquero&quot; a Raybur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072357" name="Picture 1" descr="A political cartoon showing 2 men shaking hands. One man is wearing a cowboy hat that says &quot;Rayburn&quot; and other cowboy clothing. He is holding the reins of a donkey whose ears read &quot;House Majority.&quot; The other man is wearing a nice sui and a hat that reads, &quot;V.P.&quot; and is saying &quot;Now, ride him cowboy&quot; to Rayburn. "/>
                          <pic:cNvPicPr>
                            <a:picLocks noChangeAspect="1" noChangeArrowheads="1"/>
                          </pic:cNvPicPr>
                        </pic:nvPicPr>
                        <pic:blipFill rotWithShape="1">
                          <a:blip r:embed="rId10">
                            <a:extLst>
                              <a:ext uri="{28A0092B-C50C-407E-A947-70E740481C1C}">
                                <a14:useLocalDpi xmlns:a14="http://schemas.microsoft.com/office/drawing/2010/main" val="0"/>
                              </a:ext>
                            </a:extLst>
                          </a:blip>
                          <a:srcRect l="3581" t="3217" r="3711" b="3500"/>
                          <a:stretch>
                            <a:fillRect/>
                          </a:stretch>
                        </pic:blipFill>
                        <pic:spPr bwMode="auto">
                          <a:xfrm>
                            <a:off x="0" y="0"/>
                            <a:ext cx="3169738" cy="2983572"/>
                          </a:xfrm>
                          <a:prstGeom prst="rect">
                            <a:avLst/>
                          </a:prstGeom>
                          <a:noFill/>
                          <a:ln>
                            <a:noFill/>
                          </a:ln>
                          <a:effectLst>
                            <a:outerShdw blurRad="50800" dist="50800" dir="7920000" algn="ctr" rotWithShape="0">
                              <a:srgbClr val="000000">
                                <a:alpha val="43137"/>
                              </a:srgbClr>
                            </a:outerShdw>
                          </a:effectLst>
                          <a:extLst>
                            <a:ext uri="{53640926-AAD7-44D8-BBD7-CCE9431645EC}">
                              <a14:shadowObscured xmlns:a14="http://schemas.microsoft.com/office/drawing/2010/main"/>
                            </a:ext>
                          </a:extLst>
                        </pic:spPr>
                      </pic:pic>
                    </a:graphicData>
                  </a:graphic>
                </wp:inline>
              </w:drawing>
            </w:r>
          </w:p>
          <w:p w14:paraId="6F0FC23A" w14:textId="77777777" w:rsidR="00E56741" w:rsidRPr="00C073CA" w:rsidRDefault="00E56741" w:rsidP="001E734E">
            <w:pPr>
              <w:rPr>
                <w:rFonts w:ascii="Lucida Calligraphy" w:hAnsi="Lucida Calligraphy" w:cs="Cascadia Mono Light"/>
                <w:sz w:val="2"/>
                <w:szCs w:val="2"/>
              </w:rPr>
            </w:pPr>
            <w:r w:rsidRPr="00D0470E">
              <w:rPr>
                <w:rFonts w:ascii="Lucida Calligraphy" w:hAnsi="Lucida Calligraphy" w:cs="Cascadia Mono Light"/>
                <w:sz w:val="8"/>
                <w:szCs w:val="8"/>
              </w:rPr>
              <w:br/>
            </w:r>
          </w:p>
          <w:p w14:paraId="4A9B1146" w14:textId="6B04B977" w:rsidR="00E56741" w:rsidRPr="00C073CA" w:rsidRDefault="00E56741" w:rsidP="001E734E">
            <w:pPr>
              <w:pStyle w:val="ListParagraph"/>
              <w:numPr>
                <w:ilvl w:val="0"/>
                <w:numId w:val="1"/>
              </w:numPr>
              <w:rPr>
                <w:rFonts w:ascii="Gotham Book" w:hAnsi="Gotham Book"/>
                <w:sz w:val="20"/>
                <w:szCs w:val="20"/>
              </w:rPr>
            </w:pPr>
            <w:r w:rsidRPr="00C073CA">
              <w:rPr>
                <w:rFonts w:ascii="Gotham Book" w:hAnsi="Gotham Book"/>
                <w:color w:val="000000"/>
                <w:sz w:val="20"/>
                <w:szCs w:val="20"/>
                <w:shd w:val="clear" w:color="auto" w:fill="FFFFFF"/>
              </w:rPr>
              <w:t xml:space="preserve">"Caricatura política de Clifford Berryman que representa a Sam Rayburn y John Nance Garner, ilustración, 5 de enero de 1937. </w:t>
            </w:r>
            <w:r w:rsidRPr="00C073CA">
              <w:rPr>
                <w:rFonts w:ascii="Gotham Book" w:hAnsi="Gotham Book"/>
                <w:i/>
                <w:iCs/>
                <w:color w:val="000000"/>
                <w:sz w:val="20"/>
                <w:szCs w:val="20"/>
              </w:rPr>
              <w:t>El portal a la historia de Texas.</w:t>
            </w:r>
          </w:p>
        </w:tc>
        <w:tc>
          <w:tcPr>
            <w:tcW w:w="2245" w:type="dxa"/>
            <w:shd w:val="clear" w:color="auto" w:fill="F2F2F2" w:themeFill="background1" w:themeFillShade="F2"/>
          </w:tcPr>
          <w:p w14:paraId="39F27AFA" w14:textId="77777777" w:rsidR="00E56741" w:rsidRPr="00E56741" w:rsidRDefault="00E56741" w:rsidP="001E734E">
            <w:pPr>
              <w:rPr>
                <w:rFonts w:ascii="Gotham Book" w:hAnsi="Gotham Book"/>
                <w:b/>
                <w:bCs/>
                <w:i/>
                <w:iCs/>
                <w:sz w:val="12"/>
                <w:szCs w:val="12"/>
              </w:rPr>
            </w:pPr>
          </w:p>
          <w:p w14:paraId="0636DCF5" w14:textId="77777777" w:rsidR="00C073CA" w:rsidRDefault="00C073CA" w:rsidP="001E734E">
            <w:pPr>
              <w:rPr>
                <w:rFonts w:ascii="Gotham Book" w:hAnsi="Gotham Book"/>
                <w:sz w:val="20"/>
                <w:szCs w:val="20"/>
              </w:rPr>
            </w:pPr>
          </w:p>
          <w:p w14:paraId="17A8C7A4" w14:textId="1E9CF384" w:rsidR="00E56741" w:rsidRPr="00C073CA" w:rsidRDefault="00F9476C" w:rsidP="001E734E">
            <w:pPr>
              <w:rPr>
                <w:rFonts w:ascii="Gotham Book" w:hAnsi="Gotham Book"/>
                <w:sz w:val="20"/>
                <w:szCs w:val="20"/>
              </w:rPr>
            </w:pPr>
            <w:r w:rsidRPr="00C073CA">
              <w:rPr>
                <w:rFonts w:ascii="Gotham Book" w:hAnsi="Gotham Book"/>
                <w:sz w:val="20"/>
                <w:szCs w:val="20"/>
              </w:rPr>
              <w:t xml:space="preserve">En esta imagen, una caricatura de la vicepresidenta estadounidense John Nance Garner (de Uvalde, Texas) estrechando la mano al presidente de la Cámara de Representantes, Sam Rayburn (tejano nacido en Tennessee y originario del condado de Fannin). </w:t>
            </w:r>
          </w:p>
          <w:p w14:paraId="7815B479" w14:textId="77777777" w:rsidR="00C073CA" w:rsidRPr="00C073CA" w:rsidRDefault="00C073CA" w:rsidP="001E734E">
            <w:pPr>
              <w:rPr>
                <w:rFonts w:ascii="Gotham Book" w:hAnsi="Gotham Book"/>
                <w:sz w:val="14"/>
                <w:szCs w:val="14"/>
              </w:rPr>
            </w:pPr>
          </w:p>
          <w:p w14:paraId="2C09D676" w14:textId="03262E0E" w:rsidR="00C073CA" w:rsidRPr="00C073CA" w:rsidRDefault="00C073CA" w:rsidP="001E734E">
            <w:pPr>
              <w:rPr>
                <w:rFonts w:ascii="Gotham Book" w:hAnsi="Gotham Book"/>
                <w:sz w:val="20"/>
                <w:szCs w:val="20"/>
              </w:rPr>
            </w:pPr>
            <w:r w:rsidRPr="00C073CA">
              <w:rPr>
                <w:rFonts w:ascii="Gotham Book" w:hAnsi="Gotham Book"/>
                <w:sz w:val="20"/>
                <w:szCs w:val="20"/>
              </w:rPr>
              <w:t>La nota escrita en la esquina inferior derecha dice: "¡A mi buen amigo tejano Sam Rayburn, que nació para liderar" con la sincera seguridad de que estaré en la porrista! ¡Suéltala!"</w:t>
            </w:r>
          </w:p>
          <w:p w14:paraId="397E7A5B" w14:textId="77777777" w:rsidR="00C073CA" w:rsidRDefault="00C073CA" w:rsidP="001E734E">
            <w:pPr>
              <w:rPr>
                <w:rFonts w:ascii="Gotham Book" w:hAnsi="Gotham Book"/>
                <w:sz w:val="20"/>
                <w:szCs w:val="20"/>
              </w:rPr>
            </w:pPr>
          </w:p>
          <w:p w14:paraId="6E454BD3" w14:textId="4EE6A006" w:rsidR="00C073CA" w:rsidRDefault="00C073CA" w:rsidP="001E734E">
            <w:pPr>
              <w:rPr>
                <w:rFonts w:ascii="Gotham Book" w:hAnsi="Gotham Book"/>
                <w:sz w:val="20"/>
                <w:szCs w:val="20"/>
              </w:rPr>
            </w:pPr>
            <w:r>
              <w:rPr>
                <w:rFonts w:ascii="Gotham Book" w:hAnsi="Gotham Book"/>
                <w:sz w:val="20"/>
                <w:szCs w:val="20"/>
              </w:rPr>
              <w:t>Estrella de la Tarde</w:t>
            </w:r>
          </w:p>
          <w:p w14:paraId="2664ACC7" w14:textId="13CB3CBC" w:rsidR="00C073CA" w:rsidRPr="00E56741" w:rsidRDefault="00C073CA" w:rsidP="001E734E">
            <w:pPr>
              <w:rPr>
                <w:rFonts w:ascii="Gotham Book" w:hAnsi="Gotham Book"/>
                <w:sz w:val="20"/>
                <w:szCs w:val="20"/>
              </w:rPr>
            </w:pPr>
            <w:r>
              <w:rPr>
                <w:rFonts w:ascii="Gotham Book" w:hAnsi="Gotham Book"/>
                <w:sz w:val="20"/>
                <w:szCs w:val="20"/>
              </w:rPr>
              <w:t>5 de enero de 1937</w:t>
            </w:r>
          </w:p>
        </w:tc>
      </w:tr>
    </w:tbl>
    <w:p w14:paraId="1AB51858" w14:textId="77777777" w:rsidR="00E56741" w:rsidRPr="00C073CA" w:rsidRDefault="00E56741" w:rsidP="00E56741">
      <w:pPr>
        <w:rPr>
          <w:sz w:val="16"/>
          <w:szCs w:val="16"/>
        </w:rPr>
      </w:pPr>
    </w:p>
    <w:tbl>
      <w:tblPr>
        <w:tblStyle w:val="TableGrid"/>
        <w:tblW w:w="0" w:type="auto"/>
        <w:tblLook w:val="04A0" w:firstRow="1" w:lastRow="0" w:firstColumn="1" w:lastColumn="0" w:noHBand="0" w:noVBand="1"/>
      </w:tblPr>
      <w:tblGrid>
        <w:gridCol w:w="7105"/>
        <w:gridCol w:w="2245"/>
      </w:tblGrid>
      <w:tr w:rsidR="00E56741" w14:paraId="67788D31" w14:textId="77777777" w:rsidTr="00396186">
        <w:trPr>
          <w:trHeight w:val="5714"/>
        </w:trPr>
        <w:tc>
          <w:tcPr>
            <w:tcW w:w="7105" w:type="dxa"/>
          </w:tcPr>
          <w:p w14:paraId="7660AC7B" w14:textId="6DBCE6D9" w:rsidR="00E56741" w:rsidRPr="0055282D" w:rsidRDefault="00E56741" w:rsidP="001E734E">
            <w:pPr>
              <w:rPr>
                <w:rFonts w:ascii="Gotham Book" w:hAnsi="Gotham Book"/>
                <w:sz w:val="30"/>
                <w:szCs w:val="36"/>
              </w:rPr>
            </w:pPr>
            <w:r w:rsidRPr="0055282D">
              <w:rPr>
                <w:rFonts w:ascii="Gotham Book" w:hAnsi="Gotham Book"/>
                <w:b/>
                <w:bCs/>
                <w:sz w:val="30"/>
                <w:szCs w:val="36"/>
              </w:rPr>
              <w:t xml:space="preserve">Extracto 10: </w:t>
            </w:r>
            <w:r w:rsidRPr="0055282D">
              <w:rPr>
                <w:rFonts w:ascii="Gotham Book" w:hAnsi="Gotham Book"/>
                <w:i/>
                <w:iCs/>
                <w:sz w:val="30"/>
                <w:szCs w:val="36"/>
              </w:rPr>
              <w:t xml:space="preserve">La Administración de Electrificación Rural </w:t>
            </w:r>
          </w:p>
          <w:p w14:paraId="75C5EFFA" w14:textId="77777777" w:rsidR="00E56741" w:rsidRPr="008852F8" w:rsidRDefault="00E56741" w:rsidP="001E734E">
            <w:pPr>
              <w:rPr>
                <w:rFonts w:ascii="Gotham Book" w:hAnsi="Gotham Book"/>
                <w:sz w:val="12"/>
                <w:szCs w:val="12"/>
              </w:rPr>
            </w:pPr>
          </w:p>
          <w:p w14:paraId="45944F6B" w14:textId="257411DA" w:rsidR="00E56741" w:rsidRPr="00E56741" w:rsidRDefault="00C073CA" w:rsidP="00C073CA">
            <w:pPr>
              <w:jc w:val="center"/>
              <w:rPr>
                <w:rFonts w:ascii="Lucida Calligraphy" w:hAnsi="Lucida Calligraphy" w:cs="Cascadia Mono Light"/>
              </w:rPr>
            </w:pPr>
            <w:r>
              <w:rPr>
                <w:noProof/>
                <w:color w:val="000000"/>
                <w:bdr w:val="none" w:sz="0" w:space="0" w:color="auto" w:frame="1"/>
              </w:rPr>
              <w:drawing>
                <wp:inline distT="0" distB="0" distL="0" distR="0" wp14:anchorId="1DA80FB4" wp14:editId="5A867FBD">
                  <wp:extent cx="3609865" cy="2822483"/>
                  <wp:effectExtent l="95250" t="19050" r="10160" b="92710"/>
                  <wp:docPr id="1729221304" name="Picture 2" descr="Una fotografía en blanco y negro de una mujer con vestido de casa y delantal largo, de pie sobre una palangana redonda de metal blanco montada cerca de su fregadero de cocina. Hay una manguera del fregadero que lleva agua al lavabo. Ella sostiene una prenda blanca del lavabo. Detrás de ella, el fregadero está conectado a tuberías finas que suben por la pared y conducen al exteri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221304" name="Picture 2" descr="A black and white photograph of a woman in a house dress and full length apron standing over a circular, white metal basin set up near her kitchen sink. There is a hose from the sink running water into the washing basin. She is holding up a white item of clothing from the wash basin. Behind her the sink is connected to thin pipes rising up along the wall and leading outside. "/>
                          <pic:cNvPicPr>
                            <a:picLocks noChangeAspect="1" noChangeArrowheads="1"/>
                          </pic:cNvPicPr>
                        </pic:nvPicPr>
                        <pic:blipFill rotWithShape="1">
                          <a:blip r:embed="rId11">
                            <a:extLst>
                              <a:ext uri="{28A0092B-C50C-407E-A947-70E740481C1C}">
                                <a14:useLocalDpi xmlns:a14="http://schemas.microsoft.com/office/drawing/2010/main" val="0"/>
                              </a:ext>
                            </a:extLst>
                          </a:blip>
                          <a:srcRect l="3677" t="2448" r="3272" b="4183"/>
                          <a:stretch>
                            <a:fillRect/>
                          </a:stretch>
                        </pic:blipFill>
                        <pic:spPr bwMode="auto">
                          <a:xfrm>
                            <a:off x="0" y="0"/>
                            <a:ext cx="3610230" cy="2822768"/>
                          </a:xfrm>
                          <a:prstGeom prst="rect">
                            <a:avLst/>
                          </a:prstGeom>
                          <a:noFill/>
                          <a:ln>
                            <a:noFill/>
                          </a:ln>
                          <a:effectLst>
                            <a:outerShdw blurRad="50800" dist="50800" dir="7920000" algn="ctr" rotWithShape="0">
                              <a:srgbClr val="000000">
                                <a:alpha val="43137"/>
                              </a:srgbClr>
                            </a:outerShdw>
                          </a:effectLst>
                          <a:extLst>
                            <a:ext uri="{53640926-AAD7-44D8-BBD7-CCE9431645EC}">
                              <a14:shadowObscured xmlns:a14="http://schemas.microsoft.com/office/drawing/2010/main"/>
                            </a:ext>
                          </a:extLst>
                        </pic:spPr>
                      </pic:pic>
                    </a:graphicData>
                  </a:graphic>
                </wp:inline>
              </w:drawing>
            </w:r>
          </w:p>
          <w:p w14:paraId="65B7909D" w14:textId="76E5B210" w:rsidR="00E56741" w:rsidRPr="00E56741" w:rsidRDefault="00E56741" w:rsidP="001E734E">
            <w:pPr>
              <w:rPr>
                <w:rFonts w:ascii="Lucida Calligraphy" w:hAnsi="Lucida Calligraphy" w:cs="Cascadia Mono Light"/>
                <w:sz w:val="10"/>
                <w:szCs w:val="10"/>
              </w:rPr>
            </w:pPr>
          </w:p>
          <w:p w14:paraId="4E33C195" w14:textId="085821FB" w:rsidR="00E56741" w:rsidRPr="008852F8" w:rsidRDefault="00E56741" w:rsidP="001E734E">
            <w:pPr>
              <w:pStyle w:val="ListParagraph"/>
              <w:numPr>
                <w:ilvl w:val="0"/>
                <w:numId w:val="1"/>
              </w:numPr>
              <w:rPr>
                <w:rFonts w:ascii="Gotham Book" w:hAnsi="Gotham Book"/>
              </w:rPr>
            </w:pPr>
            <w:r w:rsidRPr="00E56741">
              <w:rPr>
                <w:rFonts w:ascii="Gotham Book" w:hAnsi="Gotham Book"/>
                <w:color w:val="000000"/>
                <w:sz w:val="20"/>
                <w:szCs w:val="20"/>
                <w:shd w:val="clear" w:color="auto" w:fill="FFFFFF"/>
              </w:rPr>
              <w:t xml:space="preserve">"Retrato de América #36." </w:t>
            </w:r>
            <w:r w:rsidRPr="00E56741">
              <w:rPr>
                <w:rFonts w:ascii="Gotham Book" w:hAnsi="Gotham Book"/>
                <w:i/>
                <w:iCs/>
                <w:color w:val="000000"/>
                <w:sz w:val="20"/>
                <w:szCs w:val="20"/>
              </w:rPr>
              <w:t>La Biblioteca del Congreso.</w:t>
            </w:r>
          </w:p>
        </w:tc>
        <w:tc>
          <w:tcPr>
            <w:tcW w:w="2245" w:type="dxa"/>
            <w:shd w:val="clear" w:color="auto" w:fill="F2F2F2" w:themeFill="background1" w:themeFillShade="F2"/>
          </w:tcPr>
          <w:p w14:paraId="32965635" w14:textId="77777777" w:rsidR="00E56741" w:rsidRPr="00E56741" w:rsidRDefault="00E56741" w:rsidP="001E734E">
            <w:pPr>
              <w:rPr>
                <w:rFonts w:ascii="Gotham Book" w:hAnsi="Gotham Book"/>
                <w:b/>
                <w:bCs/>
                <w:i/>
                <w:iCs/>
                <w:sz w:val="12"/>
                <w:szCs w:val="12"/>
              </w:rPr>
            </w:pPr>
          </w:p>
          <w:p w14:paraId="4C760A5E" w14:textId="67246BC1" w:rsidR="00E56741" w:rsidRPr="00E56741" w:rsidRDefault="00396186" w:rsidP="001E734E">
            <w:pPr>
              <w:rPr>
                <w:rFonts w:ascii="Gotham Book" w:hAnsi="Gotham Book"/>
                <w:sz w:val="20"/>
                <w:szCs w:val="20"/>
              </w:rPr>
            </w:pPr>
            <w:r>
              <w:rPr>
                <w:rFonts w:ascii="Gotham Book" w:hAnsi="Gotham Book"/>
                <w:sz w:val="20"/>
                <w:szCs w:val="20"/>
              </w:rPr>
              <w:t xml:space="preserve">"Electrificación rural en EE. UU. - Día moderno de lavado en una granja electrificada en EE. UU.: Esta lavadora eléctrica en una granja estadounidense soporta la mayor parte del frotado y fregado necesario para limpiar la ropa familiar. Con un sistema eléctrico de agua y un calentador de agua, la ropa está en la cuerda a media mañana, y la mujer de la granja sigue fresca para planchar y otras tareas del día. La energía para estas máquinas se suministra a través de un proyecto cooperativo de </w:t>
            </w:r>
            <w:r>
              <w:rPr>
                <w:rFonts w:ascii="Gotham Book" w:hAnsi="Gotham Book"/>
                <w:sz w:val="20"/>
                <w:szCs w:val="20"/>
              </w:rPr>
              <w:lastRenderedPageBreak/>
              <w:t>electrificación rural de agricultores."</w:t>
            </w:r>
          </w:p>
        </w:tc>
      </w:tr>
    </w:tbl>
    <w:p w14:paraId="6FC1BC46" w14:textId="7DBCBA61" w:rsidR="00E56741" w:rsidRDefault="00E56741" w:rsidP="00E56741"/>
    <w:sectPr w:rsidR="00E56741">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CAA6E" w14:textId="77777777" w:rsidR="00E008F0" w:rsidRDefault="00E008F0" w:rsidP="00D75F93">
      <w:pPr>
        <w:spacing w:after="0" w:line="240" w:lineRule="auto"/>
      </w:pPr>
      <w:r>
        <w:separator/>
      </w:r>
    </w:p>
  </w:endnote>
  <w:endnote w:type="continuationSeparator" w:id="0">
    <w:p w14:paraId="7F05275B" w14:textId="77777777" w:rsidR="00E008F0" w:rsidRDefault="00E008F0" w:rsidP="00D75F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scadia Mono Light">
    <w:panose1 w:val="020B0609020000020004"/>
    <w:charset w:val="00"/>
    <w:family w:val="modern"/>
    <w:pitch w:val="fixed"/>
    <w:sig w:usb0="A1002AFF" w:usb1="C200F9FB" w:usb2="00040020"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Gotham Book">
    <w:altName w:val="Cambria"/>
    <w:panose1 w:val="00000000000000000000"/>
    <w:charset w:val="00"/>
    <w:family w:val="roman"/>
    <w:notTrueType/>
    <w:pitch w:val="default"/>
  </w:font>
  <w:font w:name="Lucida Calligraphy">
    <w:panose1 w:val="03010101010101010101"/>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ijaya">
    <w:charset w:val="00"/>
    <w:family w:val="roman"/>
    <w:pitch w:val="variable"/>
    <w:sig w:usb0="00100003" w:usb1="00000000" w:usb2="00000000" w:usb3="00000000" w:csb0="00000001" w:csb1="00000000"/>
  </w:font>
  <w:font w:name="Rockwell Nova Light">
    <w:charset w:val="00"/>
    <w:family w:val="roman"/>
    <w:pitch w:val="variable"/>
    <w:sig w:usb0="80000287"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7414459"/>
      <w:docPartObj>
        <w:docPartGallery w:val="Page Numbers (Bottom of Page)"/>
        <w:docPartUnique/>
      </w:docPartObj>
    </w:sdtPr>
    <w:sdtEndPr>
      <w:rPr>
        <w:noProof/>
      </w:rPr>
    </w:sdtEndPr>
    <w:sdtContent>
      <w:p w14:paraId="1BD2079B" w14:textId="4C980058" w:rsidR="00D75F93" w:rsidRDefault="00D75F93">
        <w:pPr>
          <w:pStyle w:val="Footer"/>
          <w:jc w:val="center"/>
        </w:pPr>
        <w:r>
          <w:rPr>
            <w:noProof/>
            <w:sz w:val="18"/>
            <w:szCs w:val="18"/>
          </w:rPr>
          <w:drawing>
            <wp:anchor distT="0" distB="0" distL="114300" distR="114300" simplePos="0" relativeHeight="251661312" behindDoc="1" locked="0" layoutInCell="1" allowOverlap="1" wp14:anchorId="06F4B353" wp14:editId="7A546D8A">
              <wp:simplePos x="0" y="0"/>
              <wp:positionH relativeFrom="margin">
                <wp:align>right</wp:align>
              </wp:positionH>
              <wp:positionV relativeFrom="paragraph">
                <wp:posOffset>-69215</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descr="Portal al logotipo de la historia de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0548F7D3" w14:textId="77777777" w:rsidR="00D75F93" w:rsidRDefault="00D75F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DA00B" w14:textId="77777777" w:rsidR="00E008F0" w:rsidRDefault="00E008F0" w:rsidP="00D75F93">
      <w:pPr>
        <w:spacing w:after="0" w:line="240" w:lineRule="auto"/>
      </w:pPr>
      <w:r>
        <w:separator/>
      </w:r>
    </w:p>
  </w:footnote>
  <w:footnote w:type="continuationSeparator" w:id="0">
    <w:p w14:paraId="02C78101" w14:textId="77777777" w:rsidR="00E008F0" w:rsidRDefault="00E008F0" w:rsidP="00D75F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FF219" w14:textId="6C2B378D" w:rsidR="00D75F93" w:rsidRDefault="00D75F93">
    <w:pPr>
      <w:pStyle w:val="Header"/>
    </w:pPr>
    <w:r w:rsidRPr="00343C5E">
      <w:rPr>
        <w:rFonts w:ascii="Gotham Book" w:hAnsi="Gotham Book"/>
        <w:noProof/>
        <w:sz w:val="36"/>
        <w:szCs w:val="48"/>
      </w:rPr>
      <w:drawing>
        <wp:anchor distT="0" distB="0" distL="114300" distR="114300" simplePos="0" relativeHeight="251659264" behindDoc="1" locked="0" layoutInCell="1" allowOverlap="1" wp14:anchorId="58960E9F" wp14:editId="01C0A802">
          <wp:simplePos x="0" y="0"/>
          <wp:positionH relativeFrom="margin">
            <wp:posOffset>26035</wp:posOffset>
          </wp:positionH>
          <wp:positionV relativeFrom="paragraph">
            <wp:posOffset>-201295</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319688672" name="Picture 1" descr="Historia de Texas para profesor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8DAD88" w14:textId="4E18309D" w:rsidR="00D75F93" w:rsidRDefault="00D75F93">
    <w:pPr>
      <w:pStyle w:val="Header"/>
    </w:pPr>
    <w:r>
      <w:rPr>
        <w:rFonts w:ascii="Gotham Book" w:hAnsi="Gotham Book"/>
        <w:sz w:val="36"/>
        <w:szCs w:val="48"/>
      </w:rPr>
      <w:t xml:space="preserve">                 Extractos de fuentes primarias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144389"/>
    <w:multiLevelType w:val="hybridMultilevel"/>
    <w:tmpl w:val="59627A9C"/>
    <w:lvl w:ilvl="0" w:tplc="FCA265D6">
      <w:start w:val="45"/>
      <w:numFmt w:val="bullet"/>
      <w:lvlText w:val="-"/>
      <w:lvlJc w:val="left"/>
      <w:pPr>
        <w:ind w:left="720" w:hanging="360"/>
      </w:pPr>
      <w:rPr>
        <w:rFonts w:ascii="Cascadia Mono Light" w:eastAsiaTheme="minorHAnsi" w:hAnsi="Cascadia Mono Light" w:cs="Cascadia Mono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06806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454"/>
    <w:rsid w:val="0001068B"/>
    <w:rsid w:val="00084363"/>
    <w:rsid w:val="000C7D15"/>
    <w:rsid w:val="001707BB"/>
    <w:rsid w:val="001870B6"/>
    <w:rsid w:val="001E125B"/>
    <w:rsid w:val="00243B41"/>
    <w:rsid w:val="002D4216"/>
    <w:rsid w:val="002E5611"/>
    <w:rsid w:val="003074AD"/>
    <w:rsid w:val="00396186"/>
    <w:rsid w:val="00432A38"/>
    <w:rsid w:val="00490A68"/>
    <w:rsid w:val="004E1CC7"/>
    <w:rsid w:val="0055282D"/>
    <w:rsid w:val="0057288F"/>
    <w:rsid w:val="005B306A"/>
    <w:rsid w:val="006011D7"/>
    <w:rsid w:val="00621299"/>
    <w:rsid w:val="00632303"/>
    <w:rsid w:val="006957B3"/>
    <w:rsid w:val="006A743A"/>
    <w:rsid w:val="00760CD9"/>
    <w:rsid w:val="00875EA3"/>
    <w:rsid w:val="008945B7"/>
    <w:rsid w:val="00923DDF"/>
    <w:rsid w:val="009876C4"/>
    <w:rsid w:val="00993163"/>
    <w:rsid w:val="00A16637"/>
    <w:rsid w:val="00B37B36"/>
    <w:rsid w:val="00BB1842"/>
    <w:rsid w:val="00C073CA"/>
    <w:rsid w:val="00D0470E"/>
    <w:rsid w:val="00D75F93"/>
    <w:rsid w:val="00D845DE"/>
    <w:rsid w:val="00E008F0"/>
    <w:rsid w:val="00E56741"/>
    <w:rsid w:val="00F63631"/>
    <w:rsid w:val="00F9476C"/>
    <w:rsid w:val="00FD2265"/>
    <w:rsid w:val="00FD64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21D8A2"/>
  <w15:chartTrackingRefBased/>
  <w15:docId w15:val="{800A2E3C-425E-4A9D-B866-F95ECCF96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5F93"/>
  </w:style>
  <w:style w:type="paragraph" w:styleId="Heading1">
    <w:name w:val="heading 1"/>
    <w:basedOn w:val="Normal"/>
    <w:next w:val="Normal"/>
    <w:link w:val="Heading1Char"/>
    <w:uiPriority w:val="9"/>
    <w:qFormat/>
    <w:rsid w:val="00FD64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D64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D64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D64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D64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D64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64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64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64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64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D64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D64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D64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D64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D64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64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64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6454"/>
    <w:rPr>
      <w:rFonts w:eastAsiaTheme="majorEastAsia" w:cstheme="majorBidi"/>
      <w:color w:val="272727" w:themeColor="text1" w:themeTint="D8"/>
    </w:rPr>
  </w:style>
  <w:style w:type="paragraph" w:styleId="Title">
    <w:name w:val="Title"/>
    <w:basedOn w:val="Normal"/>
    <w:next w:val="Normal"/>
    <w:link w:val="TitleChar"/>
    <w:uiPriority w:val="10"/>
    <w:qFormat/>
    <w:rsid w:val="00FD64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64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64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64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6454"/>
    <w:pPr>
      <w:spacing w:before="160"/>
      <w:jc w:val="center"/>
    </w:pPr>
    <w:rPr>
      <w:i/>
      <w:iCs/>
      <w:color w:val="404040" w:themeColor="text1" w:themeTint="BF"/>
    </w:rPr>
  </w:style>
  <w:style w:type="character" w:customStyle="1" w:styleId="QuoteChar">
    <w:name w:val="Quote Char"/>
    <w:basedOn w:val="DefaultParagraphFont"/>
    <w:link w:val="Quote"/>
    <w:uiPriority w:val="29"/>
    <w:rsid w:val="00FD6454"/>
    <w:rPr>
      <w:i/>
      <w:iCs/>
      <w:color w:val="404040" w:themeColor="text1" w:themeTint="BF"/>
    </w:rPr>
  </w:style>
  <w:style w:type="paragraph" w:styleId="ListParagraph">
    <w:name w:val="List Paragraph"/>
    <w:basedOn w:val="Normal"/>
    <w:uiPriority w:val="34"/>
    <w:qFormat/>
    <w:rsid w:val="00FD6454"/>
    <w:pPr>
      <w:ind w:left="720"/>
      <w:contextualSpacing/>
    </w:pPr>
  </w:style>
  <w:style w:type="character" w:styleId="IntenseEmphasis">
    <w:name w:val="Intense Emphasis"/>
    <w:basedOn w:val="DefaultParagraphFont"/>
    <w:uiPriority w:val="21"/>
    <w:qFormat/>
    <w:rsid w:val="00FD6454"/>
    <w:rPr>
      <w:i/>
      <w:iCs/>
      <w:color w:val="0F4761" w:themeColor="accent1" w:themeShade="BF"/>
    </w:rPr>
  </w:style>
  <w:style w:type="paragraph" w:styleId="IntenseQuote">
    <w:name w:val="Intense Quote"/>
    <w:basedOn w:val="Normal"/>
    <w:next w:val="Normal"/>
    <w:link w:val="IntenseQuoteChar"/>
    <w:uiPriority w:val="30"/>
    <w:qFormat/>
    <w:rsid w:val="00FD64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6454"/>
    <w:rPr>
      <w:i/>
      <w:iCs/>
      <w:color w:val="0F4761" w:themeColor="accent1" w:themeShade="BF"/>
    </w:rPr>
  </w:style>
  <w:style w:type="character" w:styleId="IntenseReference">
    <w:name w:val="Intense Reference"/>
    <w:basedOn w:val="DefaultParagraphFont"/>
    <w:uiPriority w:val="32"/>
    <w:qFormat/>
    <w:rsid w:val="00FD6454"/>
    <w:rPr>
      <w:b/>
      <w:bCs/>
      <w:smallCaps/>
      <w:color w:val="0F4761" w:themeColor="accent1" w:themeShade="BF"/>
      <w:spacing w:val="5"/>
    </w:rPr>
  </w:style>
  <w:style w:type="table" w:styleId="TableGrid">
    <w:name w:val="Table Grid"/>
    <w:basedOn w:val="TableNormal"/>
    <w:uiPriority w:val="39"/>
    <w:rsid w:val="00D75F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75F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5F93"/>
  </w:style>
  <w:style w:type="paragraph" w:styleId="Footer">
    <w:name w:val="footer"/>
    <w:basedOn w:val="Normal"/>
    <w:link w:val="FooterChar"/>
    <w:uiPriority w:val="99"/>
    <w:unhideWhenUsed/>
    <w:rsid w:val="00D75F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5F93"/>
  </w:style>
  <w:style w:type="character" w:styleId="PlaceholderText">
    <w:name w:val="Placeholder Text"/>
    <w:basedOn w:val="DefaultParagraphFont"/>
    <w:uiPriority w:val="99"/>
    <w:semiHidden/>
    <w:rsid w:val="00923DDF"/>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3acec14-576f-4745-8bc6-f1209321bcba">
      <Terms xmlns="http://schemas.microsoft.com/office/infopath/2007/PartnerControls"/>
    </lcf76f155ced4ddcb4097134ff3c332f>
    <TaxCatchAll xmlns="545cb1ba-8b8a-41a6-8528-558dc0e9756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B0A8DCC8F544446B22E24D6E812C780" ma:contentTypeVersion="16" ma:contentTypeDescription="Create a new document." ma:contentTypeScope="" ma:versionID="f09f8726f390dfadabc1d97ef0763b8a">
  <xsd:schema xmlns:xsd="http://www.w3.org/2001/XMLSchema" xmlns:xs="http://www.w3.org/2001/XMLSchema" xmlns:p="http://schemas.microsoft.com/office/2006/metadata/properties" xmlns:ns2="33acec14-576f-4745-8bc6-f1209321bcba" xmlns:ns3="545cb1ba-8b8a-41a6-8528-558dc0e9756b" targetNamespace="http://schemas.microsoft.com/office/2006/metadata/properties" ma:root="true" ma:fieldsID="81472ecd14a04064b3b0ad8be87f7640" ns2:_="" ns3:_="">
    <xsd:import namespace="33acec14-576f-4745-8bc6-f1209321bcba"/>
    <xsd:import namespace="545cb1ba-8b8a-41a6-8528-558dc0e975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cec14-576f-4745-8bc6-f1209321b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5cb1ba-8b8a-41a6-8528-558dc0e9756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693da1-8859-418a-a592-5356612f0256}" ma:internalName="TaxCatchAll" ma:showField="CatchAllData" ma:web="545cb1ba-8b8a-41a6-8528-558dc0e975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80D4DA0-06A5-43A1-80A2-E9711DE04C8B}">
  <ds:schemaRefs>
    <ds:schemaRef ds:uri="http://schemas.microsoft.com/sharepoint/v3/contenttype/forms"/>
  </ds:schemaRefs>
</ds:datastoreItem>
</file>

<file path=customXml/itemProps2.xml><?xml version="1.0" encoding="utf-8"?>
<ds:datastoreItem xmlns:ds="http://schemas.openxmlformats.org/officeDocument/2006/customXml" ds:itemID="{BB1E3BEF-150A-415F-B738-D1788EF54C5E}">
  <ds:schemaRefs>
    <ds:schemaRef ds:uri="http://schemas.microsoft.com/office/2006/metadata/properties"/>
    <ds:schemaRef ds:uri="http://schemas.microsoft.com/office/infopath/2007/PartnerControls"/>
    <ds:schemaRef ds:uri="33acec14-576f-4745-8bc6-f1209321bcba"/>
    <ds:schemaRef ds:uri="545cb1ba-8b8a-41a6-8528-558dc0e9756b"/>
  </ds:schemaRefs>
</ds:datastoreItem>
</file>

<file path=customXml/itemProps3.xml><?xml version="1.0" encoding="utf-8"?>
<ds:datastoreItem xmlns:ds="http://schemas.openxmlformats.org/officeDocument/2006/customXml" ds:itemID="{D0188A4F-514A-4A7C-9845-5884B22815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acec14-576f-4745-8bc6-f1209321bcba"/>
    <ds:schemaRef ds:uri="545cb1ba-8b8a-41a6-8528-558dc0e975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137</TotalTime>
  <Pages>7</Pages>
  <Words>1616</Words>
  <Characters>9212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10807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Wilkinson, Ulises</cp:lastModifiedBy>
  <cp:revision>1</cp:revision>
  <dcterms:created xsi:type="dcterms:W3CDTF">2026-04-10T16:08:00Z</dcterms:created>
  <dcterms:modified xsi:type="dcterms:W3CDTF">2026-07-30T23:15:00Z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0x010100EB0A8DCC8F544446B22E24D6E812C780</vt:lpwstr>
  </property>
  <property fmtid="{D5CDD505-2E9C-101B-9397-08002B2CF9AE}" pid="3" name="MediaServiceImageTags">
    <vt:lpwstr/>
  </property>
</Properties>
</file>