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F59B" w14:textId="5ECB647E" w:rsidR="00C676ED" w:rsidRDefault="00C676ED" w:rsidP="00C676E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bookmarkStart w:id="1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>Looking Ahead</w:t>
      </w:r>
      <w:r w:rsidRPr="00E27BCA">
        <w:rPr>
          <w:rStyle w:val="Strong"/>
          <w:rFonts w:ascii="Gotham Book" w:hAnsi="Gotham Book"/>
          <w:color w:val="000000" w:themeColor="text1"/>
          <w:sz w:val="48"/>
          <w:szCs w:val="18"/>
        </w:rPr>
        <w:t xml:space="preserve"> </w:t>
      </w:r>
      <w:bookmarkEnd w:id="0"/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</w:t>
      </w:r>
      <w:r w:rsidR="009A2C59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dvanced</w:t>
      </w:r>
    </w:p>
    <w:p w14:paraId="1E2E3FA2" w14:textId="60DD79ED" w:rsidR="00C676ED" w:rsidRPr="008D7B34" w:rsidRDefault="00C676ED" w:rsidP="00C676E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t 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12</w:t>
      </w: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: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 The Great Depression</w:t>
      </w:r>
    </w:p>
    <w:p w14:paraId="6F4BFB4C" w14:textId="77777777" w:rsidR="00C676ED" w:rsidRPr="008D7B34" w:rsidRDefault="00C676ED" w:rsidP="00C676E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C676ED" w:rsidRPr="008D7B34" w14:paraId="5BC0F859" w14:textId="77777777" w:rsidTr="001C74E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47D75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7DCC3E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13F17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E23A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AB6C2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61D1F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</w:tr>
      <w:bookmarkEnd w:id="1"/>
    </w:tbl>
    <w:p w14:paraId="6672379A" w14:textId="77777777" w:rsidR="00FD2265" w:rsidRPr="00E66989" w:rsidRDefault="00FD2265">
      <w:pPr>
        <w:rPr>
          <w:sz w:val="12"/>
          <w:szCs w:val="12"/>
        </w:rPr>
      </w:pPr>
    </w:p>
    <w:p w14:paraId="59502937" w14:textId="60EE9C63" w:rsidR="004F5E78" w:rsidRPr="001014D8" w:rsidRDefault="004F5E78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 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1014D8">
        <w:rPr>
          <w:rFonts w:ascii="Gotham Book" w:hAnsi="Gotham Book"/>
          <w:sz w:val="32"/>
          <w:szCs w:val="36"/>
        </w:rPr>
        <w:t>The World at War Again</w:t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5300"/>
      </w:tblGrid>
      <w:tr w:rsidR="009A2C59" w14:paraId="52AD7795" w14:textId="77777777" w:rsidTr="00B87BCA">
        <w:tc>
          <w:tcPr>
            <w:tcW w:w="4505" w:type="dxa"/>
          </w:tcPr>
          <w:p w14:paraId="192944CC" w14:textId="77777777" w:rsidR="00E66989" w:rsidRPr="00E66989" w:rsidRDefault="00C4109C" w:rsidP="00E66989">
            <w:pPr>
              <w:keepNext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  <w:noProof/>
              </w:rPr>
              <w:drawing>
                <wp:inline distT="0" distB="0" distL="0" distR="0" wp14:anchorId="2BBE2167" wp14:editId="7C48182D">
                  <wp:extent cx="2556712" cy="5521138"/>
                  <wp:effectExtent l="95250" t="19050" r="15240" b="99060"/>
                  <wp:doc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896" cy="554313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E605511" w14:textId="77777777" w:rsid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</w:t>
            </w:r>
            <w:r w:rsidRPr="00E66989">
              <w:rPr>
                <w:rFonts w:ascii="Gotham Book" w:hAnsi="Gotham Book"/>
              </w:rPr>
              <w:t xml:space="preserve">Figure </w:t>
            </w:r>
            <w:r w:rsidRPr="00E66989">
              <w:rPr>
                <w:rFonts w:ascii="Gotham Book" w:hAnsi="Gotham Book"/>
              </w:rPr>
              <w:fldChar w:fldCharType="begin"/>
            </w:r>
            <w:r w:rsidRPr="00E66989">
              <w:rPr>
                <w:rFonts w:ascii="Gotham Book" w:hAnsi="Gotham Book"/>
              </w:rPr>
              <w:instrText xml:space="preserve"> SEQ Figure \* ARABIC </w:instrText>
            </w:r>
            <w:r w:rsidRPr="00E66989">
              <w:rPr>
                <w:rFonts w:ascii="Gotham Book" w:hAnsi="Gotham Book"/>
              </w:rPr>
              <w:fldChar w:fldCharType="separate"/>
            </w:r>
            <w:r w:rsidRPr="00E66989">
              <w:rPr>
                <w:rFonts w:ascii="Gotham Book" w:hAnsi="Gotham Book"/>
                <w:noProof/>
              </w:rPr>
              <w:t>1</w:t>
            </w:r>
            <w:r w:rsidRPr="00E66989">
              <w:rPr>
                <w:rFonts w:ascii="Gotham Book" w:hAnsi="Gotham Book"/>
              </w:rPr>
              <w:fldChar w:fldCharType="end"/>
            </w:r>
            <w:r w:rsidRPr="00E66989">
              <w:rPr>
                <w:rFonts w:ascii="Gotham Book" w:hAnsi="Gotham Book"/>
              </w:rPr>
              <w:t xml:space="preserve">: Falfurrias Facts, September 8, 1939. </w:t>
            </w:r>
          </w:p>
          <w:p w14:paraId="46A74E66" w14:textId="55790276" w:rsidR="009A2C59" w:rsidRP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</w:rPr>
              <w:t>The Portal to Texas History</w:t>
            </w:r>
          </w:p>
        </w:tc>
        <w:tc>
          <w:tcPr>
            <w:tcW w:w="5300" w:type="dxa"/>
          </w:tcPr>
          <w:p w14:paraId="23F764F4" w14:textId="77777777" w:rsidR="00711B7E" w:rsidRDefault="00B87BCA" w:rsidP="00B87BC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B87BCA">
              <w:rPr>
                <w:rFonts w:ascii="Gotham Book" w:hAnsi="Gotham Book"/>
              </w:rPr>
              <w:t>On what date did Germany invade Poland?</w:t>
            </w:r>
          </w:p>
          <w:p w14:paraId="71968FA5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73EE0EF5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102AE27F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4142E9E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How did Britain and France respond to the German invasion?</w:t>
            </w:r>
          </w:p>
          <w:p w14:paraId="25880779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F0ABFDE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65CB3752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12EF7A36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3338F27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What did Italian leader, Benito Mussolini, suggest? </w:t>
            </w:r>
          </w:p>
          <w:p w14:paraId="2BF2548A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1D4E14E8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3B097A2C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1C9956D4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69A312C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Did other countries agree to Mussolini’s suggestion? Why or why not? </w:t>
            </w:r>
          </w:p>
          <w:p w14:paraId="50E87DC8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DB64DC1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4C99F12A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61ECAAA9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79288B8C" w14:textId="15928012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What happened when Germany refused to end its attack on Poland? </w:t>
            </w:r>
          </w:p>
          <w:p w14:paraId="55901174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5FEB169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4FBA6AD2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FE5316A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1B778170" w14:textId="7F92177F" w:rsidR="00B87BCA" w:rsidRPr="00E66989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How did the U.S. respond to the outbreak of war in Europe? </w:t>
            </w:r>
          </w:p>
        </w:tc>
      </w:tr>
    </w:tbl>
    <w:p w14:paraId="717A6FD6" w14:textId="69D87F49" w:rsidR="009A2C59" w:rsidRDefault="009A2C59"/>
    <w:p w14:paraId="6562295A" w14:textId="77777777" w:rsidR="00B87BCA" w:rsidRDefault="00B87BCA"/>
    <w:p w14:paraId="091DC24B" w14:textId="77777777" w:rsidR="00B87BCA" w:rsidRPr="00D9529B" w:rsidRDefault="00B87BCA">
      <w:pPr>
        <w:rPr>
          <w:sz w:val="4"/>
          <w:szCs w:val="4"/>
        </w:rPr>
      </w:pPr>
    </w:p>
    <w:p w14:paraId="60C9F015" w14:textId="25395C37" w:rsidR="00B87BCA" w:rsidRDefault="00B87BCA" w:rsidP="00B87BCA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 I</w:t>
      </w:r>
      <w:r>
        <w:rPr>
          <w:rFonts w:ascii="Gotham Book" w:hAnsi="Gotham Book"/>
          <w:b/>
          <w:bCs/>
          <w:sz w:val="32"/>
          <w:szCs w:val="36"/>
        </w:rPr>
        <w:t>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D9529B">
        <w:rPr>
          <w:rFonts w:ascii="Gotham Book" w:hAnsi="Gotham Book"/>
          <w:sz w:val="32"/>
          <w:szCs w:val="36"/>
        </w:rPr>
        <w:t>The United States – From Isolationist to Involved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9914B5" w14:paraId="602F5752" w14:textId="237F3909" w:rsidTr="00CA3C57">
        <w:trPr>
          <w:trHeight w:val="4823"/>
        </w:trPr>
        <w:tc>
          <w:tcPr>
            <w:tcW w:w="7105" w:type="dxa"/>
            <w:shd w:val="clear" w:color="auto" w:fill="F2F2F2" w:themeFill="background1" w:themeFillShade="F2"/>
            <w:vAlign w:val="center"/>
          </w:tcPr>
          <w:p w14:paraId="127867B7" w14:textId="7177E174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“Washington, Dec. 9</w:t>
            </w:r>
            <w:r w:rsidR="00D9529B">
              <w:rPr>
                <w:rFonts w:ascii="Cascadia Mono Light" w:hAnsi="Cascadia Mono Light" w:cs="Cascadia Mono Light"/>
              </w:rPr>
              <w:t>”</w:t>
            </w:r>
            <w:r w:rsidRPr="009914B5">
              <w:rPr>
                <w:rFonts w:ascii="Cascadia Mono Light" w:hAnsi="Cascadia Mono Light" w:cs="Cascadia Mono Light"/>
              </w:rPr>
              <w:t xml:space="preserve"> </w:t>
            </w:r>
          </w:p>
          <w:p w14:paraId="4322669B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2"/>
                <w:szCs w:val="12"/>
              </w:rPr>
            </w:pPr>
          </w:p>
          <w:p w14:paraId="3F4C6AB4" w14:textId="10872CA8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Isolationist sentiment</w:t>
            </w:r>
            <w:r w:rsidRPr="009914B5">
              <w:rPr>
                <w:rFonts w:ascii="Cascadia Mono Light" w:hAnsi="Cascadia Mono Light" w:cs="Cascadia Mono Light"/>
              </w:rPr>
              <w:t xml:space="preserve"> in congress disappeared today almost without a trace. The men who have fought President Roosevelt’s foreign policy joined his supporters in calling for war in answer to Japan’s attack.”</w:t>
            </w:r>
          </w:p>
          <w:p w14:paraId="13F8776E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0"/>
                <w:szCs w:val="10"/>
              </w:rPr>
            </w:pPr>
          </w:p>
          <w:p w14:paraId="00609068" w14:textId="547A1910" w:rsid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“Senator Burton K. Wheeler, Democrat, Montana, 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spearhead</w:t>
            </w:r>
            <w:r w:rsidRPr="009914B5">
              <w:rPr>
                <w:rFonts w:ascii="Cascadia Mono Light" w:hAnsi="Cascadia Mono Light" w:cs="Cascadia Mono Light"/>
              </w:rPr>
              <w:t xml:space="preserve"> of congressional opposition to President Roosevelt, said the Japanese bombs dropped at </w:t>
            </w:r>
            <w:r w:rsidRPr="00CE4F67">
              <w:rPr>
                <w:rFonts w:ascii="Cascadia Mono Light" w:hAnsi="Cascadia Mono Light" w:cs="Cascadia Mono Light"/>
                <w:b/>
                <w:bCs/>
                <w:u w:val="single"/>
              </w:rPr>
              <w:t>Pearl Harbor</w:t>
            </w:r>
            <w:r w:rsidRPr="009914B5">
              <w:rPr>
                <w:rFonts w:ascii="Cascadia Mono Light" w:hAnsi="Cascadia Mono Light" w:cs="Cascadia Mono Light"/>
              </w:rPr>
              <w:t xml:space="preserve"> ‘mean war and we’ll have to see it through.’” </w:t>
            </w:r>
          </w:p>
          <w:p w14:paraId="3C9A12D8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6"/>
                <w:szCs w:val="16"/>
              </w:rPr>
            </w:pPr>
          </w:p>
          <w:p w14:paraId="362FBB40" w14:textId="45D5D747" w:rsidR="009914B5" w:rsidRPr="009914B5" w:rsidRDefault="009914B5" w:rsidP="009914B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 w:cs="Cascadia Mono Light"/>
                <w:sz w:val="16"/>
                <w:szCs w:val="16"/>
              </w:rPr>
            </w:pPr>
            <w:r w:rsidRPr="009914B5">
              <w:rPr>
                <w:rFonts w:ascii="Gotham Book" w:hAnsi="Gotham Book"/>
                <w:sz w:val="20"/>
                <w:szCs w:val="20"/>
              </w:rPr>
              <w:t>Sweetwater Reporter (Sweetwater, Tex.), December 8, 1941</w:t>
            </w:r>
            <w:r>
              <w:rPr>
                <w:rFonts w:ascii="Gotham Book" w:hAnsi="Gotham Book"/>
                <w:sz w:val="20"/>
                <w:szCs w:val="20"/>
              </w:rPr>
              <w:t xml:space="preserve">. </w:t>
            </w:r>
            <w:r>
              <w:rPr>
                <w:rFonts w:ascii="Gotham Book" w:hAnsi="Gotham Book"/>
                <w:i/>
                <w:iCs/>
                <w:sz w:val="20"/>
                <w:szCs w:val="20"/>
              </w:rPr>
              <w:t>The Portal to Texas History</w:t>
            </w:r>
          </w:p>
        </w:tc>
        <w:tc>
          <w:tcPr>
            <w:tcW w:w="2245" w:type="dxa"/>
          </w:tcPr>
          <w:p w14:paraId="1B64430C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32DC00E3" w14:textId="77777777" w:rsidR="009914B5" w:rsidRP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54F17E98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 w:rsidRPr="009914B5"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>Isolationist</w:t>
            </w: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 sentiment: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 xml:space="preserve">The belief that the U.S. should stay isolated, or out of international affairs and issues. </w:t>
            </w:r>
          </w:p>
          <w:p w14:paraId="76F0F1B1" w14:textId="77777777" w:rsidR="009914B5" w:rsidRPr="00CE4F67" w:rsidRDefault="009914B5" w:rsidP="009914B5">
            <w:pPr>
              <w:spacing w:line="276" w:lineRule="auto"/>
              <w:rPr>
                <w:rFonts w:ascii="Gotham Book" w:hAnsi="Gotham Book" w:cs="Cascadia Mono Light"/>
                <w:sz w:val="12"/>
                <w:szCs w:val="12"/>
              </w:rPr>
            </w:pPr>
          </w:p>
          <w:p w14:paraId="417CDCAD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Spearhead: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 person or group who leads a campaign or movement to achieve something.</w:t>
            </w:r>
          </w:p>
          <w:p w14:paraId="77974CCA" w14:textId="77777777" w:rsidR="00CE4F67" w:rsidRPr="00CE4F67" w:rsidRDefault="00CE4F67" w:rsidP="009914B5">
            <w:pPr>
              <w:spacing w:line="276" w:lineRule="auto"/>
              <w:rPr>
                <w:rFonts w:ascii="Gotham Book" w:hAnsi="Gotham Book" w:cs="Cascadia Mono Light"/>
                <w:sz w:val="12"/>
                <w:szCs w:val="12"/>
              </w:rPr>
            </w:pPr>
          </w:p>
          <w:p w14:paraId="62BBD659" w14:textId="0269DE98" w:rsidR="00CE4F67" w:rsidRPr="009914B5" w:rsidRDefault="00CE4F67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Pearl Harbor: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An American military base in Hawaii.</w:t>
            </w:r>
          </w:p>
        </w:tc>
      </w:tr>
    </w:tbl>
    <w:p w14:paraId="239C87E3" w14:textId="77777777" w:rsidR="00E239CC" w:rsidRPr="008203FC" w:rsidRDefault="00E239CC" w:rsidP="00B87BCA">
      <w:pPr>
        <w:rPr>
          <w:rFonts w:ascii="Gotham Book" w:hAnsi="Gotham Book"/>
          <w:sz w:val="12"/>
          <w:szCs w:val="12"/>
        </w:rPr>
      </w:pPr>
    </w:p>
    <w:p w14:paraId="2CA47E07" w14:textId="1684A472" w:rsidR="00E239CC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World War I began in Europe when Germany invaded Poland in 1939. </w:t>
      </w:r>
      <w:r w:rsidR="008203FC">
        <w:rPr>
          <w:rFonts w:ascii="Gotham Book" w:hAnsi="Gotham Book"/>
        </w:rPr>
        <w:t xml:space="preserve">According to </w:t>
      </w:r>
      <w:r w:rsidR="00C27AE7">
        <w:rPr>
          <w:rFonts w:ascii="Gotham Book" w:hAnsi="Gotham Book"/>
        </w:rPr>
        <w:t>both excerpts in this worksheet</w:t>
      </w:r>
      <w:r w:rsidR="008203FC">
        <w:rPr>
          <w:rFonts w:ascii="Gotham Book" w:hAnsi="Gotham Book"/>
        </w:rPr>
        <w:t>,</w:t>
      </w:r>
      <w:r>
        <w:rPr>
          <w:rFonts w:ascii="Gotham Book" w:hAnsi="Gotham Book"/>
        </w:rPr>
        <w:t xml:space="preserve"> what was the </w:t>
      </w:r>
      <w:r w:rsidR="008203FC">
        <w:rPr>
          <w:rFonts w:ascii="Gotham Book" w:hAnsi="Gotham Book"/>
        </w:rPr>
        <w:t xml:space="preserve">initial </w:t>
      </w:r>
      <w:r>
        <w:rPr>
          <w:rFonts w:ascii="Gotham Book" w:hAnsi="Gotham Book"/>
        </w:rPr>
        <w:t xml:space="preserve">U.S. policy toward the war? </w:t>
      </w:r>
    </w:p>
    <w:p w14:paraId="5CAEB0D6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03481996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3D4DFFD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BFFCB64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8A8D24A" w14:textId="4AB96DD8" w:rsidR="009914B5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What </w:t>
      </w:r>
      <w:r w:rsidR="008203FC">
        <w:rPr>
          <w:rFonts w:ascii="Gotham Book" w:hAnsi="Gotham Book"/>
        </w:rPr>
        <w:t xml:space="preserve">significant event </w:t>
      </w:r>
      <w:r>
        <w:rPr>
          <w:rFonts w:ascii="Gotham Book" w:hAnsi="Gotham Book"/>
        </w:rPr>
        <w:t xml:space="preserve">caused </w:t>
      </w:r>
      <w:r w:rsidR="00121C77">
        <w:rPr>
          <w:rFonts w:ascii="Gotham Book" w:hAnsi="Gotham Book"/>
        </w:rPr>
        <w:t xml:space="preserve">many </w:t>
      </w:r>
      <w:r w:rsidR="00DB488E">
        <w:rPr>
          <w:rFonts w:ascii="Gotham Book" w:hAnsi="Gotham Book"/>
        </w:rPr>
        <w:t xml:space="preserve">Americans </w:t>
      </w:r>
      <w:r w:rsidR="00121C77">
        <w:rPr>
          <w:rFonts w:ascii="Gotham Book" w:hAnsi="Gotham Book"/>
        </w:rPr>
        <w:t>to oppose this</w:t>
      </w:r>
      <w:r>
        <w:rPr>
          <w:rFonts w:ascii="Gotham Book" w:hAnsi="Gotham Book"/>
        </w:rPr>
        <w:t xml:space="preserve"> policy</w:t>
      </w:r>
      <w:r w:rsidR="00121C77">
        <w:rPr>
          <w:rFonts w:ascii="Gotham Book" w:hAnsi="Gotham Book"/>
        </w:rPr>
        <w:t>?</w:t>
      </w:r>
      <w:r>
        <w:rPr>
          <w:rFonts w:ascii="Gotham Book" w:hAnsi="Gotham Book"/>
        </w:rPr>
        <w:t xml:space="preserve"> </w:t>
      </w:r>
      <w:r w:rsidR="00C27AE7">
        <w:rPr>
          <w:rFonts w:ascii="Gotham Book" w:hAnsi="Gotham Book"/>
        </w:rPr>
        <w:t xml:space="preserve">What </w:t>
      </w:r>
      <w:r w:rsidR="00910426">
        <w:rPr>
          <w:rFonts w:ascii="Gotham Book" w:hAnsi="Gotham Book"/>
        </w:rPr>
        <w:t>was</w:t>
      </w:r>
      <w:r w:rsidR="00C27AE7">
        <w:rPr>
          <w:rFonts w:ascii="Gotham Book" w:hAnsi="Gotham Book"/>
        </w:rPr>
        <w:t xml:space="preserve"> the U.S. Congress </w:t>
      </w:r>
      <w:r w:rsidR="00910426">
        <w:rPr>
          <w:rFonts w:ascii="Gotham Book" w:hAnsi="Gotham Book"/>
        </w:rPr>
        <w:t>considering</w:t>
      </w:r>
      <w:r w:rsidR="00C27AE7">
        <w:rPr>
          <w:rFonts w:ascii="Gotham Book" w:hAnsi="Gotham Book"/>
        </w:rPr>
        <w:t xml:space="preserve"> as a result of this event?</w:t>
      </w:r>
    </w:p>
    <w:p w14:paraId="6B6DB50C" w14:textId="77777777" w:rsidR="008203FC" w:rsidRDefault="008203FC" w:rsidP="008203FC">
      <w:pPr>
        <w:rPr>
          <w:rFonts w:ascii="Gotham Book" w:hAnsi="Gotham Book"/>
        </w:rPr>
      </w:pPr>
    </w:p>
    <w:p w14:paraId="44FF97F0" w14:textId="77777777" w:rsidR="008203FC" w:rsidRPr="008203FC" w:rsidRDefault="008203FC" w:rsidP="008203FC">
      <w:pPr>
        <w:rPr>
          <w:rFonts w:ascii="Gotham Book" w:hAnsi="Gotham Book"/>
        </w:rPr>
      </w:pPr>
    </w:p>
    <w:p w14:paraId="6476C675" w14:textId="77777777" w:rsidR="008203FC" w:rsidRPr="008203FC" w:rsidRDefault="008203FC" w:rsidP="008203FC">
      <w:pPr>
        <w:pStyle w:val="ListParagraph"/>
        <w:rPr>
          <w:rFonts w:ascii="Gotham Book" w:hAnsi="Gotham Book"/>
        </w:rPr>
      </w:pPr>
    </w:p>
    <w:p w14:paraId="387B1238" w14:textId="49B4CF5C" w:rsidR="008203FC" w:rsidRPr="009914B5" w:rsidRDefault="008203FC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How do you think America’s entry into World War II in 1941 would affect Texas? Consider the role that World War I had on Texas when formulating your response.</w:t>
      </w:r>
    </w:p>
    <w:sectPr w:rsidR="008203FC" w:rsidRPr="0099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5C40B" w14:textId="77777777" w:rsidR="00DD3478" w:rsidRDefault="00DD3478" w:rsidP="009A2C59">
      <w:pPr>
        <w:spacing w:after="0" w:line="240" w:lineRule="auto"/>
      </w:pPr>
      <w:r>
        <w:separator/>
      </w:r>
    </w:p>
  </w:endnote>
  <w:endnote w:type="continuationSeparator" w:id="0">
    <w:p w14:paraId="01A60560" w14:textId="77777777" w:rsidR="00DD3478" w:rsidRDefault="00DD3478" w:rsidP="009A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scadia Mono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202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6D7E5" w14:textId="49C1E59C" w:rsidR="009A2C59" w:rsidRDefault="009A2C5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C2BB9B" wp14:editId="50615419">
              <wp:simplePos x="0" y="0"/>
              <wp:positionH relativeFrom="margin">
                <wp:posOffset>5490845</wp:posOffset>
              </wp:positionH>
              <wp:positionV relativeFrom="paragraph">
                <wp:posOffset>-48895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C15ACA" w14:textId="41F4071E" w:rsidR="009A2C59" w:rsidRDefault="009A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1C15E" w14:textId="77777777" w:rsidR="00DD3478" w:rsidRDefault="00DD3478" w:rsidP="009A2C59">
      <w:pPr>
        <w:spacing w:after="0" w:line="240" w:lineRule="auto"/>
      </w:pPr>
      <w:r>
        <w:separator/>
      </w:r>
    </w:p>
  </w:footnote>
  <w:footnote w:type="continuationSeparator" w:id="0">
    <w:p w14:paraId="0C9DEAEE" w14:textId="77777777" w:rsidR="00DD3478" w:rsidRDefault="00DD3478" w:rsidP="009A2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4789" w14:textId="362A749D" w:rsidR="009A2C59" w:rsidRDefault="009A2C5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BEB5640" wp14:editId="4E2F5FB0">
          <wp:simplePos x="0" y="0"/>
          <wp:positionH relativeFrom="column">
            <wp:posOffset>34229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42404" w14:textId="77777777" w:rsidR="009A2C59" w:rsidRDefault="009A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528"/>
    <w:multiLevelType w:val="hybridMultilevel"/>
    <w:tmpl w:val="C3566E9C"/>
    <w:lvl w:ilvl="0" w:tplc="B8122E12">
      <w:start w:val="1"/>
      <w:numFmt w:val="bullet"/>
      <w:lvlText w:val="-"/>
      <w:lvlJc w:val="left"/>
      <w:pPr>
        <w:ind w:left="400" w:hanging="360"/>
      </w:pPr>
      <w:rPr>
        <w:rFonts w:ascii="Gotham Book" w:eastAsiaTheme="minorHAnsi" w:hAnsi="Gotham Book" w:cs="Cascadia Mono Light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46D50F8D"/>
    <w:multiLevelType w:val="hybridMultilevel"/>
    <w:tmpl w:val="F1A6FFD2"/>
    <w:lvl w:ilvl="0" w:tplc="5ED0C4BC">
      <w:start w:val="1"/>
      <w:numFmt w:val="bullet"/>
      <w:lvlText w:val="-"/>
      <w:lvlJc w:val="left"/>
      <w:pPr>
        <w:ind w:left="760" w:hanging="360"/>
      </w:pPr>
      <w:rPr>
        <w:rFonts w:ascii="Gotham Book" w:eastAsiaTheme="minorHAnsi" w:hAnsi="Gotham Book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574A0C1A"/>
    <w:multiLevelType w:val="hybridMultilevel"/>
    <w:tmpl w:val="4EF6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48988">
    <w:abstractNumId w:val="2"/>
  </w:num>
  <w:num w:numId="2" w16cid:durableId="880097298">
    <w:abstractNumId w:val="0"/>
  </w:num>
  <w:num w:numId="3" w16cid:durableId="297104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2B"/>
    <w:rsid w:val="001014D8"/>
    <w:rsid w:val="00121C77"/>
    <w:rsid w:val="002D4216"/>
    <w:rsid w:val="00334B2A"/>
    <w:rsid w:val="00463E03"/>
    <w:rsid w:val="00490A68"/>
    <w:rsid w:val="004F5E78"/>
    <w:rsid w:val="006A781E"/>
    <w:rsid w:val="00711B7E"/>
    <w:rsid w:val="00757A52"/>
    <w:rsid w:val="008203FC"/>
    <w:rsid w:val="008945B7"/>
    <w:rsid w:val="00910426"/>
    <w:rsid w:val="009607F3"/>
    <w:rsid w:val="009914B5"/>
    <w:rsid w:val="009A2C59"/>
    <w:rsid w:val="00B87BCA"/>
    <w:rsid w:val="00BB1842"/>
    <w:rsid w:val="00C27AE7"/>
    <w:rsid w:val="00C4109C"/>
    <w:rsid w:val="00C676ED"/>
    <w:rsid w:val="00CA3C57"/>
    <w:rsid w:val="00CB1C2B"/>
    <w:rsid w:val="00CE4F67"/>
    <w:rsid w:val="00D9529B"/>
    <w:rsid w:val="00DA1F3D"/>
    <w:rsid w:val="00DB488E"/>
    <w:rsid w:val="00DD3478"/>
    <w:rsid w:val="00E22ADF"/>
    <w:rsid w:val="00E239CC"/>
    <w:rsid w:val="00E66989"/>
    <w:rsid w:val="00EC2170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60F"/>
  <w15:chartTrackingRefBased/>
  <w15:docId w15:val="{6DBCF002-2749-4E10-8D07-9A4384F1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ED"/>
  </w:style>
  <w:style w:type="paragraph" w:styleId="Heading1">
    <w:name w:val="heading 1"/>
    <w:basedOn w:val="Normal"/>
    <w:next w:val="Normal"/>
    <w:link w:val="Heading1Char"/>
    <w:uiPriority w:val="9"/>
    <w:qFormat/>
    <w:rsid w:val="00CB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76ED"/>
    <w:rPr>
      <w:b/>
      <w:bCs/>
    </w:rPr>
  </w:style>
  <w:style w:type="table" w:styleId="TableGrid">
    <w:name w:val="Table Grid"/>
    <w:basedOn w:val="TableNormal"/>
    <w:uiPriority w:val="39"/>
    <w:rsid w:val="00C6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59"/>
  </w:style>
  <w:style w:type="paragraph" w:styleId="Footer">
    <w:name w:val="footer"/>
    <w:basedOn w:val="Normal"/>
    <w:link w:val="Foot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59"/>
  </w:style>
  <w:style w:type="paragraph" w:styleId="Caption">
    <w:name w:val="caption"/>
    <w:basedOn w:val="Normal"/>
    <w:next w:val="Normal"/>
    <w:uiPriority w:val="35"/>
    <w:unhideWhenUsed/>
    <w:qFormat/>
    <w:rsid w:val="004F5E7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9</cp:revision>
  <dcterms:created xsi:type="dcterms:W3CDTF">2026-05-04T16:48:00Z</dcterms:created>
  <dcterms:modified xsi:type="dcterms:W3CDTF">2026-06-15T20:50:00Z</dcterms:modified>
</cp:coreProperties>
</file>