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Spacing w:w="93" w:type="dxa"/>
        <w:tblLook w:val="04A0" w:firstRow="1" w:lastRow="0" w:firstColumn="1" w:lastColumn="0" w:noHBand="0" w:noVBand="1"/>
      </w:tblPr>
      <w:tblGrid>
        <w:gridCol w:w="4773"/>
        <w:gridCol w:w="4577"/>
      </w:tblGrid>
      <w:tr w:rsidR="001A32D9" w:rsidRPr="00E71A3A" w14:paraId="4E120FCF" w14:textId="77777777" w:rsidTr="00C02A54">
        <w:trPr>
          <w:cantSplit/>
          <w:trHeight w:hRule="exact" w:val="2880"/>
          <w:tblCellSpacing w:w="93" w:type="dxa"/>
        </w:trPr>
        <w:tc>
          <w:tcPr>
            <w:tcW w:w="4675" w:type="dxa"/>
            <w:shd w:val="clear" w:color="auto" w:fill="D9D9D9" w:themeFill="background1" w:themeFillShade="D9"/>
            <w:vAlign w:val="center"/>
          </w:tcPr>
          <w:p w14:paraId="5E1AA65B" w14:textId="0789A300" w:rsidR="001A32D9" w:rsidRPr="00EC0166" w:rsidRDefault="00EC0166" w:rsidP="00084FC1">
            <w:pPr>
              <w:jc w:val="center"/>
              <w:rPr>
                <w:rFonts w:ascii="Gothambook" w:hAnsi="Gothambook"/>
                <w:sz w:val="48"/>
                <w:szCs w:val="48"/>
              </w:rPr>
            </w:pPr>
            <w:bookmarkStart w:id="0" w:name="_Hlk216087508"/>
            <w:r w:rsidRPr="00EC0166">
              <w:rPr>
                <w:rFonts w:ascii="Gothambook" w:hAnsi="Gothambook"/>
                <w:sz w:val="48"/>
                <w:szCs w:val="48"/>
              </w:rPr>
              <w:t>The New Deal</w:t>
            </w:r>
          </w:p>
        </w:tc>
        <w:tc>
          <w:tcPr>
            <w:tcW w:w="4675" w:type="dxa"/>
            <w:vAlign w:val="center"/>
          </w:tcPr>
          <w:p w14:paraId="3F6CDAC8" w14:textId="5AF97C7D" w:rsidR="001A32D9" w:rsidRPr="00E71A3A" w:rsidRDefault="00EC0166" w:rsidP="00084FC1">
            <w:pPr>
              <w:jc w:val="center"/>
              <w:rPr>
                <w:rFonts w:ascii="Gothambook" w:hAnsi="Gothambook"/>
                <w:sz w:val="32"/>
                <w:szCs w:val="32"/>
              </w:rPr>
            </w:pPr>
            <w:r>
              <w:rPr>
                <w:rFonts w:ascii="Gothambook" w:hAnsi="Gothambook"/>
                <w:sz w:val="32"/>
                <w:szCs w:val="32"/>
              </w:rPr>
              <w:t>President Franklin D. Roosevelt’s program to address the challenges of the Great Depression, which focused on providing relief, recovery, and reform.</w:t>
            </w:r>
          </w:p>
        </w:tc>
      </w:tr>
      <w:tr w:rsidR="001A32D9" w:rsidRPr="00E71A3A" w14:paraId="0ABAD8B4" w14:textId="77777777" w:rsidTr="00C02A54">
        <w:trPr>
          <w:cantSplit/>
          <w:trHeight w:hRule="exact" w:val="2880"/>
          <w:tblCellSpacing w:w="93" w:type="dxa"/>
        </w:trPr>
        <w:tc>
          <w:tcPr>
            <w:tcW w:w="4675" w:type="dxa"/>
            <w:shd w:val="clear" w:color="auto" w:fill="D9D9D9" w:themeFill="background1" w:themeFillShade="D9"/>
            <w:vAlign w:val="center"/>
          </w:tcPr>
          <w:p w14:paraId="25F55A48" w14:textId="40D43386" w:rsidR="001A32D9" w:rsidRPr="00EC0166" w:rsidRDefault="00EC0166" w:rsidP="00084FC1">
            <w:pPr>
              <w:jc w:val="center"/>
              <w:rPr>
                <w:rFonts w:ascii="Gothambook" w:hAnsi="Gothambook"/>
                <w:sz w:val="48"/>
                <w:szCs w:val="48"/>
              </w:rPr>
            </w:pPr>
            <w:r>
              <w:rPr>
                <w:rFonts w:ascii="Gothambook" w:hAnsi="Gothambook"/>
                <w:sz w:val="48"/>
                <w:szCs w:val="48"/>
              </w:rPr>
              <w:t>The Dust Bowl</w:t>
            </w:r>
          </w:p>
        </w:tc>
        <w:tc>
          <w:tcPr>
            <w:tcW w:w="4675" w:type="dxa"/>
            <w:vAlign w:val="center"/>
          </w:tcPr>
          <w:p w14:paraId="50954D14" w14:textId="167D4485" w:rsidR="001A32D9" w:rsidRPr="00E71A3A" w:rsidRDefault="00EC0166" w:rsidP="00084FC1">
            <w:pPr>
              <w:jc w:val="center"/>
              <w:rPr>
                <w:rFonts w:ascii="Gothambook" w:hAnsi="Gothambook"/>
                <w:sz w:val="32"/>
                <w:szCs w:val="32"/>
              </w:rPr>
            </w:pPr>
            <w:r>
              <w:rPr>
                <w:rFonts w:ascii="Gothambook" w:hAnsi="Gothambook"/>
                <w:sz w:val="32"/>
                <w:szCs w:val="32"/>
              </w:rPr>
              <w:t xml:space="preserve">Massive dirt storms that occurred across the Great Plains throughout the 1930s. </w:t>
            </w:r>
          </w:p>
        </w:tc>
      </w:tr>
      <w:tr w:rsidR="001A32D9" w:rsidRPr="00E71A3A" w14:paraId="1274FFF9" w14:textId="77777777" w:rsidTr="00C02A54">
        <w:trPr>
          <w:cantSplit/>
          <w:trHeight w:hRule="exact" w:val="2880"/>
          <w:tblCellSpacing w:w="93" w:type="dxa"/>
        </w:trPr>
        <w:tc>
          <w:tcPr>
            <w:tcW w:w="4675" w:type="dxa"/>
            <w:shd w:val="clear" w:color="auto" w:fill="D9D9D9" w:themeFill="background1" w:themeFillShade="D9"/>
            <w:vAlign w:val="center"/>
          </w:tcPr>
          <w:p w14:paraId="3D181C1A" w14:textId="603EC165" w:rsidR="001A32D9" w:rsidRPr="00EC0166" w:rsidRDefault="00EC0166" w:rsidP="00084FC1">
            <w:pPr>
              <w:jc w:val="center"/>
              <w:rPr>
                <w:rFonts w:ascii="Gothambook" w:hAnsi="Gothambook"/>
                <w:sz w:val="48"/>
                <w:szCs w:val="48"/>
              </w:rPr>
            </w:pPr>
            <w:r>
              <w:rPr>
                <w:rFonts w:ascii="Gothambook" w:hAnsi="Gothambook"/>
                <w:sz w:val="48"/>
                <w:szCs w:val="48"/>
              </w:rPr>
              <w:t>Erosion</w:t>
            </w:r>
          </w:p>
        </w:tc>
        <w:tc>
          <w:tcPr>
            <w:tcW w:w="4675" w:type="dxa"/>
            <w:vAlign w:val="center"/>
          </w:tcPr>
          <w:p w14:paraId="60FAD973" w14:textId="4A65E0D9" w:rsidR="001A32D9" w:rsidRPr="00E71A3A" w:rsidRDefault="00EC0166" w:rsidP="00084FC1">
            <w:pPr>
              <w:jc w:val="center"/>
              <w:rPr>
                <w:rFonts w:ascii="Gothambook" w:hAnsi="Gothambook"/>
                <w:sz w:val="32"/>
                <w:szCs w:val="32"/>
              </w:rPr>
            </w:pPr>
            <w:r>
              <w:rPr>
                <w:rFonts w:ascii="Gothambook" w:hAnsi="Gothambook"/>
                <w:sz w:val="32"/>
                <w:szCs w:val="32"/>
              </w:rPr>
              <w:t>The process of soil, rock, or other earth materials being worn away by wind or water. The dry soil of the Great Plains was blown away by intense winds in the region.</w:t>
            </w:r>
          </w:p>
        </w:tc>
      </w:tr>
      <w:tr w:rsidR="001A32D9" w:rsidRPr="00E71A3A" w14:paraId="7DF08A79" w14:textId="77777777" w:rsidTr="00C02A54">
        <w:trPr>
          <w:cantSplit/>
          <w:trHeight w:hRule="exact" w:val="2880"/>
          <w:tblCellSpacing w:w="93" w:type="dxa"/>
        </w:trPr>
        <w:tc>
          <w:tcPr>
            <w:tcW w:w="4675" w:type="dxa"/>
            <w:shd w:val="clear" w:color="auto" w:fill="D9D9D9" w:themeFill="background1" w:themeFillShade="D9"/>
            <w:vAlign w:val="center"/>
          </w:tcPr>
          <w:p w14:paraId="2D8CBC37" w14:textId="5F5E666B" w:rsidR="001A32D9" w:rsidRPr="00EC0166" w:rsidRDefault="00EC0166" w:rsidP="00084FC1">
            <w:pPr>
              <w:jc w:val="center"/>
              <w:rPr>
                <w:rFonts w:ascii="Gothambook" w:hAnsi="Gothambook"/>
                <w:sz w:val="48"/>
                <w:szCs w:val="48"/>
              </w:rPr>
            </w:pPr>
            <w:r>
              <w:rPr>
                <w:rFonts w:ascii="Gothambook" w:hAnsi="Gothambook"/>
                <w:sz w:val="48"/>
                <w:szCs w:val="48"/>
              </w:rPr>
              <w:t>Legislation</w:t>
            </w:r>
          </w:p>
        </w:tc>
        <w:tc>
          <w:tcPr>
            <w:tcW w:w="4675" w:type="dxa"/>
            <w:vAlign w:val="center"/>
          </w:tcPr>
          <w:p w14:paraId="0B1D4BC5" w14:textId="7B10C860" w:rsidR="001A32D9" w:rsidRPr="00E71A3A" w:rsidRDefault="00EC0166" w:rsidP="00084FC1">
            <w:pPr>
              <w:jc w:val="center"/>
              <w:rPr>
                <w:rFonts w:ascii="Gothambook" w:hAnsi="Gothambook"/>
                <w:sz w:val="32"/>
                <w:szCs w:val="32"/>
              </w:rPr>
            </w:pPr>
            <w:r>
              <w:rPr>
                <w:rFonts w:ascii="Gothambook" w:hAnsi="Gothambook"/>
                <w:sz w:val="32"/>
                <w:szCs w:val="32"/>
              </w:rPr>
              <w:t>Another word for “laws.” During the Great Depression, a number of laws were passed as part of the New Deal to provide relief, recovery, and reform to the American people.</w:t>
            </w:r>
          </w:p>
        </w:tc>
      </w:tr>
      <w:tr w:rsidR="001A32D9" w:rsidRPr="00E71A3A" w14:paraId="4A0E3DB2" w14:textId="77777777" w:rsidTr="00C02A54">
        <w:trPr>
          <w:cantSplit/>
          <w:trHeight w:hRule="exact" w:val="2880"/>
          <w:tblCellSpacing w:w="93" w:type="dxa"/>
        </w:trPr>
        <w:tc>
          <w:tcPr>
            <w:tcW w:w="4675" w:type="dxa"/>
            <w:shd w:val="clear" w:color="auto" w:fill="D9D9D9" w:themeFill="background1" w:themeFillShade="D9"/>
            <w:vAlign w:val="center"/>
          </w:tcPr>
          <w:p w14:paraId="0FFD2FDB" w14:textId="5563A198" w:rsidR="001A32D9" w:rsidRPr="00EC0166" w:rsidRDefault="00EC0166" w:rsidP="00084FC1">
            <w:pPr>
              <w:jc w:val="center"/>
              <w:rPr>
                <w:rFonts w:ascii="Gothambook" w:hAnsi="Gothambook"/>
                <w:sz w:val="48"/>
                <w:szCs w:val="48"/>
              </w:rPr>
            </w:pPr>
            <w:r>
              <w:rPr>
                <w:rFonts w:ascii="Gothambook" w:hAnsi="Gothambook"/>
                <w:sz w:val="48"/>
                <w:szCs w:val="48"/>
              </w:rPr>
              <w:lastRenderedPageBreak/>
              <w:t>Sam Rayburn</w:t>
            </w:r>
          </w:p>
        </w:tc>
        <w:tc>
          <w:tcPr>
            <w:tcW w:w="4675" w:type="dxa"/>
            <w:vAlign w:val="center"/>
          </w:tcPr>
          <w:p w14:paraId="7F21AD9C" w14:textId="26921377" w:rsidR="001A32D9" w:rsidRPr="00E71A3A" w:rsidRDefault="00EC0166" w:rsidP="00084FC1">
            <w:pPr>
              <w:jc w:val="center"/>
              <w:rPr>
                <w:rFonts w:ascii="Gothambook" w:hAnsi="Gothambook"/>
                <w:sz w:val="32"/>
                <w:szCs w:val="32"/>
              </w:rPr>
            </w:pPr>
            <w:r>
              <w:rPr>
                <w:rFonts w:ascii="Gothambook" w:hAnsi="Gothambook"/>
                <w:sz w:val="32"/>
                <w:szCs w:val="32"/>
              </w:rPr>
              <w:t xml:space="preserve">He served in the U.S. Congress as the longest-serving Speaker of the House and was instrumental in helping to pass important New Deal legislation. </w:t>
            </w:r>
          </w:p>
        </w:tc>
      </w:tr>
      <w:tr w:rsidR="001A32D9" w:rsidRPr="00E71A3A" w14:paraId="25D77A16" w14:textId="77777777" w:rsidTr="00C02A54">
        <w:trPr>
          <w:cantSplit/>
          <w:trHeight w:hRule="exact" w:val="2880"/>
          <w:tblCellSpacing w:w="93" w:type="dxa"/>
        </w:trPr>
        <w:tc>
          <w:tcPr>
            <w:tcW w:w="4675" w:type="dxa"/>
            <w:shd w:val="clear" w:color="auto" w:fill="D9D9D9" w:themeFill="background1" w:themeFillShade="D9"/>
            <w:vAlign w:val="center"/>
          </w:tcPr>
          <w:p w14:paraId="20FDF51C" w14:textId="55EAC8D0" w:rsidR="001A32D9" w:rsidRPr="00EC0166" w:rsidRDefault="00EC0166" w:rsidP="00084FC1">
            <w:pPr>
              <w:jc w:val="center"/>
              <w:rPr>
                <w:rFonts w:ascii="Gothambook" w:hAnsi="Gothambook"/>
                <w:sz w:val="48"/>
                <w:szCs w:val="48"/>
              </w:rPr>
            </w:pPr>
            <w:r>
              <w:rPr>
                <w:rFonts w:ascii="Gothambook" w:hAnsi="Gothambook"/>
                <w:sz w:val="48"/>
                <w:szCs w:val="48"/>
              </w:rPr>
              <w:t>Unemployment</w:t>
            </w:r>
          </w:p>
        </w:tc>
        <w:tc>
          <w:tcPr>
            <w:tcW w:w="4675" w:type="dxa"/>
            <w:vAlign w:val="center"/>
          </w:tcPr>
          <w:p w14:paraId="49B0FC9A" w14:textId="763FAB00" w:rsidR="001A32D9" w:rsidRPr="00E71A3A" w:rsidRDefault="00EC0166" w:rsidP="00084FC1">
            <w:pPr>
              <w:jc w:val="center"/>
              <w:rPr>
                <w:rFonts w:ascii="Gothambook" w:hAnsi="Gothambook"/>
                <w:sz w:val="32"/>
                <w:szCs w:val="32"/>
              </w:rPr>
            </w:pPr>
            <w:r>
              <w:rPr>
                <w:rFonts w:ascii="Gothambook" w:hAnsi="Gothambook"/>
                <w:sz w:val="32"/>
                <w:szCs w:val="32"/>
              </w:rPr>
              <w:t>The number or percentage of people who are out of work. During the Great Depression this number rose to 25% in 1933.</w:t>
            </w:r>
          </w:p>
        </w:tc>
      </w:tr>
      <w:tr w:rsidR="001A32D9" w:rsidRPr="00E71A3A" w14:paraId="147E5BB7" w14:textId="77777777" w:rsidTr="00C02A54">
        <w:trPr>
          <w:cantSplit/>
          <w:trHeight w:hRule="exact" w:val="2880"/>
          <w:tblCellSpacing w:w="93" w:type="dxa"/>
        </w:trPr>
        <w:tc>
          <w:tcPr>
            <w:tcW w:w="4675" w:type="dxa"/>
            <w:shd w:val="clear" w:color="auto" w:fill="D9D9D9" w:themeFill="background1" w:themeFillShade="D9"/>
            <w:vAlign w:val="center"/>
          </w:tcPr>
          <w:p w14:paraId="4463E556" w14:textId="6644B3D7" w:rsidR="001A32D9" w:rsidRPr="00EC0166" w:rsidRDefault="00EC0166" w:rsidP="00084FC1">
            <w:pPr>
              <w:jc w:val="center"/>
              <w:rPr>
                <w:rFonts w:ascii="Gothambook" w:hAnsi="Gothambook"/>
                <w:sz w:val="48"/>
                <w:szCs w:val="48"/>
              </w:rPr>
            </w:pPr>
            <w:r>
              <w:rPr>
                <w:rFonts w:ascii="Gothambook" w:hAnsi="Gothambook"/>
                <w:sz w:val="48"/>
                <w:szCs w:val="48"/>
              </w:rPr>
              <w:t>John Nance Garner</w:t>
            </w:r>
          </w:p>
        </w:tc>
        <w:tc>
          <w:tcPr>
            <w:tcW w:w="4675" w:type="dxa"/>
            <w:vAlign w:val="center"/>
          </w:tcPr>
          <w:p w14:paraId="4761F845" w14:textId="78D0936C" w:rsidR="001A32D9" w:rsidRPr="00E71A3A" w:rsidRDefault="00EC0166" w:rsidP="00084FC1">
            <w:pPr>
              <w:jc w:val="center"/>
              <w:rPr>
                <w:rFonts w:ascii="Gothambook" w:hAnsi="Gothambook"/>
                <w:sz w:val="32"/>
                <w:szCs w:val="32"/>
              </w:rPr>
            </w:pPr>
            <w:r>
              <w:rPr>
                <w:rFonts w:ascii="Gothambook" w:hAnsi="Gothambook"/>
                <w:sz w:val="32"/>
                <w:szCs w:val="32"/>
              </w:rPr>
              <w:t>He served in the state and U.S. legislature, as well as serving as vice president to Franklin D. Roosevelt during his first time in office.</w:t>
            </w:r>
          </w:p>
        </w:tc>
      </w:tr>
      <w:tr w:rsidR="001A32D9" w:rsidRPr="00C02A54" w14:paraId="05C36D4E" w14:textId="77777777" w:rsidTr="00C02A54">
        <w:trPr>
          <w:cantSplit/>
          <w:trHeight w:hRule="exact" w:val="2880"/>
          <w:tblCellSpacing w:w="93" w:type="dxa"/>
        </w:trPr>
        <w:tc>
          <w:tcPr>
            <w:tcW w:w="4675" w:type="dxa"/>
            <w:shd w:val="clear" w:color="auto" w:fill="D9D9D9" w:themeFill="background1" w:themeFillShade="D9"/>
            <w:vAlign w:val="center"/>
          </w:tcPr>
          <w:p w14:paraId="18A48B07" w14:textId="6E19842A" w:rsidR="00EC0166" w:rsidRPr="00EC0166" w:rsidRDefault="00EC0166" w:rsidP="00EC0166">
            <w:pPr>
              <w:jc w:val="center"/>
              <w:rPr>
                <w:rFonts w:ascii="Gothambook" w:hAnsi="Gothambook"/>
                <w:sz w:val="48"/>
                <w:szCs w:val="48"/>
              </w:rPr>
            </w:pPr>
            <w:r>
              <w:rPr>
                <w:rFonts w:ascii="Gothambook" w:hAnsi="Gothambook"/>
                <w:sz w:val="48"/>
                <w:szCs w:val="48"/>
              </w:rPr>
              <w:t>Boom &amp; Bust Cycle</w:t>
            </w:r>
          </w:p>
        </w:tc>
        <w:tc>
          <w:tcPr>
            <w:tcW w:w="4675" w:type="dxa"/>
            <w:vAlign w:val="center"/>
          </w:tcPr>
          <w:p w14:paraId="7B7655B8" w14:textId="7D10370F" w:rsidR="001A32D9" w:rsidRPr="005E4477" w:rsidRDefault="005E4477" w:rsidP="00084FC1">
            <w:pPr>
              <w:jc w:val="center"/>
              <w:rPr>
                <w:rFonts w:ascii="Gothambook" w:hAnsi="Gothambook"/>
                <w:sz w:val="30"/>
                <w:szCs w:val="28"/>
              </w:rPr>
            </w:pPr>
            <w:r w:rsidRPr="005E4477">
              <w:rPr>
                <w:rFonts w:ascii="Gothambook" w:hAnsi="Gothambook"/>
                <w:sz w:val="30"/>
                <w:szCs w:val="28"/>
              </w:rPr>
              <w:t>Periods of economic growth following by economic decline. During the Great Depression, the Texas oil industry produced excess oil, causing prices to fall and leading to a decline in the oil industry.</w:t>
            </w:r>
          </w:p>
        </w:tc>
      </w:tr>
      <w:bookmarkEnd w:id="0"/>
    </w:tbl>
    <w:p w14:paraId="63996A62" w14:textId="2D2E6A3B" w:rsidR="0065438C" w:rsidRDefault="0065438C"/>
    <w:tbl>
      <w:tblPr>
        <w:tblStyle w:val="TableGrid"/>
        <w:tblW w:w="0" w:type="auto"/>
        <w:tblCellSpacing w:w="93" w:type="dxa"/>
        <w:tblLook w:val="04A0" w:firstRow="1" w:lastRow="0" w:firstColumn="1" w:lastColumn="0" w:noHBand="0" w:noVBand="1"/>
      </w:tblPr>
      <w:tblGrid>
        <w:gridCol w:w="4685"/>
        <w:gridCol w:w="4665"/>
      </w:tblGrid>
      <w:tr w:rsidR="00EC0166" w:rsidRPr="00E71A3A" w14:paraId="7100C5B0" w14:textId="77777777" w:rsidTr="004D57C6">
        <w:trPr>
          <w:cantSplit/>
          <w:trHeight w:hRule="exact" w:val="2880"/>
          <w:tblCellSpacing w:w="93" w:type="dxa"/>
        </w:trPr>
        <w:tc>
          <w:tcPr>
            <w:tcW w:w="4675" w:type="dxa"/>
            <w:shd w:val="clear" w:color="auto" w:fill="D9D9D9" w:themeFill="background1" w:themeFillShade="D9"/>
            <w:vAlign w:val="center"/>
          </w:tcPr>
          <w:p w14:paraId="7D580357" w14:textId="34CC3E12" w:rsidR="00EC0166" w:rsidRPr="00EC0166" w:rsidRDefault="00EC0166" w:rsidP="004D57C6">
            <w:pPr>
              <w:jc w:val="center"/>
              <w:rPr>
                <w:rFonts w:ascii="Gothambook" w:hAnsi="Gothambook"/>
                <w:sz w:val="48"/>
                <w:szCs w:val="48"/>
              </w:rPr>
            </w:pPr>
            <w:r>
              <w:rPr>
                <w:rFonts w:ascii="Gothambook" w:hAnsi="Gothambook"/>
                <w:sz w:val="48"/>
                <w:szCs w:val="48"/>
              </w:rPr>
              <w:lastRenderedPageBreak/>
              <w:t>Economic Depression</w:t>
            </w:r>
          </w:p>
        </w:tc>
        <w:tc>
          <w:tcPr>
            <w:tcW w:w="4675" w:type="dxa"/>
            <w:vAlign w:val="center"/>
          </w:tcPr>
          <w:p w14:paraId="34851844" w14:textId="16CF7DF5" w:rsidR="00EC0166" w:rsidRPr="00E71A3A" w:rsidRDefault="005E4477" w:rsidP="004D57C6">
            <w:pPr>
              <w:jc w:val="center"/>
              <w:rPr>
                <w:rFonts w:ascii="Gothambook" w:hAnsi="Gothambook"/>
                <w:sz w:val="32"/>
                <w:szCs w:val="32"/>
              </w:rPr>
            </w:pPr>
            <w:r>
              <w:rPr>
                <w:rFonts w:ascii="Gothambook" w:hAnsi="Gothambook"/>
                <w:sz w:val="32"/>
                <w:szCs w:val="32"/>
              </w:rPr>
              <w:t>A severe period of financial decline in a society. The Great Depression was the worst of these in U.S. history, leading to increased unemployment, and bank and business failures.</w:t>
            </w:r>
          </w:p>
        </w:tc>
      </w:tr>
      <w:tr w:rsidR="00EC0166" w:rsidRPr="00E71A3A" w14:paraId="0A43C8D6" w14:textId="77777777" w:rsidTr="004D57C6">
        <w:trPr>
          <w:cantSplit/>
          <w:trHeight w:hRule="exact" w:val="2880"/>
          <w:tblCellSpacing w:w="93" w:type="dxa"/>
        </w:trPr>
        <w:tc>
          <w:tcPr>
            <w:tcW w:w="4675" w:type="dxa"/>
            <w:shd w:val="clear" w:color="auto" w:fill="D9D9D9" w:themeFill="background1" w:themeFillShade="D9"/>
            <w:vAlign w:val="center"/>
          </w:tcPr>
          <w:p w14:paraId="0B3ED460" w14:textId="77777777" w:rsidR="00EC0166" w:rsidRDefault="00EC0166" w:rsidP="004D57C6">
            <w:pPr>
              <w:jc w:val="center"/>
              <w:rPr>
                <w:rFonts w:ascii="Gothambook" w:hAnsi="Gothambook"/>
                <w:sz w:val="48"/>
                <w:szCs w:val="48"/>
              </w:rPr>
            </w:pPr>
            <w:r>
              <w:rPr>
                <w:rFonts w:ascii="Gothambook" w:hAnsi="Gothambook"/>
                <w:sz w:val="48"/>
                <w:szCs w:val="48"/>
              </w:rPr>
              <w:t xml:space="preserve">Relief, Recovery, </w:t>
            </w:r>
          </w:p>
          <w:p w14:paraId="45ACDABC" w14:textId="12420ECF" w:rsidR="00EC0166" w:rsidRPr="00EC0166" w:rsidRDefault="00EC0166" w:rsidP="004D57C6">
            <w:pPr>
              <w:jc w:val="center"/>
              <w:rPr>
                <w:rFonts w:ascii="Gothambook" w:hAnsi="Gothambook"/>
                <w:sz w:val="48"/>
                <w:szCs w:val="48"/>
              </w:rPr>
            </w:pPr>
            <w:r>
              <w:rPr>
                <w:rFonts w:ascii="Gothambook" w:hAnsi="Gothambook"/>
                <w:sz w:val="48"/>
                <w:szCs w:val="48"/>
              </w:rPr>
              <w:t>and Reform</w:t>
            </w:r>
          </w:p>
        </w:tc>
        <w:tc>
          <w:tcPr>
            <w:tcW w:w="4675" w:type="dxa"/>
            <w:vAlign w:val="center"/>
          </w:tcPr>
          <w:p w14:paraId="13504A6C" w14:textId="1352D97D" w:rsidR="00EC0166" w:rsidRPr="00E71A3A" w:rsidRDefault="005E4477" w:rsidP="004D57C6">
            <w:pPr>
              <w:jc w:val="center"/>
              <w:rPr>
                <w:rFonts w:ascii="Gothambook" w:hAnsi="Gothambook"/>
                <w:sz w:val="32"/>
                <w:szCs w:val="32"/>
              </w:rPr>
            </w:pPr>
            <w:r>
              <w:rPr>
                <w:rFonts w:ascii="Gothambook" w:hAnsi="Gothambook"/>
                <w:sz w:val="32"/>
                <w:szCs w:val="32"/>
              </w:rPr>
              <w:t>These were the goals of President Roosevelt’s New Deal program. He wanted to help struggling Americans find work and get back on their feet, and fix the issues that led to the depression.</w:t>
            </w:r>
          </w:p>
        </w:tc>
      </w:tr>
      <w:tr w:rsidR="00EC0166" w:rsidRPr="00E71A3A" w14:paraId="5A957E4E" w14:textId="77777777" w:rsidTr="004D57C6">
        <w:trPr>
          <w:cantSplit/>
          <w:trHeight w:hRule="exact" w:val="2880"/>
          <w:tblCellSpacing w:w="93" w:type="dxa"/>
        </w:trPr>
        <w:tc>
          <w:tcPr>
            <w:tcW w:w="4675" w:type="dxa"/>
            <w:shd w:val="clear" w:color="auto" w:fill="D9D9D9" w:themeFill="background1" w:themeFillShade="D9"/>
            <w:vAlign w:val="center"/>
          </w:tcPr>
          <w:p w14:paraId="657C64AD" w14:textId="2BB1DD90" w:rsidR="00EC0166" w:rsidRPr="00EC0166" w:rsidRDefault="00EC0166" w:rsidP="004D57C6">
            <w:pPr>
              <w:jc w:val="center"/>
              <w:rPr>
                <w:rFonts w:ascii="Gothambook" w:hAnsi="Gothambook"/>
                <w:sz w:val="48"/>
                <w:szCs w:val="48"/>
              </w:rPr>
            </w:pPr>
            <w:r>
              <w:rPr>
                <w:rFonts w:ascii="Gothambook" w:hAnsi="Gothambook"/>
                <w:sz w:val="48"/>
                <w:szCs w:val="48"/>
              </w:rPr>
              <w:t>Stock Market</w:t>
            </w:r>
          </w:p>
        </w:tc>
        <w:tc>
          <w:tcPr>
            <w:tcW w:w="4675" w:type="dxa"/>
            <w:vAlign w:val="center"/>
          </w:tcPr>
          <w:p w14:paraId="702F1DC2" w14:textId="7CC41446" w:rsidR="00EC0166" w:rsidRPr="005E4477" w:rsidRDefault="005E4477" w:rsidP="004D57C6">
            <w:pPr>
              <w:jc w:val="center"/>
              <w:rPr>
                <w:rFonts w:ascii="Gothambook" w:hAnsi="Gothambook"/>
                <w:sz w:val="30"/>
                <w:szCs w:val="28"/>
              </w:rPr>
            </w:pPr>
            <w:r w:rsidRPr="005E4477">
              <w:rPr>
                <w:rFonts w:ascii="Gothambook" w:hAnsi="Gothambook"/>
                <w:sz w:val="30"/>
                <w:szCs w:val="28"/>
              </w:rPr>
              <w:t>A financial market in New York that allows people to buy portions of different businesses to share in the profits of the businesses. It crashed on October 29, 1929, initiating the Great Depression.</w:t>
            </w:r>
          </w:p>
        </w:tc>
      </w:tr>
      <w:tr w:rsidR="00EC0166" w:rsidRPr="00C02A54" w14:paraId="568ED067" w14:textId="77777777" w:rsidTr="004D57C6">
        <w:trPr>
          <w:cantSplit/>
          <w:trHeight w:hRule="exact" w:val="2880"/>
          <w:tblCellSpacing w:w="93" w:type="dxa"/>
        </w:trPr>
        <w:tc>
          <w:tcPr>
            <w:tcW w:w="4675" w:type="dxa"/>
            <w:shd w:val="clear" w:color="auto" w:fill="D9D9D9" w:themeFill="background1" w:themeFillShade="D9"/>
            <w:vAlign w:val="center"/>
          </w:tcPr>
          <w:p w14:paraId="341B66A8" w14:textId="6829E504" w:rsidR="00EC0166" w:rsidRPr="00EC0166" w:rsidRDefault="00EC0166" w:rsidP="004D57C6">
            <w:pPr>
              <w:jc w:val="center"/>
              <w:rPr>
                <w:rFonts w:ascii="Gothambook" w:hAnsi="Gothambook"/>
                <w:sz w:val="48"/>
                <w:szCs w:val="48"/>
              </w:rPr>
            </w:pPr>
            <w:r>
              <w:rPr>
                <w:rFonts w:ascii="Gothambook" w:hAnsi="Gothambook"/>
                <w:sz w:val="48"/>
                <w:szCs w:val="48"/>
              </w:rPr>
              <w:t>On Margin</w:t>
            </w:r>
          </w:p>
        </w:tc>
        <w:tc>
          <w:tcPr>
            <w:tcW w:w="4675" w:type="dxa"/>
            <w:vAlign w:val="center"/>
          </w:tcPr>
          <w:p w14:paraId="1A3DF939" w14:textId="7E4E1044" w:rsidR="00EC0166" w:rsidRPr="00E71A3A" w:rsidRDefault="005E4477" w:rsidP="004D57C6">
            <w:pPr>
              <w:jc w:val="center"/>
              <w:rPr>
                <w:rFonts w:ascii="Gothambook" w:hAnsi="Gothambook"/>
                <w:sz w:val="32"/>
                <w:szCs w:val="32"/>
              </w:rPr>
            </w:pPr>
            <w:r>
              <w:rPr>
                <w:rFonts w:ascii="Gothambook" w:hAnsi="Gothambook"/>
                <w:sz w:val="32"/>
                <w:szCs w:val="32"/>
              </w:rPr>
              <w:t>Some people who took part in the stock market bought stocks in this fashion, meaning they borrowed money to buy stocks, which was risky and put them in debt.</w:t>
            </w:r>
          </w:p>
        </w:tc>
      </w:tr>
    </w:tbl>
    <w:p w14:paraId="3FDDF14F" w14:textId="77777777" w:rsidR="00EC0166" w:rsidRDefault="00EC0166" w:rsidP="00EC0166"/>
    <w:tbl>
      <w:tblPr>
        <w:tblStyle w:val="TableGrid"/>
        <w:tblW w:w="0" w:type="auto"/>
        <w:tblCellSpacing w:w="93" w:type="dxa"/>
        <w:tblLook w:val="04A0" w:firstRow="1" w:lastRow="0" w:firstColumn="1" w:lastColumn="0" w:noHBand="0" w:noVBand="1"/>
      </w:tblPr>
      <w:tblGrid>
        <w:gridCol w:w="4700"/>
        <w:gridCol w:w="4650"/>
      </w:tblGrid>
      <w:tr w:rsidR="00EC0166" w:rsidRPr="00E71A3A" w14:paraId="33549AFA" w14:textId="77777777" w:rsidTr="004D57C6">
        <w:trPr>
          <w:cantSplit/>
          <w:trHeight w:hRule="exact" w:val="2880"/>
          <w:tblCellSpacing w:w="93" w:type="dxa"/>
        </w:trPr>
        <w:tc>
          <w:tcPr>
            <w:tcW w:w="4675" w:type="dxa"/>
            <w:shd w:val="clear" w:color="auto" w:fill="D9D9D9" w:themeFill="background1" w:themeFillShade="D9"/>
            <w:vAlign w:val="center"/>
          </w:tcPr>
          <w:p w14:paraId="407F4123" w14:textId="19241231" w:rsidR="00EC0166" w:rsidRPr="00EC0166" w:rsidRDefault="00EC0166" w:rsidP="004D57C6">
            <w:pPr>
              <w:jc w:val="center"/>
              <w:rPr>
                <w:rFonts w:ascii="Gothambook" w:hAnsi="Gothambook"/>
                <w:sz w:val="48"/>
                <w:szCs w:val="48"/>
              </w:rPr>
            </w:pPr>
            <w:r>
              <w:rPr>
                <w:rFonts w:ascii="Gothambook" w:hAnsi="Gothambook"/>
                <w:sz w:val="48"/>
                <w:szCs w:val="48"/>
              </w:rPr>
              <w:lastRenderedPageBreak/>
              <w:t>Ecology</w:t>
            </w:r>
          </w:p>
        </w:tc>
        <w:tc>
          <w:tcPr>
            <w:tcW w:w="4675" w:type="dxa"/>
            <w:vAlign w:val="center"/>
          </w:tcPr>
          <w:p w14:paraId="6CF2A298" w14:textId="135B7A7E" w:rsidR="00EC0166" w:rsidRPr="00E71A3A" w:rsidRDefault="005E4477" w:rsidP="004D57C6">
            <w:pPr>
              <w:jc w:val="center"/>
              <w:rPr>
                <w:rFonts w:ascii="Gothambook" w:hAnsi="Gothambook"/>
                <w:sz w:val="32"/>
                <w:szCs w:val="32"/>
              </w:rPr>
            </w:pPr>
            <w:r>
              <w:rPr>
                <w:rFonts w:ascii="Gothambook" w:hAnsi="Gothambook"/>
                <w:sz w:val="32"/>
                <w:szCs w:val="32"/>
              </w:rPr>
              <w:t>The study of how all living things in an environment interact. The Dust Bowl during the Great Depression was the worst ecological disaster in U.S. history.</w:t>
            </w:r>
          </w:p>
        </w:tc>
      </w:tr>
      <w:tr w:rsidR="00EC0166" w:rsidRPr="00E71A3A" w14:paraId="63983B29" w14:textId="77777777" w:rsidTr="004D57C6">
        <w:trPr>
          <w:cantSplit/>
          <w:trHeight w:hRule="exact" w:val="2880"/>
          <w:tblCellSpacing w:w="93" w:type="dxa"/>
        </w:trPr>
        <w:tc>
          <w:tcPr>
            <w:tcW w:w="4675" w:type="dxa"/>
            <w:shd w:val="clear" w:color="auto" w:fill="D9D9D9" w:themeFill="background1" w:themeFillShade="D9"/>
            <w:vAlign w:val="center"/>
          </w:tcPr>
          <w:p w14:paraId="4FCA491A" w14:textId="3298D460" w:rsidR="00EC0166" w:rsidRPr="00EC0166" w:rsidRDefault="00EC0166" w:rsidP="004D57C6">
            <w:pPr>
              <w:jc w:val="center"/>
              <w:rPr>
                <w:rFonts w:ascii="Gothambook" w:hAnsi="Gothambook"/>
                <w:sz w:val="48"/>
                <w:szCs w:val="48"/>
              </w:rPr>
            </w:pPr>
            <w:r>
              <w:rPr>
                <w:rFonts w:ascii="Gothambook" w:hAnsi="Gothambook"/>
                <w:sz w:val="48"/>
                <w:szCs w:val="48"/>
              </w:rPr>
              <w:t>Regulation</w:t>
            </w:r>
          </w:p>
        </w:tc>
        <w:tc>
          <w:tcPr>
            <w:tcW w:w="4675" w:type="dxa"/>
            <w:vAlign w:val="center"/>
          </w:tcPr>
          <w:p w14:paraId="1E6353F2" w14:textId="6572BD8D" w:rsidR="00EC0166" w:rsidRPr="00E71A3A" w:rsidRDefault="005E4477" w:rsidP="004D57C6">
            <w:pPr>
              <w:jc w:val="center"/>
              <w:rPr>
                <w:rFonts w:ascii="Gothambook" w:hAnsi="Gothambook"/>
                <w:sz w:val="32"/>
                <w:szCs w:val="32"/>
              </w:rPr>
            </w:pPr>
            <w:r>
              <w:rPr>
                <w:rFonts w:ascii="Gothambook" w:hAnsi="Gothambook"/>
                <w:sz w:val="32"/>
                <w:szCs w:val="32"/>
              </w:rPr>
              <w:t>In government and economics, this means to make rules and laws to control and manage economic activity to protect the public and provide financial stability.</w:t>
            </w:r>
          </w:p>
        </w:tc>
      </w:tr>
      <w:tr w:rsidR="00EC0166" w:rsidRPr="00E71A3A" w14:paraId="4EC8416A" w14:textId="77777777" w:rsidTr="004D57C6">
        <w:trPr>
          <w:cantSplit/>
          <w:trHeight w:hRule="exact" w:val="2880"/>
          <w:tblCellSpacing w:w="93" w:type="dxa"/>
        </w:trPr>
        <w:tc>
          <w:tcPr>
            <w:tcW w:w="4675" w:type="dxa"/>
            <w:shd w:val="clear" w:color="auto" w:fill="D9D9D9" w:themeFill="background1" w:themeFillShade="D9"/>
            <w:vAlign w:val="center"/>
          </w:tcPr>
          <w:p w14:paraId="62228256" w14:textId="06C123F2" w:rsidR="00EC0166" w:rsidRPr="00EC0166" w:rsidRDefault="00EC0166" w:rsidP="004D57C6">
            <w:pPr>
              <w:jc w:val="center"/>
              <w:rPr>
                <w:rFonts w:ascii="Gothambook" w:hAnsi="Gothambook"/>
                <w:sz w:val="48"/>
                <w:szCs w:val="48"/>
              </w:rPr>
            </w:pPr>
            <w:r>
              <w:rPr>
                <w:rFonts w:ascii="Gothambook" w:hAnsi="Gothambook"/>
                <w:sz w:val="48"/>
                <w:szCs w:val="48"/>
              </w:rPr>
              <w:t>Expansion</w:t>
            </w:r>
          </w:p>
        </w:tc>
        <w:tc>
          <w:tcPr>
            <w:tcW w:w="4675" w:type="dxa"/>
            <w:vAlign w:val="center"/>
          </w:tcPr>
          <w:p w14:paraId="252AC681" w14:textId="77777777" w:rsidR="00EC0166" w:rsidRPr="005E4477" w:rsidRDefault="005E4477" w:rsidP="004D57C6">
            <w:pPr>
              <w:jc w:val="center"/>
              <w:rPr>
                <w:rFonts w:ascii="Gothambook" w:hAnsi="Gothambook"/>
                <w:sz w:val="28"/>
              </w:rPr>
            </w:pPr>
            <w:r w:rsidRPr="005E4477">
              <w:rPr>
                <w:rFonts w:ascii="Gothambook" w:hAnsi="Gothambook"/>
                <w:sz w:val="28"/>
              </w:rPr>
              <w:t>To increase in size.</w:t>
            </w:r>
          </w:p>
          <w:p w14:paraId="60EF1367" w14:textId="3B213A09" w:rsidR="005E4477" w:rsidRPr="005E4477" w:rsidRDefault="005E4477" w:rsidP="004D57C6">
            <w:pPr>
              <w:jc w:val="center"/>
              <w:rPr>
                <w:rFonts w:ascii="Gothambook" w:hAnsi="Gothambook"/>
                <w:sz w:val="28"/>
              </w:rPr>
            </w:pPr>
            <w:r w:rsidRPr="005E4477">
              <w:rPr>
                <w:rFonts w:ascii="Gothambook" w:hAnsi="Gothambook"/>
                <w:sz w:val="28"/>
              </w:rPr>
              <w:t xml:space="preserve">During the Great Depression, the U.S. government increased in size under President Roosevelt’s New Deal programs. Many supported the New Deal while </w:t>
            </w:r>
            <w:r>
              <w:rPr>
                <w:rFonts w:ascii="Gothambook" w:hAnsi="Gothambook"/>
                <w:sz w:val="28"/>
              </w:rPr>
              <w:t>becoming concerned about the growing power of the government.</w:t>
            </w:r>
          </w:p>
        </w:tc>
      </w:tr>
      <w:tr w:rsidR="00EC0166" w:rsidRPr="00C02A54" w14:paraId="17737B7A" w14:textId="77777777" w:rsidTr="004D57C6">
        <w:trPr>
          <w:cantSplit/>
          <w:trHeight w:hRule="exact" w:val="2880"/>
          <w:tblCellSpacing w:w="93" w:type="dxa"/>
        </w:trPr>
        <w:tc>
          <w:tcPr>
            <w:tcW w:w="4675" w:type="dxa"/>
            <w:shd w:val="clear" w:color="auto" w:fill="D9D9D9" w:themeFill="background1" w:themeFillShade="D9"/>
            <w:vAlign w:val="center"/>
          </w:tcPr>
          <w:p w14:paraId="73826808" w14:textId="444706C1" w:rsidR="00EC0166" w:rsidRPr="00EC0166" w:rsidRDefault="00EC0166" w:rsidP="004D57C6">
            <w:pPr>
              <w:jc w:val="center"/>
              <w:rPr>
                <w:rFonts w:ascii="Gothambook" w:hAnsi="Gothambook"/>
                <w:sz w:val="48"/>
                <w:szCs w:val="48"/>
              </w:rPr>
            </w:pPr>
            <w:r>
              <w:rPr>
                <w:rFonts w:ascii="Gothambook" w:hAnsi="Gothambook"/>
                <w:sz w:val="48"/>
                <w:szCs w:val="48"/>
              </w:rPr>
              <w:t>Franklin D. Roosevelt</w:t>
            </w:r>
          </w:p>
        </w:tc>
        <w:tc>
          <w:tcPr>
            <w:tcW w:w="4675" w:type="dxa"/>
            <w:vAlign w:val="center"/>
          </w:tcPr>
          <w:p w14:paraId="6CDDE3A7" w14:textId="597B1171" w:rsidR="00EC0166" w:rsidRPr="00E71A3A" w:rsidRDefault="005E4477" w:rsidP="004D57C6">
            <w:pPr>
              <w:jc w:val="center"/>
              <w:rPr>
                <w:rFonts w:ascii="Gothambook" w:hAnsi="Gothambook"/>
                <w:sz w:val="32"/>
                <w:szCs w:val="32"/>
              </w:rPr>
            </w:pPr>
            <w:r>
              <w:rPr>
                <w:rFonts w:ascii="Gothambook" w:hAnsi="Gothambook"/>
                <w:sz w:val="32"/>
                <w:szCs w:val="32"/>
              </w:rPr>
              <w:t>The U.S. President who instituted the New Deal during the Great Depression. He served 4 terms as president from 1933 to 1945.</w:t>
            </w:r>
          </w:p>
        </w:tc>
      </w:tr>
    </w:tbl>
    <w:p w14:paraId="4454A9E6" w14:textId="77777777" w:rsidR="00EC0166" w:rsidRDefault="00EC0166" w:rsidP="00EC0166"/>
    <w:tbl>
      <w:tblPr>
        <w:tblStyle w:val="TableGrid"/>
        <w:tblW w:w="0" w:type="auto"/>
        <w:tblCellSpacing w:w="93" w:type="dxa"/>
        <w:tblLook w:val="04A0" w:firstRow="1" w:lastRow="0" w:firstColumn="1" w:lastColumn="0" w:noHBand="0" w:noVBand="1"/>
      </w:tblPr>
      <w:tblGrid>
        <w:gridCol w:w="4757"/>
        <w:gridCol w:w="4593"/>
      </w:tblGrid>
      <w:tr w:rsidR="00EC0166" w:rsidRPr="00E71A3A" w14:paraId="7FD42F39" w14:textId="77777777" w:rsidTr="004D57C6">
        <w:trPr>
          <w:cantSplit/>
          <w:trHeight w:hRule="exact" w:val="2880"/>
          <w:tblCellSpacing w:w="93" w:type="dxa"/>
        </w:trPr>
        <w:tc>
          <w:tcPr>
            <w:tcW w:w="4675" w:type="dxa"/>
            <w:shd w:val="clear" w:color="auto" w:fill="D9D9D9" w:themeFill="background1" w:themeFillShade="D9"/>
            <w:vAlign w:val="center"/>
          </w:tcPr>
          <w:p w14:paraId="7F06A754" w14:textId="5BEDE8FA" w:rsidR="00EC0166" w:rsidRPr="00EC0166" w:rsidRDefault="005E4477" w:rsidP="004D57C6">
            <w:pPr>
              <w:jc w:val="center"/>
              <w:rPr>
                <w:rFonts w:ascii="Gothambook" w:hAnsi="Gothambook"/>
                <w:sz w:val="48"/>
                <w:szCs w:val="48"/>
              </w:rPr>
            </w:pPr>
            <w:r>
              <w:rPr>
                <w:rFonts w:ascii="Gothambook" w:hAnsi="Gothambook"/>
                <w:sz w:val="48"/>
                <w:szCs w:val="48"/>
              </w:rPr>
              <w:lastRenderedPageBreak/>
              <w:t>Rural</w:t>
            </w:r>
          </w:p>
        </w:tc>
        <w:tc>
          <w:tcPr>
            <w:tcW w:w="4675" w:type="dxa"/>
            <w:vAlign w:val="center"/>
          </w:tcPr>
          <w:p w14:paraId="3D4E4C5C" w14:textId="69D472A9" w:rsidR="00EC0166" w:rsidRPr="00E71A3A" w:rsidRDefault="005E4477" w:rsidP="004D57C6">
            <w:pPr>
              <w:jc w:val="center"/>
              <w:rPr>
                <w:rFonts w:ascii="Gothambook" w:hAnsi="Gothambook"/>
                <w:sz w:val="32"/>
                <w:szCs w:val="32"/>
              </w:rPr>
            </w:pPr>
            <w:r>
              <w:rPr>
                <w:rFonts w:ascii="Gothambook" w:hAnsi="Gothambook"/>
                <w:sz w:val="32"/>
                <w:szCs w:val="32"/>
              </w:rPr>
              <w:t xml:space="preserve">Related to the countryside, </w:t>
            </w:r>
            <w:r w:rsidR="00911BFC">
              <w:rPr>
                <w:rFonts w:ascii="Gothambook" w:hAnsi="Gothambook"/>
                <w:sz w:val="32"/>
                <w:szCs w:val="32"/>
              </w:rPr>
              <w:t>away from larger cities. In the 1930s, approximately 60% of Texans lived in the countryside, often on small farms. By 1940, the number had decreased to 54%.</w:t>
            </w:r>
          </w:p>
        </w:tc>
      </w:tr>
      <w:tr w:rsidR="00EC0166" w:rsidRPr="00E71A3A" w14:paraId="2D2CC485" w14:textId="77777777" w:rsidTr="004D57C6">
        <w:trPr>
          <w:cantSplit/>
          <w:trHeight w:hRule="exact" w:val="2880"/>
          <w:tblCellSpacing w:w="93" w:type="dxa"/>
        </w:trPr>
        <w:tc>
          <w:tcPr>
            <w:tcW w:w="4675" w:type="dxa"/>
            <w:shd w:val="clear" w:color="auto" w:fill="D9D9D9" w:themeFill="background1" w:themeFillShade="D9"/>
            <w:vAlign w:val="center"/>
          </w:tcPr>
          <w:p w14:paraId="0A249AB1" w14:textId="7DEDBF04" w:rsidR="00EC0166" w:rsidRPr="00EC0166" w:rsidRDefault="00EC0166" w:rsidP="004D57C6">
            <w:pPr>
              <w:jc w:val="center"/>
              <w:rPr>
                <w:rFonts w:ascii="Gothambook" w:hAnsi="Gothambook"/>
                <w:sz w:val="48"/>
                <w:szCs w:val="48"/>
              </w:rPr>
            </w:pPr>
            <w:r>
              <w:rPr>
                <w:rFonts w:ascii="Gothambook" w:hAnsi="Gothambook"/>
                <w:sz w:val="48"/>
                <w:szCs w:val="48"/>
              </w:rPr>
              <w:t>Rural Electrification Administration</w:t>
            </w:r>
          </w:p>
        </w:tc>
        <w:tc>
          <w:tcPr>
            <w:tcW w:w="4675" w:type="dxa"/>
            <w:vAlign w:val="center"/>
          </w:tcPr>
          <w:p w14:paraId="394F2AE1" w14:textId="4F7A6F47" w:rsidR="00EC0166" w:rsidRPr="00E71A3A" w:rsidRDefault="00911BFC" w:rsidP="004D57C6">
            <w:pPr>
              <w:jc w:val="center"/>
              <w:rPr>
                <w:rFonts w:ascii="Gothambook" w:hAnsi="Gothambook"/>
                <w:sz w:val="32"/>
                <w:szCs w:val="32"/>
              </w:rPr>
            </w:pPr>
            <w:r>
              <w:rPr>
                <w:rFonts w:ascii="Gothambook" w:hAnsi="Gothambook"/>
                <w:sz w:val="32"/>
                <w:szCs w:val="32"/>
              </w:rPr>
              <w:t>This New Deal program provided a way for farmers in the countryside to receive low-interest loans in order to pay to have electric companies install power lines in their communities.</w:t>
            </w:r>
          </w:p>
        </w:tc>
      </w:tr>
      <w:tr w:rsidR="00EC0166" w:rsidRPr="00E71A3A" w14:paraId="796A04BB" w14:textId="77777777" w:rsidTr="004D57C6">
        <w:trPr>
          <w:cantSplit/>
          <w:trHeight w:hRule="exact" w:val="2880"/>
          <w:tblCellSpacing w:w="93" w:type="dxa"/>
        </w:trPr>
        <w:tc>
          <w:tcPr>
            <w:tcW w:w="4675" w:type="dxa"/>
            <w:shd w:val="clear" w:color="auto" w:fill="D9D9D9" w:themeFill="background1" w:themeFillShade="D9"/>
            <w:vAlign w:val="center"/>
          </w:tcPr>
          <w:p w14:paraId="297BE06F" w14:textId="606B511A" w:rsidR="00EC0166" w:rsidRPr="00EC0166" w:rsidRDefault="00EC0166" w:rsidP="004D57C6">
            <w:pPr>
              <w:jc w:val="center"/>
              <w:rPr>
                <w:rFonts w:ascii="Gothambook" w:hAnsi="Gothambook"/>
                <w:sz w:val="48"/>
                <w:szCs w:val="48"/>
              </w:rPr>
            </w:pPr>
            <w:r>
              <w:rPr>
                <w:rFonts w:ascii="Gothambook" w:hAnsi="Gothambook"/>
                <w:sz w:val="48"/>
                <w:szCs w:val="48"/>
              </w:rPr>
              <w:t>Civilian Conservation Corps</w:t>
            </w:r>
          </w:p>
        </w:tc>
        <w:tc>
          <w:tcPr>
            <w:tcW w:w="4675" w:type="dxa"/>
            <w:vAlign w:val="center"/>
          </w:tcPr>
          <w:p w14:paraId="105DCC0F" w14:textId="1C3EC9B1" w:rsidR="00EC0166" w:rsidRPr="00E71A3A" w:rsidRDefault="00911BFC" w:rsidP="004D57C6">
            <w:pPr>
              <w:jc w:val="center"/>
              <w:rPr>
                <w:rFonts w:ascii="Gothambook" w:hAnsi="Gothambook"/>
                <w:sz w:val="32"/>
                <w:szCs w:val="32"/>
              </w:rPr>
            </w:pPr>
            <w:r>
              <w:rPr>
                <w:rFonts w:ascii="Gothambook" w:hAnsi="Gothambook"/>
                <w:sz w:val="32"/>
                <w:szCs w:val="32"/>
              </w:rPr>
              <w:t>This New Deal program focused on environmental projects including reforestation, replanting native grasses in the Plains, and establishing state parks.</w:t>
            </w:r>
          </w:p>
        </w:tc>
      </w:tr>
      <w:tr w:rsidR="00EC0166" w:rsidRPr="00C02A54" w14:paraId="39BAD278" w14:textId="77777777" w:rsidTr="004D57C6">
        <w:trPr>
          <w:cantSplit/>
          <w:trHeight w:hRule="exact" w:val="2880"/>
          <w:tblCellSpacing w:w="93" w:type="dxa"/>
        </w:trPr>
        <w:tc>
          <w:tcPr>
            <w:tcW w:w="4675" w:type="dxa"/>
            <w:shd w:val="clear" w:color="auto" w:fill="D9D9D9" w:themeFill="background1" w:themeFillShade="D9"/>
            <w:vAlign w:val="center"/>
          </w:tcPr>
          <w:p w14:paraId="73447D5B" w14:textId="6961B11C" w:rsidR="00EC0166" w:rsidRPr="00EC0166" w:rsidRDefault="00EC0166" w:rsidP="004D57C6">
            <w:pPr>
              <w:jc w:val="center"/>
              <w:rPr>
                <w:rFonts w:ascii="Gothambook" w:hAnsi="Gothambook"/>
                <w:sz w:val="48"/>
                <w:szCs w:val="48"/>
              </w:rPr>
            </w:pPr>
            <w:r>
              <w:rPr>
                <w:rFonts w:ascii="Gothambook" w:hAnsi="Gothambook"/>
                <w:sz w:val="48"/>
                <w:szCs w:val="48"/>
              </w:rPr>
              <w:t>Securities and Exchange Commission</w:t>
            </w:r>
          </w:p>
        </w:tc>
        <w:tc>
          <w:tcPr>
            <w:tcW w:w="4675" w:type="dxa"/>
            <w:vAlign w:val="center"/>
          </w:tcPr>
          <w:p w14:paraId="2589FCFA" w14:textId="71664D83" w:rsidR="00EC0166" w:rsidRPr="00E71A3A" w:rsidRDefault="00911BFC" w:rsidP="004D57C6">
            <w:pPr>
              <w:jc w:val="center"/>
              <w:rPr>
                <w:rFonts w:ascii="Gothambook" w:hAnsi="Gothambook"/>
                <w:sz w:val="32"/>
                <w:szCs w:val="32"/>
              </w:rPr>
            </w:pPr>
            <w:r>
              <w:rPr>
                <w:rFonts w:ascii="Gothambook" w:hAnsi="Gothambook"/>
                <w:sz w:val="32"/>
                <w:szCs w:val="32"/>
              </w:rPr>
              <w:t>This New Deal program was established to protect investors, stabilize the financial markets, and prevent future financial crises.</w:t>
            </w:r>
          </w:p>
        </w:tc>
      </w:tr>
    </w:tbl>
    <w:p w14:paraId="4F2922A7" w14:textId="67169ADA" w:rsidR="00EC0166" w:rsidRDefault="00EC0166" w:rsidP="00EC0166"/>
    <w:tbl>
      <w:tblPr>
        <w:tblStyle w:val="TableGrid"/>
        <w:tblW w:w="0" w:type="auto"/>
        <w:tblCellSpacing w:w="93" w:type="dxa"/>
        <w:tblLook w:val="04A0" w:firstRow="1" w:lastRow="0" w:firstColumn="1" w:lastColumn="0" w:noHBand="0" w:noVBand="1"/>
      </w:tblPr>
      <w:tblGrid>
        <w:gridCol w:w="4685"/>
        <w:gridCol w:w="4665"/>
      </w:tblGrid>
      <w:tr w:rsidR="00EC0166" w:rsidRPr="00E71A3A" w14:paraId="6F816246" w14:textId="77777777" w:rsidTr="004D57C6">
        <w:trPr>
          <w:cantSplit/>
          <w:trHeight w:hRule="exact" w:val="2880"/>
          <w:tblCellSpacing w:w="93" w:type="dxa"/>
        </w:trPr>
        <w:tc>
          <w:tcPr>
            <w:tcW w:w="4675" w:type="dxa"/>
            <w:shd w:val="clear" w:color="auto" w:fill="D9D9D9" w:themeFill="background1" w:themeFillShade="D9"/>
            <w:vAlign w:val="center"/>
          </w:tcPr>
          <w:p w14:paraId="58E2086D" w14:textId="162659A6" w:rsidR="00EC0166" w:rsidRPr="00EC0166" w:rsidRDefault="00EC0166" w:rsidP="004D57C6">
            <w:pPr>
              <w:jc w:val="center"/>
              <w:rPr>
                <w:rFonts w:ascii="Gothambook" w:hAnsi="Gothambook"/>
                <w:sz w:val="48"/>
                <w:szCs w:val="48"/>
              </w:rPr>
            </w:pPr>
            <w:r>
              <w:rPr>
                <w:rFonts w:ascii="Gothambook" w:hAnsi="Gothambook"/>
                <w:sz w:val="48"/>
                <w:szCs w:val="48"/>
              </w:rPr>
              <w:lastRenderedPageBreak/>
              <w:t>Drought</w:t>
            </w:r>
          </w:p>
        </w:tc>
        <w:tc>
          <w:tcPr>
            <w:tcW w:w="4675" w:type="dxa"/>
            <w:vAlign w:val="center"/>
          </w:tcPr>
          <w:p w14:paraId="726A3508" w14:textId="4A361F16" w:rsidR="00EC0166" w:rsidRPr="00E71A3A" w:rsidRDefault="00911BFC" w:rsidP="004D57C6">
            <w:pPr>
              <w:jc w:val="center"/>
              <w:rPr>
                <w:rFonts w:ascii="Gothambook" w:hAnsi="Gothambook"/>
                <w:sz w:val="32"/>
                <w:szCs w:val="32"/>
              </w:rPr>
            </w:pPr>
            <w:r>
              <w:rPr>
                <w:rFonts w:ascii="Gothambook" w:hAnsi="Gothambook"/>
                <w:sz w:val="32"/>
                <w:szCs w:val="32"/>
              </w:rPr>
              <w:t xml:space="preserve">A prolonged period of abnormally dry weather. The Great Plains experienced this dry weather, causing the exposed top soil to dry out and blow away in the strong winds. </w:t>
            </w:r>
          </w:p>
        </w:tc>
      </w:tr>
      <w:tr w:rsidR="00EC0166" w:rsidRPr="00E71A3A" w14:paraId="06D519A7" w14:textId="77777777" w:rsidTr="004D57C6">
        <w:trPr>
          <w:cantSplit/>
          <w:trHeight w:hRule="exact" w:val="2880"/>
          <w:tblCellSpacing w:w="93" w:type="dxa"/>
        </w:trPr>
        <w:tc>
          <w:tcPr>
            <w:tcW w:w="4675" w:type="dxa"/>
            <w:shd w:val="clear" w:color="auto" w:fill="D9D9D9" w:themeFill="background1" w:themeFillShade="D9"/>
            <w:vAlign w:val="center"/>
          </w:tcPr>
          <w:p w14:paraId="51A406B3" w14:textId="437F4CA3" w:rsidR="00EC0166" w:rsidRPr="00EC0166" w:rsidRDefault="00EC0166" w:rsidP="004D57C6">
            <w:pPr>
              <w:jc w:val="center"/>
              <w:rPr>
                <w:rFonts w:ascii="Gothambook" w:hAnsi="Gothambook"/>
                <w:sz w:val="48"/>
                <w:szCs w:val="48"/>
              </w:rPr>
            </w:pPr>
            <w:r>
              <w:rPr>
                <w:rFonts w:ascii="Gothambook" w:hAnsi="Gothambook"/>
                <w:sz w:val="48"/>
                <w:szCs w:val="48"/>
              </w:rPr>
              <w:t>Causes of the Great Depression</w:t>
            </w:r>
          </w:p>
        </w:tc>
        <w:tc>
          <w:tcPr>
            <w:tcW w:w="4675" w:type="dxa"/>
            <w:vAlign w:val="center"/>
          </w:tcPr>
          <w:p w14:paraId="1CA1D0D4" w14:textId="17339BF7" w:rsidR="00EC0166" w:rsidRPr="00E71A3A" w:rsidRDefault="00911BFC" w:rsidP="004D57C6">
            <w:pPr>
              <w:jc w:val="center"/>
              <w:rPr>
                <w:rFonts w:ascii="Gothambook" w:hAnsi="Gothambook"/>
                <w:sz w:val="32"/>
                <w:szCs w:val="32"/>
              </w:rPr>
            </w:pPr>
            <w:r>
              <w:rPr>
                <w:rFonts w:ascii="Gothambook" w:hAnsi="Gothambook"/>
                <w:sz w:val="32"/>
                <w:szCs w:val="32"/>
              </w:rPr>
              <w:t xml:space="preserve">These included buying stock on margin, panic selling of stocks, the stock market crash of 1929, and subsequent runs on the banks. </w:t>
            </w:r>
          </w:p>
        </w:tc>
      </w:tr>
      <w:tr w:rsidR="00EC0166" w:rsidRPr="00E71A3A" w14:paraId="4216947F" w14:textId="77777777" w:rsidTr="004D57C6">
        <w:trPr>
          <w:cantSplit/>
          <w:trHeight w:hRule="exact" w:val="2880"/>
          <w:tblCellSpacing w:w="93" w:type="dxa"/>
        </w:trPr>
        <w:tc>
          <w:tcPr>
            <w:tcW w:w="4675" w:type="dxa"/>
            <w:shd w:val="clear" w:color="auto" w:fill="D9D9D9" w:themeFill="background1" w:themeFillShade="D9"/>
            <w:vAlign w:val="center"/>
          </w:tcPr>
          <w:p w14:paraId="3845DDD5" w14:textId="23EE34FD" w:rsidR="00EC0166" w:rsidRPr="00EC0166" w:rsidRDefault="00EC0166" w:rsidP="004D57C6">
            <w:pPr>
              <w:jc w:val="center"/>
              <w:rPr>
                <w:rFonts w:ascii="Gothambook" w:hAnsi="Gothambook"/>
                <w:sz w:val="48"/>
                <w:szCs w:val="48"/>
              </w:rPr>
            </w:pPr>
            <w:r>
              <w:rPr>
                <w:rFonts w:ascii="Gothambook" w:hAnsi="Gothambook"/>
                <w:sz w:val="48"/>
                <w:szCs w:val="48"/>
              </w:rPr>
              <w:t>Effects of the Great Depression</w:t>
            </w:r>
          </w:p>
        </w:tc>
        <w:tc>
          <w:tcPr>
            <w:tcW w:w="4675" w:type="dxa"/>
            <w:vAlign w:val="center"/>
          </w:tcPr>
          <w:p w14:paraId="6B5BF6C3" w14:textId="7326ADD5" w:rsidR="00EC0166" w:rsidRPr="00E71A3A" w:rsidRDefault="00911BFC" w:rsidP="004D57C6">
            <w:pPr>
              <w:jc w:val="center"/>
              <w:rPr>
                <w:rFonts w:ascii="Gothambook" w:hAnsi="Gothambook"/>
                <w:sz w:val="32"/>
                <w:szCs w:val="32"/>
              </w:rPr>
            </w:pPr>
            <w:r>
              <w:rPr>
                <w:rFonts w:ascii="Gothambook" w:hAnsi="Gothambook"/>
                <w:sz w:val="32"/>
                <w:szCs w:val="32"/>
              </w:rPr>
              <w:t>These included increased unemployment, bank and business failures, growing poverty, and extreme financial hardship.</w:t>
            </w:r>
          </w:p>
        </w:tc>
      </w:tr>
      <w:tr w:rsidR="00EC0166" w:rsidRPr="00C02A54" w14:paraId="46D389D0" w14:textId="77777777" w:rsidTr="004D57C6">
        <w:trPr>
          <w:cantSplit/>
          <w:trHeight w:hRule="exact" w:val="2880"/>
          <w:tblCellSpacing w:w="93" w:type="dxa"/>
        </w:trPr>
        <w:tc>
          <w:tcPr>
            <w:tcW w:w="4675" w:type="dxa"/>
            <w:shd w:val="clear" w:color="auto" w:fill="D9D9D9" w:themeFill="background1" w:themeFillShade="D9"/>
            <w:vAlign w:val="center"/>
          </w:tcPr>
          <w:p w14:paraId="774B9723" w14:textId="006A331F" w:rsidR="00EC0166" w:rsidRPr="00EC0166" w:rsidRDefault="00EC0166" w:rsidP="004D57C6">
            <w:pPr>
              <w:jc w:val="center"/>
              <w:rPr>
                <w:rFonts w:ascii="Gothambook" w:hAnsi="Gothambook"/>
                <w:sz w:val="48"/>
                <w:szCs w:val="48"/>
              </w:rPr>
            </w:pPr>
            <w:r>
              <w:rPr>
                <w:rFonts w:ascii="Gothambook" w:hAnsi="Gothambook"/>
                <w:sz w:val="48"/>
                <w:szCs w:val="48"/>
              </w:rPr>
              <w:t>Causes of the Dust Bowl</w:t>
            </w:r>
          </w:p>
        </w:tc>
        <w:tc>
          <w:tcPr>
            <w:tcW w:w="4675" w:type="dxa"/>
            <w:vAlign w:val="center"/>
          </w:tcPr>
          <w:p w14:paraId="29F2131A" w14:textId="3B77D5DC" w:rsidR="00EC0166" w:rsidRPr="00E71A3A" w:rsidRDefault="00911BFC" w:rsidP="004D57C6">
            <w:pPr>
              <w:jc w:val="center"/>
              <w:rPr>
                <w:rFonts w:ascii="Gothambook" w:hAnsi="Gothambook"/>
                <w:sz w:val="32"/>
                <w:szCs w:val="32"/>
              </w:rPr>
            </w:pPr>
            <w:r>
              <w:rPr>
                <w:rFonts w:ascii="Gothambook" w:hAnsi="Gothambook"/>
                <w:sz w:val="32"/>
                <w:szCs w:val="32"/>
              </w:rPr>
              <w:t>These included decades of harmful farming practices and overgrazing of cattle which depleted the native grasses of the Plains, and a prolonged period of drought that dried out the loose topsoil.</w:t>
            </w:r>
          </w:p>
        </w:tc>
      </w:tr>
    </w:tbl>
    <w:p w14:paraId="125260CB" w14:textId="77777777" w:rsidR="00EC0166" w:rsidRDefault="00EC0166"/>
    <w:tbl>
      <w:tblPr>
        <w:tblStyle w:val="TableGrid"/>
        <w:tblW w:w="0" w:type="auto"/>
        <w:tblCellSpacing w:w="93" w:type="dxa"/>
        <w:tblLook w:val="04A0" w:firstRow="1" w:lastRow="0" w:firstColumn="1" w:lastColumn="0" w:noHBand="0" w:noVBand="1"/>
      </w:tblPr>
      <w:tblGrid>
        <w:gridCol w:w="4721"/>
        <w:gridCol w:w="4629"/>
      </w:tblGrid>
      <w:tr w:rsidR="00EC0166" w:rsidRPr="00E71A3A" w14:paraId="46B9A645" w14:textId="77777777" w:rsidTr="004D57C6">
        <w:trPr>
          <w:cantSplit/>
          <w:trHeight w:hRule="exact" w:val="2880"/>
          <w:tblCellSpacing w:w="93" w:type="dxa"/>
        </w:trPr>
        <w:tc>
          <w:tcPr>
            <w:tcW w:w="4675" w:type="dxa"/>
            <w:shd w:val="clear" w:color="auto" w:fill="D9D9D9" w:themeFill="background1" w:themeFillShade="D9"/>
            <w:vAlign w:val="center"/>
          </w:tcPr>
          <w:p w14:paraId="27C9223C" w14:textId="75AEA1F6" w:rsidR="00EC0166" w:rsidRPr="00EC0166" w:rsidRDefault="00EC0166" w:rsidP="004D57C6">
            <w:pPr>
              <w:jc w:val="center"/>
              <w:rPr>
                <w:rFonts w:ascii="Gothambook" w:hAnsi="Gothambook"/>
                <w:sz w:val="48"/>
                <w:szCs w:val="48"/>
              </w:rPr>
            </w:pPr>
            <w:r>
              <w:rPr>
                <w:rFonts w:ascii="Gothambook" w:hAnsi="Gothambook"/>
                <w:sz w:val="48"/>
                <w:szCs w:val="48"/>
              </w:rPr>
              <w:lastRenderedPageBreak/>
              <w:t>Effects of the Dust Bowl</w:t>
            </w:r>
          </w:p>
        </w:tc>
        <w:tc>
          <w:tcPr>
            <w:tcW w:w="4675" w:type="dxa"/>
            <w:vAlign w:val="center"/>
          </w:tcPr>
          <w:p w14:paraId="6A332259" w14:textId="07CDC0FB" w:rsidR="00EC0166" w:rsidRPr="00E71A3A" w:rsidRDefault="00911BFC" w:rsidP="004D57C6">
            <w:pPr>
              <w:jc w:val="center"/>
              <w:rPr>
                <w:rFonts w:ascii="Gothambook" w:hAnsi="Gothambook"/>
                <w:sz w:val="32"/>
                <w:szCs w:val="32"/>
              </w:rPr>
            </w:pPr>
            <w:r>
              <w:rPr>
                <w:rFonts w:ascii="Gothambook" w:hAnsi="Gothambook"/>
                <w:sz w:val="32"/>
                <w:szCs w:val="32"/>
              </w:rPr>
              <w:t xml:space="preserve">These included respiratory problems, </w:t>
            </w:r>
            <w:r w:rsidR="00605705">
              <w:rPr>
                <w:rFonts w:ascii="Gothambook" w:hAnsi="Gothambook"/>
                <w:sz w:val="32"/>
                <w:szCs w:val="32"/>
              </w:rPr>
              <w:t xml:space="preserve">farm failures, and millions of people fleeing the Great Plains region, including thousands in the Texas Panhandle. </w:t>
            </w:r>
          </w:p>
        </w:tc>
      </w:tr>
      <w:tr w:rsidR="00EC0166" w:rsidRPr="00E71A3A" w14:paraId="72CCCA7F" w14:textId="77777777" w:rsidTr="004D57C6">
        <w:trPr>
          <w:cantSplit/>
          <w:trHeight w:hRule="exact" w:val="2880"/>
          <w:tblCellSpacing w:w="93" w:type="dxa"/>
        </w:trPr>
        <w:tc>
          <w:tcPr>
            <w:tcW w:w="4675" w:type="dxa"/>
            <w:shd w:val="clear" w:color="auto" w:fill="D9D9D9" w:themeFill="background1" w:themeFillShade="D9"/>
            <w:vAlign w:val="center"/>
          </w:tcPr>
          <w:p w14:paraId="5B2C7B28" w14:textId="705E8D5C" w:rsidR="00EC0166" w:rsidRPr="00EC0166" w:rsidRDefault="00EC0166" w:rsidP="004D57C6">
            <w:pPr>
              <w:jc w:val="center"/>
              <w:rPr>
                <w:rFonts w:ascii="Gothambook" w:hAnsi="Gothambook"/>
                <w:sz w:val="48"/>
                <w:szCs w:val="48"/>
              </w:rPr>
            </w:pPr>
            <w:r>
              <w:rPr>
                <w:rFonts w:ascii="Gothambook" w:hAnsi="Gothambook"/>
                <w:sz w:val="48"/>
                <w:szCs w:val="48"/>
              </w:rPr>
              <w:t xml:space="preserve">J. Frank Dobie </w:t>
            </w:r>
          </w:p>
        </w:tc>
        <w:tc>
          <w:tcPr>
            <w:tcW w:w="4675" w:type="dxa"/>
            <w:vAlign w:val="center"/>
          </w:tcPr>
          <w:p w14:paraId="547DA26B" w14:textId="150A8BD4" w:rsidR="00EC0166" w:rsidRPr="00E71A3A" w:rsidRDefault="00605705" w:rsidP="004D57C6">
            <w:pPr>
              <w:jc w:val="center"/>
              <w:rPr>
                <w:rFonts w:ascii="Gothambook" w:hAnsi="Gothambook"/>
                <w:sz w:val="32"/>
                <w:szCs w:val="32"/>
              </w:rPr>
            </w:pPr>
            <w:r>
              <w:rPr>
                <w:rFonts w:ascii="Gothambook" w:hAnsi="Gothambook"/>
                <w:sz w:val="32"/>
                <w:szCs w:val="32"/>
              </w:rPr>
              <w:t>He was a famous Texan author whose writings focused on Texas traditions, culture, folklore and the experiences of people in the American Southwest.</w:t>
            </w:r>
          </w:p>
        </w:tc>
      </w:tr>
      <w:tr w:rsidR="00EC0166" w:rsidRPr="00E71A3A" w14:paraId="787C8034" w14:textId="77777777" w:rsidTr="004D57C6">
        <w:trPr>
          <w:cantSplit/>
          <w:trHeight w:hRule="exact" w:val="2880"/>
          <w:tblCellSpacing w:w="93" w:type="dxa"/>
        </w:trPr>
        <w:tc>
          <w:tcPr>
            <w:tcW w:w="4675" w:type="dxa"/>
            <w:shd w:val="clear" w:color="auto" w:fill="D9D9D9" w:themeFill="background1" w:themeFillShade="D9"/>
            <w:vAlign w:val="center"/>
          </w:tcPr>
          <w:p w14:paraId="35814BFE" w14:textId="591194CA" w:rsidR="00EC0166" w:rsidRPr="00EC0166" w:rsidRDefault="00EC0166" w:rsidP="004D57C6">
            <w:pPr>
              <w:jc w:val="center"/>
              <w:rPr>
                <w:rFonts w:ascii="Gothambook" w:hAnsi="Gothambook"/>
                <w:sz w:val="48"/>
                <w:szCs w:val="48"/>
              </w:rPr>
            </w:pPr>
            <w:r>
              <w:rPr>
                <w:rFonts w:ascii="Gothambook" w:hAnsi="Gothambook"/>
                <w:sz w:val="48"/>
                <w:szCs w:val="48"/>
              </w:rPr>
              <w:t>Texas Railroad Commission</w:t>
            </w:r>
          </w:p>
        </w:tc>
        <w:tc>
          <w:tcPr>
            <w:tcW w:w="4675" w:type="dxa"/>
            <w:vAlign w:val="center"/>
          </w:tcPr>
          <w:p w14:paraId="3C4D31CE" w14:textId="4066E90C" w:rsidR="00EC0166" w:rsidRPr="00605705" w:rsidRDefault="00605705" w:rsidP="004D57C6">
            <w:pPr>
              <w:jc w:val="center"/>
              <w:rPr>
                <w:rFonts w:ascii="Gothambook" w:hAnsi="Gothambook"/>
                <w:sz w:val="30"/>
                <w:szCs w:val="28"/>
              </w:rPr>
            </w:pPr>
            <w:r w:rsidRPr="00605705">
              <w:rPr>
                <w:rFonts w:ascii="Gothambook" w:hAnsi="Gothambook"/>
                <w:sz w:val="30"/>
                <w:szCs w:val="28"/>
              </w:rPr>
              <w:t xml:space="preserve">The state agency, whose responsibility it is to regulate the oil markets in Texas. During the Great Depression, this agency attempted to address boom and bust issues related to the oil fields in east Texas. </w:t>
            </w:r>
          </w:p>
        </w:tc>
      </w:tr>
      <w:tr w:rsidR="00EC0166" w:rsidRPr="00C02A54" w14:paraId="51E2010C" w14:textId="77777777" w:rsidTr="004D57C6">
        <w:trPr>
          <w:cantSplit/>
          <w:trHeight w:hRule="exact" w:val="2880"/>
          <w:tblCellSpacing w:w="93" w:type="dxa"/>
        </w:trPr>
        <w:tc>
          <w:tcPr>
            <w:tcW w:w="4675" w:type="dxa"/>
            <w:shd w:val="clear" w:color="auto" w:fill="D9D9D9" w:themeFill="background1" w:themeFillShade="D9"/>
            <w:vAlign w:val="center"/>
          </w:tcPr>
          <w:p w14:paraId="27DF8FAF" w14:textId="77777777" w:rsidR="00EC0166" w:rsidRDefault="00EC0166" w:rsidP="004D57C6">
            <w:pPr>
              <w:jc w:val="center"/>
              <w:rPr>
                <w:rFonts w:ascii="Gothambook" w:hAnsi="Gothambook"/>
                <w:sz w:val="48"/>
                <w:szCs w:val="48"/>
              </w:rPr>
            </w:pPr>
            <w:r>
              <w:rPr>
                <w:rFonts w:ascii="Gothambook" w:hAnsi="Gothambook"/>
                <w:sz w:val="48"/>
                <w:szCs w:val="48"/>
              </w:rPr>
              <w:t xml:space="preserve">East Texas </w:t>
            </w:r>
          </w:p>
          <w:p w14:paraId="5B4F38F5" w14:textId="5ECE354C" w:rsidR="00EC0166" w:rsidRPr="00EC0166" w:rsidRDefault="00EC0166" w:rsidP="004D57C6">
            <w:pPr>
              <w:jc w:val="center"/>
              <w:rPr>
                <w:rFonts w:ascii="Gothambook" w:hAnsi="Gothambook"/>
                <w:sz w:val="48"/>
                <w:szCs w:val="48"/>
              </w:rPr>
            </w:pPr>
            <w:r>
              <w:rPr>
                <w:rFonts w:ascii="Gothambook" w:hAnsi="Gothambook"/>
                <w:sz w:val="48"/>
                <w:szCs w:val="48"/>
              </w:rPr>
              <w:t>Oil Wars</w:t>
            </w:r>
          </w:p>
        </w:tc>
        <w:tc>
          <w:tcPr>
            <w:tcW w:w="4675" w:type="dxa"/>
            <w:vAlign w:val="center"/>
          </w:tcPr>
          <w:p w14:paraId="094908C4" w14:textId="7B3B7787" w:rsidR="00EC0166" w:rsidRPr="00605705" w:rsidRDefault="00605705" w:rsidP="004D57C6">
            <w:pPr>
              <w:jc w:val="center"/>
              <w:rPr>
                <w:rFonts w:ascii="Gothambook" w:hAnsi="Gothambook"/>
                <w:sz w:val="26"/>
                <w:szCs w:val="22"/>
              </w:rPr>
            </w:pPr>
            <w:r w:rsidRPr="00605705">
              <w:rPr>
                <w:rFonts w:ascii="Gothambook" w:hAnsi="Gothambook"/>
                <w:sz w:val="26"/>
                <w:szCs w:val="22"/>
              </w:rPr>
              <w:t>Oil wells in places like Kilgore and Longview overproduced oil, flooding the market and causing a decline in value. The Texas government attempted to address and regulate oil production in the region, and it led to conflicts between the oil drillers and the state.</w:t>
            </w:r>
          </w:p>
        </w:tc>
      </w:tr>
    </w:tbl>
    <w:p w14:paraId="592FB23C" w14:textId="77777777" w:rsidR="00EC0166" w:rsidRDefault="00EC0166"/>
    <w:sectPr w:rsidR="00EC0166" w:rsidSect="00C02A54">
      <w:headerReference w:type="default" r:id="rId6"/>
      <w:footerReference w:type="default" r:id="rId7"/>
      <w:pgSz w:w="12240" w:h="15840"/>
      <w:pgMar w:top="201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27531" w14:textId="77777777" w:rsidR="006B5780" w:rsidRDefault="006B5780" w:rsidP="00C02A54">
      <w:pPr>
        <w:spacing w:after="0" w:line="240" w:lineRule="auto"/>
      </w:pPr>
      <w:r>
        <w:separator/>
      </w:r>
    </w:p>
  </w:endnote>
  <w:endnote w:type="continuationSeparator" w:id="0">
    <w:p w14:paraId="05D99712" w14:textId="77777777" w:rsidR="006B5780" w:rsidRDefault="006B5780" w:rsidP="00C02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book">
    <w:altName w:val="Cambria"/>
    <w:panose1 w:val="00000000000000000000"/>
    <w:charset w:val="00"/>
    <w:family w:val="roman"/>
    <w:notTrueType/>
    <w:pitch w:val="default"/>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800691"/>
      <w:docPartObj>
        <w:docPartGallery w:val="Page Numbers (Bottom of Page)"/>
        <w:docPartUnique/>
      </w:docPartObj>
    </w:sdtPr>
    <w:sdtEndPr>
      <w:rPr>
        <w:noProof/>
      </w:rPr>
    </w:sdtEndPr>
    <w:sdtContent>
      <w:p w14:paraId="5FEDE573" w14:textId="0B830919" w:rsidR="00C02A54" w:rsidRDefault="000F22D0">
        <w:pPr>
          <w:pStyle w:val="Footer"/>
          <w:jc w:val="center"/>
        </w:pPr>
        <w:r>
          <w:rPr>
            <w:noProof/>
            <w:sz w:val="18"/>
            <w:szCs w:val="18"/>
          </w:rPr>
          <w:drawing>
            <wp:anchor distT="0" distB="0" distL="114300" distR="114300" simplePos="0" relativeHeight="251659264" behindDoc="1" locked="0" layoutInCell="1" allowOverlap="1" wp14:anchorId="6789B707" wp14:editId="3D7CD484">
              <wp:simplePos x="0" y="0"/>
              <wp:positionH relativeFrom="margin">
                <wp:align>right</wp:align>
              </wp:positionH>
              <wp:positionV relativeFrom="paragraph">
                <wp:posOffset>-91512</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rsidR="00C02A54">
          <w:fldChar w:fldCharType="begin"/>
        </w:r>
        <w:r w:rsidR="00C02A54">
          <w:instrText xml:space="preserve"> PAGE   \* MERGEFORMAT </w:instrText>
        </w:r>
        <w:r w:rsidR="00C02A54">
          <w:fldChar w:fldCharType="separate"/>
        </w:r>
        <w:r w:rsidR="00C02A54">
          <w:rPr>
            <w:noProof/>
          </w:rPr>
          <w:t>2</w:t>
        </w:r>
        <w:r w:rsidR="00C02A54">
          <w:rPr>
            <w:noProof/>
          </w:rPr>
          <w:fldChar w:fldCharType="end"/>
        </w:r>
      </w:p>
    </w:sdtContent>
  </w:sdt>
  <w:p w14:paraId="1A4BF098" w14:textId="55612987" w:rsidR="00C02A54" w:rsidRDefault="00C0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B843A" w14:textId="77777777" w:rsidR="006B5780" w:rsidRDefault="006B5780" w:rsidP="00C02A54">
      <w:pPr>
        <w:spacing w:after="0" w:line="240" w:lineRule="auto"/>
      </w:pPr>
      <w:r>
        <w:separator/>
      </w:r>
    </w:p>
  </w:footnote>
  <w:footnote w:type="continuationSeparator" w:id="0">
    <w:p w14:paraId="799C854E" w14:textId="77777777" w:rsidR="006B5780" w:rsidRDefault="006B5780" w:rsidP="00C02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9769" w14:textId="54EE2053" w:rsidR="00C02A54" w:rsidRPr="000F22D0" w:rsidRDefault="000F22D0">
    <w:pPr>
      <w:pStyle w:val="Header"/>
    </w:pPr>
    <w:r w:rsidRPr="008D7B34">
      <w:rPr>
        <w:rFonts w:ascii="Gotham Book" w:hAnsi="Gotham Book"/>
        <w:noProof/>
      </w:rPr>
      <w:drawing>
        <wp:anchor distT="0" distB="0" distL="114300" distR="114300" simplePos="0" relativeHeight="251660288" behindDoc="1" locked="0" layoutInCell="1" allowOverlap="1" wp14:anchorId="4B9EA829" wp14:editId="7C12AFA8">
          <wp:simplePos x="0" y="0"/>
          <wp:positionH relativeFrom="column">
            <wp:posOffset>0</wp:posOffset>
          </wp:positionH>
          <wp:positionV relativeFrom="paragraph">
            <wp:posOffset>-133350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49"/>
    <w:rsid w:val="000F22D0"/>
    <w:rsid w:val="001A32D9"/>
    <w:rsid w:val="001B4B2F"/>
    <w:rsid w:val="002217E5"/>
    <w:rsid w:val="003A205D"/>
    <w:rsid w:val="003E7076"/>
    <w:rsid w:val="00437182"/>
    <w:rsid w:val="00477262"/>
    <w:rsid w:val="005E4477"/>
    <w:rsid w:val="006032A5"/>
    <w:rsid w:val="00605705"/>
    <w:rsid w:val="0065438C"/>
    <w:rsid w:val="006B5780"/>
    <w:rsid w:val="007C7111"/>
    <w:rsid w:val="007E5AE1"/>
    <w:rsid w:val="00860C8A"/>
    <w:rsid w:val="00911BFC"/>
    <w:rsid w:val="00931C49"/>
    <w:rsid w:val="00963012"/>
    <w:rsid w:val="009951FC"/>
    <w:rsid w:val="009F7AC1"/>
    <w:rsid w:val="00A13E59"/>
    <w:rsid w:val="00A40A39"/>
    <w:rsid w:val="00BD507D"/>
    <w:rsid w:val="00C02A54"/>
    <w:rsid w:val="00EC0166"/>
    <w:rsid w:val="00F0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C2B1A"/>
  <w15:chartTrackingRefBased/>
  <w15:docId w15:val="{4B25A49B-9127-4BE2-A183-65E4E5850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2D9"/>
  </w:style>
  <w:style w:type="paragraph" w:styleId="Heading1">
    <w:name w:val="heading 1"/>
    <w:basedOn w:val="Normal"/>
    <w:next w:val="Normal"/>
    <w:link w:val="Heading1Char"/>
    <w:uiPriority w:val="9"/>
    <w:qFormat/>
    <w:rsid w:val="00931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C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C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C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C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C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C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C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C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C49"/>
    <w:rPr>
      <w:rFonts w:eastAsiaTheme="majorEastAsia" w:cstheme="majorBidi"/>
      <w:color w:val="272727" w:themeColor="text1" w:themeTint="D8"/>
    </w:rPr>
  </w:style>
  <w:style w:type="paragraph" w:styleId="Title">
    <w:name w:val="Title"/>
    <w:basedOn w:val="Normal"/>
    <w:next w:val="Normal"/>
    <w:link w:val="TitleChar"/>
    <w:uiPriority w:val="10"/>
    <w:qFormat/>
    <w:rsid w:val="00931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C49"/>
    <w:pPr>
      <w:spacing w:before="160"/>
      <w:jc w:val="center"/>
    </w:pPr>
    <w:rPr>
      <w:i/>
      <w:iCs/>
      <w:color w:val="404040" w:themeColor="text1" w:themeTint="BF"/>
    </w:rPr>
  </w:style>
  <w:style w:type="character" w:customStyle="1" w:styleId="QuoteChar">
    <w:name w:val="Quote Char"/>
    <w:basedOn w:val="DefaultParagraphFont"/>
    <w:link w:val="Quote"/>
    <w:uiPriority w:val="29"/>
    <w:rsid w:val="00931C49"/>
    <w:rPr>
      <w:i/>
      <w:iCs/>
      <w:color w:val="404040" w:themeColor="text1" w:themeTint="BF"/>
    </w:rPr>
  </w:style>
  <w:style w:type="paragraph" w:styleId="ListParagraph">
    <w:name w:val="List Paragraph"/>
    <w:basedOn w:val="Normal"/>
    <w:uiPriority w:val="34"/>
    <w:qFormat/>
    <w:rsid w:val="00931C49"/>
    <w:pPr>
      <w:ind w:left="720"/>
      <w:contextualSpacing/>
    </w:pPr>
  </w:style>
  <w:style w:type="character" w:styleId="IntenseEmphasis">
    <w:name w:val="Intense Emphasis"/>
    <w:basedOn w:val="DefaultParagraphFont"/>
    <w:uiPriority w:val="21"/>
    <w:qFormat/>
    <w:rsid w:val="00931C49"/>
    <w:rPr>
      <w:i/>
      <w:iCs/>
      <w:color w:val="0F4761" w:themeColor="accent1" w:themeShade="BF"/>
    </w:rPr>
  </w:style>
  <w:style w:type="paragraph" w:styleId="IntenseQuote">
    <w:name w:val="Intense Quote"/>
    <w:basedOn w:val="Normal"/>
    <w:next w:val="Normal"/>
    <w:link w:val="IntenseQuoteChar"/>
    <w:uiPriority w:val="30"/>
    <w:qFormat/>
    <w:rsid w:val="00931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C49"/>
    <w:rPr>
      <w:i/>
      <w:iCs/>
      <w:color w:val="0F4761" w:themeColor="accent1" w:themeShade="BF"/>
    </w:rPr>
  </w:style>
  <w:style w:type="character" w:styleId="IntenseReference">
    <w:name w:val="Intense Reference"/>
    <w:basedOn w:val="DefaultParagraphFont"/>
    <w:uiPriority w:val="32"/>
    <w:qFormat/>
    <w:rsid w:val="00931C49"/>
    <w:rPr>
      <w:b/>
      <w:bCs/>
      <w:smallCaps/>
      <w:color w:val="0F4761" w:themeColor="accent1" w:themeShade="BF"/>
      <w:spacing w:val="5"/>
    </w:rPr>
  </w:style>
  <w:style w:type="table" w:styleId="TableGrid">
    <w:name w:val="Table Grid"/>
    <w:basedOn w:val="TableNormal"/>
    <w:uiPriority w:val="39"/>
    <w:rsid w:val="001A3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2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A54"/>
  </w:style>
  <w:style w:type="paragraph" w:styleId="Footer">
    <w:name w:val="footer"/>
    <w:basedOn w:val="Normal"/>
    <w:link w:val="FooterChar"/>
    <w:uiPriority w:val="99"/>
    <w:unhideWhenUsed/>
    <w:rsid w:val="00C02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A54"/>
  </w:style>
  <w:style w:type="character" w:styleId="Strong">
    <w:name w:val="Strong"/>
    <w:basedOn w:val="DefaultParagraphFont"/>
    <w:uiPriority w:val="22"/>
    <w:qFormat/>
    <w:rsid w:val="00C02A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46</TotalTime>
  <Pages>7</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McClure Abubakar, Courtney</cp:lastModifiedBy>
  <cp:revision>9</cp:revision>
  <dcterms:created xsi:type="dcterms:W3CDTF">2024-11-12T16:01:00Z</dcterms:created>
  <dcterms:modified xsi:type="dcterms:W3CDTF">2026-06-17T15:21:00Z</dcterms:modified>
</cp:coreProperties>
</file>