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100DCD" w14:textId="77777777" w:rsidR="001D0CE9" w:rsidRPr="00C7059C" w:rsidRDefault="001D0CE9" w:rsidP="001D0CE9">
      <w:pPr>
        <w:spacing w:after="0"/>
        <w:rPr>
          <w:rFonts w:ascii="Gotham Book" w:hAnsi="Gotham Book"/>
          <w:sz w:val="56"/>
          <w:szCs w:val="240"/>
        </w:rPr>
      </w:pPr>
      <w:bookmarkStart w:id="0" w:name="_Hlk215739705"/>
      <w:r w:rsidRPr="00C7059C">
        <w:rPr>
          <w:rFonts w:ascii="Gotham Book" w:hAnsi="Gotham Book"/>
          <w:noProof/>
        </w:rPr>
        <w:drawing>
          <wp:anchor distT="0" distB="0" distL="114300" distR="114300" simplePos="0" relativeHeight="251659264" behindDoc="1" locked="0" layoutInCell="1" allowOverlap="1" wp14:anchorId="1D49C0C9" wp14:editId="31759A10">
            <wp:simplePos x="0" y="0"/>
            <wp:positionH relativeFrom="column">
              <wp:posOffset>2643</wp:posOffset>
            </wp:positionH>
            <wp:positionV relativeFrom="paragraph">
              <wp:posOffset>2643</wp:posOffset>
            </wp:positionV>
            <wp:extent cx="590550" cy="542809"/>
            <wp:effectExtent l="0" t="0" r="0" b="0"/>
            <wp:wrapTight wrapText="bothSides">
              <wp:wrapPolygon edited="0">
                <wp:start x="0" y="0"/>
                <wp:lineTo x="0" y="20487"/>
                <wp:lineTo x="20903" y="20487"/>
                <wp:lineTo x="20903" y="0"/>
                <wp:lineTo x="0" y="0"/>
              </wp:wrapPolygon>
            </wp:wrapTight>
            <wp:docPr id="1751407736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1407736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058" t="18260" r="20166" b="22434"/>
                    <a:stretch/>
                  </pic:blipFill>
                  <pic:spPr bwMode="auto">
                    <a:xfrm>
                      <a:off x="0" y="0"/>
                      <a:ext cx="590550" cy="5428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C7059C">
        <w:rPr>
          <w:rFonts w:ascii="Gotham Book" w:hAnsi="Gotham Book"/>
        </w:rPr>
        <w:t xml:space="preserve">                   </w:t>
      </w:r>
      <w:r>
        <w:rPr>
          <w:rFonts w:ascii="Gotham Book" w:hAnsi="Gotham Book"/>
        </w:rPr>
        <w:t xml:space="preserve">  </w:t>
      </w:r>
      <w:r w:rsidRPr="00C7059C">
        <w:rPr>
          <w:rFonts w:ascii="Gotham Book" w:hAnsi="Gotham Book"/>
          <w:b/>
          <w:bCs/>
          <w:i/>
          <w:iCs/>
          <w:sz w:val="52"/>
          <w:szCs w:val="200"/>
        </w:rPr>
        <w:t>Warm-up:</w:t>
      </w:r>
      <w:r w:rsidRPr="00C7059C">
        <w:rPr>
          <w:rFonts w:ascii="Gotham Book" w:hAnsi="Gotham Book"/>
          <w:sz w:val="52"/>
          <w:szCs w:val="200"/>
        </w:rPr>
        <w:t xml:space="preserve"> </w:t>
      </w:r>
      <w:r>
        <w:rPr>
          <w:rFonts w:ascii="Gotham Book" w:hAnsi="Gotham Book"/>
          <w:sz w:val="52"/>
          <w:szCs w:val="200"/>
        </w:rPr>
        <w:t xml:space="preserve">Review </w:t>
      </w:r>
      <w:r>
        <w:rPr>
          <w:rFonts w:ascii="Gotham Book" w:hAnsi="Gotham Book"/>
          <w:sz w:val="46"/>
          <w:szCs w:val="144"/>
        </w:rPr>
        <w:t>Study Guide</w:t>
      </w:r>
    </w:p>
    <w:p w14:paraId="65EE57D3" w14:textId="7EF0F7A0" w:rsidR="001D0CE9" w:rsidRPr="00C7059C" w:rsidRDefault="001D0CE9" w:rsidP="001D0CE9">
      <w:pPr>
        <w:spacing w:after="0" w:line="360" w:lineRule="auto"/>
        <w:rPr>
          <w:rFonts w:ascii="Gotham Book" w:hAnsi="Gotham Book"/>
          <w:i/>
          <w:iCs/>
          <w:color w:val="595959" w:themeColor="text1" w:themeTint="A6"/>
          <w:sz w:val="36"/>
          <w:szCs w:val="36"/>
        </w:rPr>
      </w:pPr>
      <w:r>
        <w:rPr>
          <w:rFonts w:ascii="Gotham Book" w:hAnsi="Gotham Book"/>
          <w:i/>
          <w:iCs/>
          <w:color w:val="595959" w:themeColor="text1" w:themeTint="A6"/>
          <w:sz w:val="36"/>
          <w:szCs w:val="36"/>
        </w:rPr>
        <w:t xml:space="preserve">                           </w:t>
      </w:r>
      <w:r w:rsidRPr="00C7059C">
        <w:rPr>
          <w:rFonts w:ascii="Gotham Book" w:hAnsi="Gotham Book"/>
          <w:i/>
          <w:iCs/>
          <w:color w:val="595959" w:themeColor="text1" w:themeTint="A6"/>
          <w:sz w:val="36"/>
          <w:szCs w:val="36"/>
        </w:rPr>
        <w:t xml:space="preserve">Unit </w:t>
      </w:r>
      <w:r>
        <w:rPr>
          <w:rFonts w:ascii="Gotham Book" w:hAnsi="Gotham Book"/>
          <w:i/>
          <w:iCs/>
          <w:color w:val="595959" w:themeColor="text1" w:themeTint="A6"/>
          <w:sz w:val="36"/>
          <w:szCs w:val="36"/>
        </w:rPr>
        <w:t>1</w:t>
      </w:r>
      <w:r w:rsidR="00303F34">
        <w:rPr>
          <w:rFonts w:ascii="Gotham Book" w:hAnsi="Gotham Book"/>
          <w:i/>
          <w:iCs/>
          <w:color w:val="595959" w:themeColor="text1" w:themeTint="A6"/>
          <w:sz w:val="36"/>
          <w:szCs w:val="36"/>
        </w:rPr>
        <w:t>2: The Great Depression</w:t>
      </w:r>
    </w:p>
    <w:tbl>
      <w:tblPr>
        <w:tblStyle w:val="TableGrid"/>
        <w:tblW w:w="10274" w:type="dxa"/>
        <w:tblLook w:val="04A0" w:firstRow="1" w:lastRow="0" w:firstColumn="1" w:lastColumn="0" w:noHBand="0" w:noVBand="1"/>
      </w:tblPr>
      <w:tblGrid>
        <w:gridCol w:w="1122"/>
        <w:gridCol w:w="4718"/>
        <w:gridCol w:w="960"/>
        <w:gridCol w:w="1553"/>
        <w:gridCol w:w="1175"/>
        <w:gridCol w:w="746"/>
      </w:tblGrid>
      <w:tr w:rsidR="001D0CE9" w:rsidRPr="00C7059C" w14:paraId="2086935F" w14:textId="77777777" w:rsidTr="008302D8">
        <w:trPr>
          <w:trHeight w:val="501"/>
        </w:trPr>
        <w:tc>
          <w:tcPr>
            <w:tcW w:w="112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3AC1824" w14:textId="77777777" w:rsidR="001D0CE9" w:rsidRPr="00C7059C" w:rsidRDefault="001D0CE9" w:rsidP="008302D8">
            <w:pPr>
              <w:rPr>
                <w:rFonts w:ascii="Gotham Book" w:hAnsi="Gotham Book"/>
              </w:rPr>
            </w:pPr>
            <w:r w:rsidRPr="00C7059C">
              <w:rPr>
                <w:rFonts w:ascii="Gotham Book" w:hAnsi="Gotham Book"/>
              </w:rPr>
              <w:t>Name:</w:t>
            </w:r>
          </w:p>
        </w:tc>
        <w:tc>
          <w:tcPr>
            <w:tcW w:w="47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7C26D26C" w14:textId="77777777" w:rsidR="001D0CE9" w:rsidRPr="00C7059C" w:rsidRDefault="001D0CE9" w:rsidP="008302D8">
            <w:pPr>
              <w:rPr>
                <w:rFonts w:ascii="Gotham Book" w:hAnsi="Gotham Book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8638606" w14:textId="77777777" w:rsidR="001D0CE9" w:rsidRPr="00C7059C" w:rsidRDefault="001D0CE9" w:rsidP="008302D8">
            <w:pPr>
              <w:rPr>
                <w:rFonts w:ascii="Gotham Book" w:hAnsi="Gotham Book"/>
              </w:rPr>
            </w:pPr>
            <w:r w:rsidRPr="00C7059C">
              <w:rPr>
                <w:rFonts w:ascii="Gotham Book" w:hAnsi="Gotham Book"/>
              </w:rPr>
              <w:t>Date:</w:t>
            </w:r>
          </w:p>
        </w:tc>
        <w:tc>
          <w:tcPr>
            <w:tcW w:w="1553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D1979B6" w14:textId="77777777" w:rsidR="001D0CE9" w:rsidRPr="00C7059C" w:rsidRDefault="001D0CE9" w:rsidP="008302D8">
            <w:pPr>
              <w:rPr>
                <w:rFonts w:ascii="Gotham Book" w:hAnsi="Gotham Book"/>
              </w:rPr>
            </w:pPr>
          </w:p>
        </w:tc>
        <w:tc>
          <w:tcPr>
            <w:tcW w:w="11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55EF363" w14:textId="77777777" w:rsidR="001D0CE9" w:rsidRPr="00C7059C" w:rsidRDefault="001D0CE9" w:rsidP="008302D8">
            <w:pPr>
              <w:rPr>
                <w:rFonts w:ascii="Gotham Book" w:hAnsi="Gotham Book"/>
              </w:rPr>
            </w:pPr>
            <w:r w:rsidRPr="00C7059C">
              <w:rPr>
                <w:rFonts w:ascii="Gotham Book" w:hAnsi="Gotham Book"/>
              </w:rPr>
              <w:t xml:space="preserve"> Period:</w:t>
            </w:r>
          </w:p>
        </w:tc>
        <w:tc>
          <w:tcPr>
            <w:tcW w:w="746" w:type="dxa"/>
            <w:tcBorders>
              <w:left w:val="single" w:sz="4" w:space="0" w:color="auto"/>
            </w:tcBorders>
            <w:vAlign w:val="bottom"/>
          </w:tcPr>
          <w:p w14:paraId="56AC069D" w14:textId="77777777" w:rsidR="001D0CE9" w:rsidRPr="00C7059C" w:rsidRDefault="001D0CE9" w:rsidP="008302D8">
            <w:pPr>
              <w:rPr>
                <w:rFonts w:ascii="Gotham Book" w:hAnsi="Gotham Book"/>
              </w:rPr>
            </w:pPr>
          </w:p>
        </w:tc>
      </w:tr>
    </w:tbl>
    <w:p w14:paraId="65D07149" w14:textId="77777777" w:rsidR="001D0CE9" w:rsidRPr="00C7059C" w:rsidRDefault="001D0CE9" w:rsidP="001D0CE9">
      <w:pPr>
        <w:spacing w:after="0"/>
        <w:rPr>
          <w:rFonts w:ascii="Gotham Book" w:hAnsi="Gotham Book"/>
          <w:sz w:val="18"/>
          <w:szCs w:val="18"/>
        </w:rPr>
      </w:pPr>
    </w:p>
    <w:bookmarkEnd w:id="0"/>
    <w:p w14:paraId="0896EC31" w14:textId="4BE12F57" w:rsidR="001D0CE9" w:rsidRDefault="001D0CE9" w:rsidP="001D0CE9">
      <w:pPr>
        <w:rPr>
          <w:rFonts w:ascii="Gotham Book" w:hAnsi="Gotham Book"/>
          <w:sz w:val="24"/>
          <w:szCs w:val="24"/>
        </w:rPr>
      </w:pPr>
      <w:r w:rsidRPr="006D0139">
        <w:rPr>
          <w:rFonts w:ascii="Gotham Book" w:hAnsi="Gotham Book"/>
          <w:b/>
          <w:bCs/>
          <w:sz w:val="24"/>
          <w:szCs w:val="24"/>
        </w:rPr>
        <w:t>Directions</w:t>
      </w:r>
      <w:r w:rsidRPr="006D0139">
        <w:rPr>
          <w:rFonts w:ascii="Gotham Book" w:hAnsi="Gotham Book"/>
          <w:sz w:val="24"/>
          <w:szCs w:val="24"/>
        </w:rPr>
        <w:t>: Circle or highlight any and all topics</w:t>
      </w:r>
      <w:r>
        <w:rPr>
          <w:rFonts w:ascii="Gotham Book" w:hAnsi="Gotham Book"/>
          <w:sz w:val="24"/>
          <w:szCs w:val="24"/>
        </w:rPr>
        <w:t xml:space="preserve"> </w:t>
      </w:r>
      <w:r w:rsidRPr="006D0139">
        <w:rPr>
          <w:rFonts w:ascii="Gotham Book" w:hAnsi="Gotham Book"/>
          <w:sz w:val="24"/>
          <w:szCs w:val="24"/>
        </w:rPr>
        <w:t xml:space="preserve">that you expect to see on </w:t>
      </w:r>
      <w:r>
        <w:rPr>
          <w:rFonts w:ascii="Gotham Book" w:hAnsi="Gotham Book"/>
          <w:sz w:val="24"/>
          <w:szCs w:val="24"/>
        </w:rPr>
        <w:t>the unit 1</w:t>
      </w:r>
      <w:r w:rsidR="00303F34">
        <w:rPr>
          <w:rFonts w:ascii="Gotham Book" w:hAnsi="Gotham Book"/>
          <w:sz w:val="24"/>
          <w:szCs w:val="24"/>
        </w:rPr>
        <w:t>2</w:t>
      </w:r>
      <w:r w:rsidRPr="006D0139">
        <w:rPr>
          <w:rFonts w:ascii="Gotham Book" w:hAnsi="Gotham Book"/>
          <w:sz w:val="24"/>
          <w:szCs w:val="24"/>
        </w:rPr>
        <w:t xml:space="preserve"> test based on what we have learned and discussed in class.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25"/>
        <w:gridCol w:w="3690"/>
        <w:gridCol w:w="3775"/>
      </w:tblGrid>
      <w:tr w:rsidR="001D0CE9" w14:paraId="404A0563" w14:textId="77777777" w:rsidTr="00303F34">
        <w:trPr>
          <w:trHeight w:val="1151"/>
        </w:trPr>
        <w:tc>
          <w:tcPr>
            <w:tcW w:w="3325" w:type="dxa"/>
            <w:vAlign w:val="center"/>
          </w:tcPr>
          <w:p w14:paraId="20EFD225" w14:textId="729FEA70" w:rsidR="001D0CE9" w:rsidRPr="00303F34" w:rsidRDefault="00303F34" w:rsidP="008302D8">
            <w:pPr>
              <w:spacing w:after="0"/>
              <w:jc w:val="center"/>
              <w:rPr>
                <w:rFonts w:ascii="Gotham Book" w:hAnsi="Gotham Book"/>
                <w:sz w:val="22"/>
                <w:szCs w:val="22"/>
              </w:rPr>
            </w:pPr>
            <w:bookmarkStart w:id="1" w:name="_Hlk211421897"/>
            <w:r w:rsidRPr="00303F34">
              <w:rPr>
                <w:rFonts w:ascii="Gotham Book" w:hAnsi="Gotham Book"/>
                <w:sz w:val="22"/>
                <w:szCs w:val="22"/>
              </w:rPr>
              <w:t>The causes and effects of economic challenges during the 1930s.</w:t>
            </w:r>
          </w:p>
        </w:tc>
        <w:tc>
          <w:tcPr>
            <w:tcW w:w="3690" w:type="dxa"/>
            <w:vAlign w:val="center"/>
          </w:tcPr>
          <w:p w14:paraId="2B5D8DB7" w14:textId="1629A9E6" w:rsidR="001D0CE9" w:rsidRPr="00303F34" w:rsidRDefault="00303F34" w:rsidP="00A17F11">
            <w:pPr>
              <w:jc w:val="center"/>
              <w:rPr>
                <w:rFonts w:ascii="Gotham Book" w:hAnsi="Gotham Book"/>
                <w:sz w:val="22"/>
                <w:szCs w:val="22"/>
              </w:rPr>
            </w:pPr>
            <w:r w:rsidRPr="00303F34">
              <w:rPr>
                <w:rFonts w:ascii="Gotham Book" w:hAnsi="Gotham Book"/>
                <w:sz w:val="22"/>
                <w:szCs w:val="22"/>
              </w:rPr>
              <w:t>The federal government’s plan to address economic hardships many Americans faced.</w:t>
            </w:r>
          </w:p>
        </w:tc>
        <w:tc>
          <w:tcPr>
            <w:tcW w:w="3775" w:type="dxa"/>
            <w:vAlign w:val="center"/>
          </w:tcPr>
          <w:p w14:paraId="3F1268C4" w14:textId="0B4C39DF" w:rsidR="001D0CE9" w:rsidRPr="00303F34" w:rsidRDefault="00303F34" w:rsidP="008302D8">
            <w:pPr>
              <w:spacing w:after="0"/>
              <w:jc w:val="center"/>
              <w:rPr>
                <w:rFonts w:ascii="Gotham Book" w:hAnsi="Gotham Book"/>
                <w:sz w:val="22"/>
                <w:szCs w:val="22"/>
              </w:rPr>
            </w:pPr>
            <w:r>
              <w:rPr>
                <w:rFonts w:ascii="Gotham Book" w:hAnsi="Gotham Book"/>
                <w:sz w:val="22"/>
                <w:szCs w:val="22"/>
              </w:rPr>
              <w:t>The role of significant Texans in passing legislation to provide relief to struggling Texans.</w:t>
            </w:r>
          </w:p>
        </w:tc>
      </w:tr>
      <w:tr w:rsidR="001D0CE9" w14:paraId="127E4107" w14:textId="77777777" w:rsidTr="00303F34">
        <w:trPr>
          <w:trHeight w:val="1160"/>
        </w:trPr>
        <w:tc>
          <w:tcPr>
            <w:tcW w:w="3325" w:type="dxa"/>
            <w:vAlign w:val="center"/>
          </w:tcPr>
          <w:p w14:paraId="72BD8D2A" w14:textId="5568DB4E" w:rsidR="001D0CE9" w:rsidRPr="00303F34" w:rsidRDefault="00303F34" w:rsidP="008302D8">
            <w:pPr>
              <w:jc w:val="center"/>
              <w:rPr>
                <w:rFonts w:ascii="Gotham Book" w:hAnsi="Gotham Book"/>
                <w:sz w:val="22"/>
                <w:szCs w:val="22"/>
              </w:rPr>
            </w:pPr>
            <w:r>
              <w:rPr>
                <w:rFonts w:ascii="Gotham Book" w:hAnsi="Gotham Book"/>
                <w:sz w:val="22"/>
                <w:szCs w:val="22"/>
              </w:rPr>
              <w:t>The rise of geopolitical conflicts in Europe and the U.S. response to the conflicts.</w:t>
            </w:r>
          </w:p>
        </w:tc>
        <w:tc>
          <w:tcPr>
            <w:tcW w:w="3690" w:type="dxa"/>
            <w:vAlign w:val="center"/>
          </w:tcPr>
          <w:p w14:paraId="6CDD7B2B" w14:textId="54057C4C" w:rsidR="001D0CE9" w:rsidRPr="00303F34" w:rsidRDefault="00303F34" w:rsidP="008302D8">
            <w:pPr>
              <w:jc w:val="center"/>
              <w:rPr>
                <w:rFonts w:ascii="Gotham Book" w:hAnsi="Gotham Book"/>
                <w:sz w:val="22"/>
                <w:szCs w:val="22"/>
              </w:rPr>
            </w:pPr>
            <w:r>
              <w:rPr>
                <w:rFonts w:ascii="Gotham Book" w:hAnsi="Gotham Book"/>
                <w:sz w:val="22"/>
                <w:szCs w:val="22"/>
              </w:rPr>
              <w:t xml:space="preserve">Ecological challenges on the Great Plains due to erosion, drought, and high winds. </w:t>
            </w:r>
          </w:p>
        </w:tc>
        <w:tc>
          <w:tcPr>
            <w:tcW w:w="3775" w:type="dxa"/>
            <w:vAlign w:val="center"/>
          </w:tcPr>
          <w:p w14:paraId="07CB04A7" w14:textId="3C1FCB6C" w:rsidR="001D0CE9" w:rsidRPr="00303F34" w:rsidRDefault="00303F34" w:rsidP="008302D8">
            <w:pPr>
              <w:jc w:val="center"/>
              <w:rPr>
                <w:rFonts w:ascii="Gotham Book" w:hAnsi="Gotham Book"/>
                <w:sz w:val="22"/>
                <w:szCs w:val="22"/>
              </w:rPr>
            </w:pPr>
            <w:r>
              <w:rPr>
                <w:rFonts w:ascii="Gotham Book" w:hAnsi="Gotham Book"/>
                <w:sz w:val="22"/>
                <w:szCs w:val="22"/>
              </w:rPr>
              <w:t>Boom and bust cycles, especially in the Texas oil industry, which negatively impacted the economy.</w:t>
            </w:r>
          </w:p>
        </w:tc>
      </w:tr>
      <w:tr w:rsidR="001D0CE9" w14:paraId="535CDEE4" w14:textId="77777777" w:rsidTr="00303F34">
        <w:trPr>
          <w:trHeight w:val="1160"/>
        </w:trPr>
        <w:tc>
          <w:tcPr>
            <w:tcW w:w="3325" w:type="dxa"/>
            <w:vAlign w:val="center"/>
          </w:tcPr>
          <w:p w14:paraId="10917287" w14:textId="34208726" w:rsidR="001D0CE9" w:rsidRPr="00303F34" w:rsidRDefault="00303F34" w:rsidP="008302D8">
            <w:pPr>
              <w:jc w:val="center"/>
              <w:rPr>
                <w:rFonts w:ascii="Gotham Book" w:hAnsi="Gotham Book"/>
                <w:sz w:val="22"/>
                <w:szCs w:val="22"/>
              </w:rPr>
            </w:pPr>
            <w:r>
              <w:rPr>
                <w:rFonts w:ascii="Gotham Book" w:hAnsi="Gotham Book"/>
                <w:sz w:val="22"/>
                <w:szCs w:val="22"/>
              </w:rPr>
              <w:t>Texans’ increasing opposition to New Deal programs like the REA and the CCC.</w:t>
            </w:r>
          </w:p>
        </w:tc>
        <w:tc>
          <w:tcPr>
            <w:tcW w:w="3690" w:type="dxa"/>
            <w:vAlign w:val="center"/>
          </w:tcPr>
          <w:p w14:paraId="36E3555F" w14:textId="3971844E" w:rsidR="001D0CE9" w:rsidRPr="00303F34" w:rsidRDefault="00303F34" w:rsidP="008302D8">
            <w:pPr>
              <w:jc w:val="center"/>
              <w:rPr>
                <w:rFonts w:ascii="Gotham Book" w:hAnsi="Gotham Book"/>
                <w:sz w:val="22"/>
                <w:szCs w:val="22"/>
              </w:rPr>
            </w:pPr>
            <w:r>
              <w:rPr>
                <w:rFonts w:ascii="Gotham Book" w:hAnsi="Gotham Book"/>
                <w:sz w:val="22"/>
                <w:szCs w:val="22"/>
              </w:rPr>
              <w:t>The growth and expansion of the Texas economy, while other states struggled economically.</w:t>
            </w:r>
          </w:p>
        </w:tc>
        <w:tc>
          <w:tcPr>
            <w:tcW w:w="3775" w:type="dxa"/>
            <w:vAlign w:val="center"/>
          </w:tcPr>
          <w:p w14:paraId="4A4EFD6B" w14:textId="12DC91A5" w:rsidR="001D0CE9" w:rsidRPr="00303F34" w:rsidRDefault="00303F34" w:rsidP="008302D8">
            <w:pPr>
              <w:jc w:val="center"/>
              <w:rPr>
                <w:rFonts w:ascii="Gotham Book" w:hAnsi="Gotham Book"/>
                <w:sz w:val="22"/>
                <w:szCs w:val="22"/>
              </w:rPr>
            </w:pPr>
            <w:r>
              <w:rPr>
                <w:rFonts w:ascii="Gotham Book" w:hAnsi="Gotham Book"/>
                <w:sz w:val="22"/>
                <w:szCs w:val="22"/>
              </w:rPr>
              <w:t>The expansion of the federal and state governments to provide relief to struggling Americans.</w:t>
            </w:r>
          </w:p>
        </w:tc>
      </w:tr>
      <w:bookmarkEnd w:id="1"/>
    </w:tbl>
    <w:p w14:paraId="2CDFB5AF" w14:textId="77777777" w:rsidR="001D0CE9" w:rsidRDefault="001D0CE9" w:rsidP="001D0CE9">
      <w:pPr>
        <w:rPr>
          <w:rFonts w:ascii="Gotham Book" w:hAnsi="Gotham Book"/>
          <w:sz w:val="24"/>
          <w:szCs w:val="24"/>
        </w:rPr>
      </w:pPr>
    </w:p>
    <w:p w14:paraId="332BE11D" w14:textId="77777777" w:rsidR="00303F34" w:rsidRDefault="00303F34" w:rsidP="001D0CE9">
      <w:pPr>
        <w:rPr>
          <w:rFonts w:ascii="Gotham Book" w:hAnsi="Gotham Book"/>
          <w:sz w:val="24"/>
          <w:szCs w:val="24"/>
        </w:rPr>
      </w:pPr>
    </w:p>
    <w:p w14:paraId="10207C98" w14:textId="77777777" w:rsidR="00303F34" w:rsidRDefault="00303F34" w:rsidP="001D0CE9">
      <w:pPr>
        <w:rPr>
          <w:rFonts w:ascii="Gotham Book" w:hAnsi="Gotham Book"/>
          <w:sz w:val="24"/>
          <w:szCs w:val="24"/>
        </w:rPr>
      </w:pPr>
    </w:p>
    <w:p w14:paraId="0A82F55D" w14:textId="77777777" w:rsidR="00303F34" w:rsidRPr="00C7059C" w:rsidRDefault="00303F34" w:rsidP="00303F34">
      <w:pPr>
        <w:spacing w:after="0"/>
        <w:rPr>
          <w:rFonts w:ascii="Gotham Book" w:hAnsi="Gotham Book"/>
          <w:sz w:val="56"/>
          <w:szCs w:val="240"/>
        </w:rPr>
      </w:pPr>
      <w:r w:rsidRPr="00C7059C">
        <w:rPr>
          <w:rFonts w:ascii="Gotham Book" w:hAnsi="Gotham Book"/>
          <w:noProof/>
        </w:rPr>
        <w:drawing>
          <wp:anchor distT="0" distB="0" distL="114300" distR="114300" simplePos="0" relativeHeight="251667456" behindDoc="1" locked="0" layoutInCell="1" allowOverlap="1" wp14:anchorId="0F9A65F0" wp14:editId="31456C26">
            <wp:simplePos x="0" y="0"/>
            <wp:positionH relativeFrom="column">
              <wp:posOffset>2643</wp:posOffset>
            </wp:positionH>
            <wp:positionV relativeFrom="paragraph">
              <wp:posOffset>2643</wp:posOffset>
            </wp:positionV>
            <wp:extent cx="590550" cy="542809"/>
            <wp:effectExtent l="0" t="0" r="0" b="0"/>
            <wp:wrapTight wrapText="bothSides">
              <wp:wrapPolygon edited="0">
                <wp:start x="0" y="0"/>
                <wp:lineTo x="0" y="20487"/>
                <wp:lineTo x="20903" y="20487"/>
                <wp:lineTo x="20903" y="0"/>
                <wp:lineTo x="0" y="0"/>
              </wp:wrapPolygon>
            </wp:wrapTight>
            <wp:docPr id="385106975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1407736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058" t="18260" r="20166" b="22434"/>
                    <a:stretch/>
                  </pic:blipFill>
                  <pic:spPr bwMode="auto">
                    <a:xfrm>
                      <a:off x="0" y="0"/>
                      <a:ext cx="590550" cy="5428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C7059C">
        <w:rPr>
          <w:rFonts w:ascii="Gotham Book" w:hAnsi="Gotham Book"/>
        </w:rPr>
        <w:t xml:space="preserve">                   </w:t>
      </w:r>
      <w:r>
        <w:rPr>
          <w:rFonts w:ascii="Gotham Book" w:hAnsi="Gotham Book"/>
        </w:rPr>
        <w:t xml:space="preserve">  </w:t>
      </w:r>
      <w:r w:rsidRPr="00C7059C">
        <w:rPr>
          <w:rFonts w:ascii="Gotham Book" w:hAnsi="Gotham Book"/>
          <w:b/>
          <w:bCs/>
          <w:i/>
          <w:iCs/>
          <w:sz w:val="52"/>
          <w:szCs w:val="200"/>
        </w:rPr>
        <w:t>Warm-up:</w:t>
      </w:r>
      <w:r w:rsidRPr="00C7059C">
        <w:rPr>
          <w:rFonts w:ascii="Gotham Book" w:hAnsi="Gotham Book"/>
          <w:sz w:val="52"/>
          <w:szCs w:val="200"/>
        </w:rPr>
        <w:t xml:space="preserve"> </w:t>
      </w:r>
      <w:r>
        <w:rPr>
          <w:rFonts w:ascii="Gotham Book" w:hAnsi="Gotham Book"/>
          <w:sz w:val="52"/>
          <w:szCs w:val="200"/>
        </w:rPr>
        <w:t xml:space="preserve">Review </w:t>
      </w:r>
      <w:r>
        <w:rPr>
          <w:rFonts w:ascii="Gotham Book" w:hAnsi="Gotham Book"/>
          <w:sz w:val="46"/>
          <w:szCs w:val="144"/>
        </w:rPr>
        <w:t>Study Guide</w:t>
      </w:r>
    </w:p>
    <w:p w14:paraId="5D0B9845" w14:textId="77777777" w:rsidR="00303F34" w:rsidRPr="00C7059C" w:rsidRDefault="00303F34" w:rsidP="00303F34">
      <w:pPr>
        <w:spacing w:after="0" w:line="360" w:lineRule="auto"/>
        <w:rPr>
          <w:rFonts w:ascii="Gotham Book" w:hAnsi="Gotham Book"/>
          <w:i/>
          <w:iCs/>
          <w:color w:val="595959" w:themeColor="text1" w:themeTint="A6"/>
          <w:sz w:val="36"/>
          <w:szCs w:val="36"/>
        </w:rPr>
      </w:pPr>
      <w:r>
        <w:rPr>
          <w:rFonts w:ascii="Gotham Book" w:hAnsi="Gotham Book"/>
          <w:i/>
          <w:iCs/>
          <w:color w:val="595959" w:themeColor="text1" w:themeTint="A6"/>
          <w:sz w:val="36"/>
          <w:szCs w:val="36"/>
        </w:rPr>
        <w:t xml:space="preserve">                           </w:t>
      </w:r>
      <w:r w:rsidRPr="00C7059C">
        <w:rPr>
          <w:rFonts w:ascii="Gotham Book" w:hAnsi="Gotham Book"/>
          <w:i/>
          <w:iCs/>
          <w:color w:val="595959" w:themeColor="text1" w:themeTint="A6"/>
          <w:sz w:val="36"/>
          <w:szCs w:val="36"/>
        </w:rPr>
        <w:t xml:space="preserve">Unit </w:t>
      </w:r>
      <w:r>
        <w:rPr>
          <w:rFonts w:ascii="Gotham Book" w:hAnsi="Gotham Book"/>
          <w:i/>
          <w:iCs/>
          <w:color w:val="595959" w:themeColor="text1" w:themeTint="A6"/>
          <w:sz w:val="36"/>
          <w:szCs w:val="36"/>
        </w:rPr>
        <w:t>12: The Great Depression</w:t>
      </w:r>
    </w:p>
    <w:tbl>
      <w:tblPr>
        <w:tblStyle w:val="TableGrid"/>
        <w:tblW w:w="10274" w:type="dxa"/>
        <w:tblLook w:val="04A0" w:firstRow="1" w:lastRow="0" w:firstColumn="1" w:lastColumn="0" w:noHBand="0" w:noVBand="1"/>
      </w:tblPr>
      <w:tblGrid>
        <w:gridCol w:w="1122"/>
        <w:gridCol w:w="4718"/>
        <w:gridCol w:w="960"/>
        <w:gridCol w:w="1553"/>
        <w:gridCol w:w="1175"/>
        <w:gridCol w:w="746"/>
      </w:tblGrid>
      <w:tr w:rsidR="00303F34" w:rsidRPr="00C7059C" w14:paraId="06494049" w14:textId="77777777" w:rsidTr="009E4A0E">
        <w:trPr>
          <w:trHeight w:val="501"/>
        </w:trPr>
        <w:tc>
          <w:tcPr>
            <w:tcW w:w="112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0DD84B5" w14:textId="77777777" w:rsidR="00303F34" w:rsidRPr="00C7059C" w:rsidRDefault="00303F34" w:rsidP="009E4A0E">
            <w:pPr>
              <w:rPr>
                <w:rFonts w:ascii="Gotham Book" w:hAnsi="Gotham Book"/>
              </w:rPr>
            </w:pPr>
            <w:r w:rsidRPr="00C7059C">
              <w:rPr>
                <w:rFonts w:ascii="Gotham Book" w:hAnsi="Gotham Book"/>
              </w:rPr>
              <w:t>Name:</w:t>
            </w:r>
          </w:p>
        </w:tc>
        <w:tc>
          <w:tcPr>
            <w:tcW w:w="47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6D38CDF9" w14:textId="77777777" w:rsidR="00303F34" w:rsidRPr="00C7059C" w:rsidRDefault="00303F34" w:rsidP="009E4A0E">
            <w:pPr>
              <w:rPr>
                <w:rFonts w:ascii="Gotham Book" w:hAnsi="Gotham Book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742A878" w14:textId="77777777" w:rsidR="00303F34" w:rsidRPr="00C7059C" w:rsidRDefault="00303F34" w:rsidP="009E4A0E">
            <w:pPr>
              <w:rPr>
                <w:rFonts w:ascii="Gotham Book" w:hAnsi="Gotham Book"/>
              </w:rPr>
            </w:pPr>
            <w:r w:rsidRPr="00C7059C">
              <w:rPr>
                <w:rFonts w:ascii="Gotham Book" w:hAnsi="Gotham Book"/>
              </w:rPr>
              <w:t>Date:</w:t>
            </w:r>
          </w:p>
        </w:tc>
        <w:tc>
          <w:tcPr>
            <w:tcW w:w="1553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345C35C" w14:textId="77777777" w:rsidR="00303F34" w:rsidRPr="00C7059C" w:rsidRDefault="00303F34" w:rsidP="009E4A0E">
            <w:pPr>
              <w:rPr>
                <w:rFonts w:ascii="Gotham Book" w:hAnsi="Gotham Book"/>
              </w:rPr>
            </w:pPr>
          </w:p>
        </w:tc>
        <w:tc>
          <w:tcPr>
            <w:tcW w:w="11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6646A00" w14:textId="77777777" w:rsidR="00303F34" w:rsidRPr="00C7059C" w:rsidRDefault="00303F34" w:rsidP="009E4A0E">
            <w:pPr>
              <w:rPr>
                <w:rFonts w:ascii="Gotham Book" w:hAnsi="Gotham Book"/>
              </w:rPr>
            </w:pPr>
            <w:r w:rsidRPr="00C7059C">
              <w:rPr>
                <w:rFonts w:ascii="Gotham Book" w:hAnsi="Gotham Book"/>
              </w:rPr>
              <w:t xml:space="preserve"> Period:</w:t>
            </w:r>
          </w:p>
        </w:tc>
        <w:tc>
          <w:tcPr>
            <w:tcW w:w="746" w:type="dxa"/>
            <w:tcBorders>
              <w:left w:val="single" w:sz="4" w:space="0" w:color="auto"/>
            </w:tcBorders>
            <w:vAlign w:val="bottom"/>
          </w:tcPr>
          <w:p w14:paraId="05436A14" w14:textId="77777777" w:rsidR="00303F34" w:rsidRPr="00C7059C" w:rsidRDefault="00303F34" w:rsidP="009E4A0E">
            <w:pPr>
              <w:rPr>
                <w:rFonts w:ascii="Gotham Book" w:hAnsi="Gotham Book"/>
              </w:rPr>
            </w:pPr>
          </w:p>
        </w:tc>
      </w:tr>
    </w:tbl>
    <w:p w14:paraId="4333DAC7" w14:textId="77777777" w:rsidR="00303F34" w:rsidRPr="00C7059C" w:rsidRDefault="00303F34" w:rsidP="00303F34">
      <w:pPr>
        <w:spacing w:after="0"/>
        <w:rPr>
          <w:rFonts w:ascii="Gotham Book" w:hAnsi="Gotham Book"/>
          <w:sz w:val="18"/>
          <w:szCs w:val="18"/>
        </w:rPr>
      </w:pPr>
    </w:p>
    <w:p w14:paraId="375CEF37" w14:textId="77777777" w:rsidR="00303F34" w:rsidRDefault="00303F34" w:rsidP="00303F34">
      <w:pPr>
        <w:rPr>
          <w:rFonts w:ascii="Gotham Book" w:hAnsi="Gotham Book"/>
          <w:sz w:val="24"/>
          <w:szCs w:val="24"/>
        </w:rPr>
      </w:pPr>
      <w:r w:rsidRPr="006D0139">
        <w:rPr>
          <w:rFonts w:ascii="Gotham Book" w:hAnsi="Gotham Book"/>
          <w:b/>
          <w:bCs/>
          <w:sz w:val="24"/>
          <w:szCs w:val="24"/>
        </w:rPr>
        <w:t>Directions</w:t>
      </w:r>
      <w:r w:rsidRPr="006D0139">
        <w:rPr>
          <w:rFonts w:ascii="Gotham Book" w:hAnsi="Gotham Book"/>
          <w:sz w:val="24"/>
          <w:szCs w:val="24"/>
        </w:rPr>
        <w:t>: Circle or highlight any and all topics</w:t>
      </w:r>
      <w:r>
        <w:rPr>
          <w:rFonts w:ascii="Gotham Book" w:hAnsi="Gotham Book"/>
          <w:sz w:val="24"/>
          <w:szCs w:val="24"/>
        </w:rPr>
        <w:t xml:space="preserve"> </w:t>
      </w:r>
      <w:r w:rsidRPr="006D0139">
        <w:rPr>
          <w:rFonts w:ascii="Gotham Book" w:hAnsi="Gotham Book"/>
          <w:sz w:val="24"/>
          <w:szCs w:val="24"/>
        </w:rPr>
        <w:t xml:space="preserve">that you expect to see on </w:t>
      </w:r>
      <w:r>
        <w:rPr>
          <w:rFonts w:ascii="Gotham Book" w:hAnsi="Gotham Book"/>
          <w:sz w:val="24"/>
          <w:szCs w:val="24"/>
        </w:rPr>
        <w:t>the unit 12</w:t>
      </w:r>
      <w:r w:rsidRPr="006D0139">
        <w:rPr>
          <w:rFonts w:ascii="Gotham Book" w:hAnsi="Gotham Book"/>
          <w:sz w:val="24"/>
          <w:szCs w:val="24"/>
        </w:rPr>
        <w:t xml:space="preserve"> test based on what we have learned and discussed in class.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25"/>
        <w:gridCol w:w="3690"/>
        <w:gridCol w:w="3775"/>
      </w:tblGrid>
      <w:tr w:rsidR="00303F34" w14:paraId="1D053DAB" w14:textId="77777777" w:rsidTr="00303F34">
        <w:trPr>
          <w:trHeight w:val="1124"/>
        </w:trPr>
        <w:tc>
          <w:tcPr>
            <w:tcW w:w="3325" w:type="dxa"/>
            <w:vAlign w:val="center"/>
          </w:tcPr>
          <w:p w14:paraId="0351F28B" w14:textId="77777777" w:rsidR="00303F34" w:rsidRPr="00303F34" w:rsidRDefault="00303F34" w:rsidP="009E4A0E">
            <w:pPr>
              <w:spacing w:after="0"/>
              <w:jc w:val="center"/>
              <w:rPr>
                <w:rFonts w:ascii="Gotham Book" w:hAnsi="Gotham Book"/>
                <w:sz w:val="22"/>
                <w:szCs w:val="22"/>
              </w:rPr>
            </w:pPr>
            <w:r w:rsidRPr="00303F34">
              <w:rPr>
                <w:rFonts w:ascii="Gotham Book" w:hAnsi="Gotham Book"/>
                <w:sz w:val="22"/>
                <w:szCs w:val="22"/>
              </w:rPr>
              <w:t>The causes and effects of economic challenges during the 1930s.</w:t>
            </w:r>
          </w:p>
        </w:tc>
        <w:tc>
          <w:tcPr>
            <w:tcW w:w="3690" w:type="dxa"/>
            <w:vAlign w:val="center"/>
          </w:tcPr>
          <w:p w14:paraId="79D25EA3" w14:textId="77777777" w:rsidR="00303F34" w:rsidRPr="00303F34" w:rsidRDefault="00303F34" w:rsidP="009E4A0E">
            <w:pPr>
              <w:jc w:val="center"/>
              <w:rPr>
                <w:rFonts w:ascii="Gotham Book" w:hAnsi="Gotham Book"/>
                <w:sz w:val="22"/>
                <w:szCs w:val="22"/>
              </w:rPr>
            </w:pPr>
            <w:r w:rsidRPr="00303F34">
              <w:rPr>
                <w:rFonts w:ascii="Gotham Book" w:hAnsi="Gotham Book"/>
                <w:sz w:val="22"/>
                <w:szCs w:val="22"/>
              </w:rPr>
              <w:t>The federal government’s plan to address economic hardships many Americans faced.</w:t>
            </w:r>
          </w:p>
        </w:tc>
        <w:tc>
          <w:tcPr>
            <w:tcW w:w="3775" w:type="dxa"/>
            <w:vAlign w:val="center"/>
          </w:tcPr>
          <w:p w14:paraId="16859080" w14:textId="77777777" w:rsidR="00303F34" w:rsidRPr="00303F34" w:rsidRDefault="00303F34" w:rsidP="009E4A0E">
            <w:pPr>
              <w:spacing w:after="0"/>
              <w:jc w:val="center"/>
              <w:rPr>
                <w:rFonts w:ascii="Gotham Book" w:hAnsi="Gotham Book"/>
                <w:sz w:val="22"/>
                <w:szCs w:val="22"/>
              </w:rPr>
            </w:pPr>
            <w:r>
              <w:rPr>
                <w:rFonts w:ascii="Gotham Book" w:hAnsi="Gotham Book"/>
                <w:sz w:val="22"/>
                <w:szCs w:val="22"/>
              </w:rPr>
              <w:t>The role of significant Texans in passing legislation to provide relief to struggling Texans.</w:t>
            </w:r>
          </w:p>
        </w:tc>
      </w:tr>
      <w:tr w:rsidR="00303F34" w14:paraId="1EF3CF3C" w14:textId="77777777" w:rsidTr="00303F34">
        <w:trPr>
          <w:trHeight w:val="1160"/>
        </w:trPr>
        <w:tc>
          <w:tcPr>
            <w:tcW w:w="3325" w:type="dxa"/>
            <w:vAlign w:val="center"/>
          </w:tcPr>
          <w:p w14:paraId="6D1B8151" w14:textId="77777777" w:rsidR="00303F34" w:rsidRPr="00303F34" w:rsidRDefault="00303F34" w:rsidP="009E4A0E">
            <w:pPr>
              <w:jc w:val="center"/>
              <w:rPr>
                <w:rFonts w:ascii="Gotham Book" w:hAnsi="Gotham Book"/>
                <w:sz w:val="22"/>
                <w:szCs w:val="22"/>
              </w:rPr>
            </w:pPr>
            <w:r>
              <w:rPr>
                <w:rFonts w:ascii="Gotham Book" w:hAnsi="Gotham Book"/>
                <w:sz w:val="22"/>
                <w:szCs w:val="22"/>
              </w:rPr>
              <w:t>The rise of geopolitical conflicts in Europe and the U.S. response to the conflicts.</w:t>
            </w:r>
          </w:p>
        </w:tc>
        <w:tc>
          <w:tcPr>
            <w:tcW w:w="3690" w:type="dxa"/>
            <w:vAlign w:val="center"/>
          </w:tcPr>
          <w:p w14:paraId="533CE31B" w14:textId="77777777" w:rsidR="00303F34" w:rsidRPr="00303F34" w:rsidRDefault="00303F34" w:rsidP="009E4A0E">
            <w:pPr>
              <w:jc w:val="center"/>
              <w:rPr>
                <w:rFonts w:ascii="Gotham Book" w:hAnsi="Gotham Book"/>
                <w:sz w:val="22"/>
                <w:szCs w:val="22"/>
              </w:rPr>
            </w:pPr>
            <w:r>
              <w:rPr>
                <w:rFonts w:ascii="Gotham Book" w:hAnsi="Gotham Book"/>
                <w:sz w:val="22"/>
                <w:szCs w:val="22"/>
              </w:rPr>
              <w:t xml:space="preserve">Ecological challenges on the Great Plains due to erosion, drought, and high winds. </w:t>
            </w:r>
          </w:p>
        </w:tc>
        <w:tc>
          <w:tcPr>
            <w:tcW w:w="3775" w:type="dxa"/>
            <w:vAlign w:val="center"/>
          </w:tcPr>
          <w:p w14:paraId="61E16530" w14:textId="77777777" w:rsidR="00303F34" w:rsidRPr="00303F34" w:rsidRDefault="00303F34" w:rsidP="009E4A0E">
            <w:pPr>
              <w:jc w:val="center"/>
              <w:rPr>
                <w:rFonts w:ascii="Gotham Book" w:hAnsi="Gotham Book"/>
                <w:sz w:val="22"/>
                <w:szCs w:val="22"/>
              </w:rPr>
            </w:pPr>
            <w:r>
              <w:rPr>
                <w:rFonts w:ascii="Gotham Book" w:hAnsi="Gotham Book"/>
                <w:sz w:val="22"/>
                <w:szCs w:val="22"/>
              </w:rPr>
              <w:t>Boom and bust cycles, especially in the Texas oil industry, which negatively impacted the economy.</w:t>
            </w:r>
          </w:p>
        </w:tc>
      </w:tr>
      <w:tr w:rsidR="00303F34" w14:paraId="57666E18" w14:textId="77777777" w:rsidTr="00303F34">
        <w:trPr>
          <w:trHeight w:val="1160"/>
        </w:trPr>
        <w:tc>
          <w:tcPr>
            <w:tcW w:w="3325" w:type="dxa"/>
            <w:vAlign w:val="center"/>
          </w:tcPr>
          <w:p w14:paraId="0A6200C0" w14:textId="77777777" w:rsidR="00303F34" w:rsidRPr="00303F34" w:rsidRDefault="00303F34" w:rsidP="009E4A0E">
            <w:pPr>
              <w:jc w:val="center"/>
              <w:rPr>
                <w:rFonts w:ascii="Gotham Book" w:hAnsi="Gotham Book"/>
                <w:sz w:val="22"/>
                <w:szCs w:val="22"/>
              </w:rPr>
            </w:pPr>
            <w:r>
              <w:rPr>
                <w:rFonts w:ascii="Gotham Book" w:hAnsi="Gotham Book"/>
                <w:sz w:val="22"/>
                <w:szCs w:val="22"/>
              </w:rPr>
              <w:t>Texans’ increasing opposition to New Deal programs like the REA and the CCC.</w:t>
            </w:r>
          </w:p>
        </w:tc>
        <w:tc>
          <w:tcPr>
            <w:tcW w:w="3690" w:type="dxa"/>
            <w:vAlign w:val="center"/>
          </w:tcPr>
          <w:p w14:paraId="6CC371F5" w14:textId="77777777" w:rsidR="00303F34" w:rsidRPr="00303F34" w:rsidRDefault="00303F34" w:rsidP="009E4A0E">
            <w:pPr>
              <w:jc w:val="center"/>
              <w:rPr>
                <w:rFonts w:ascii="Gotham Book" w:hAnsi="Gotham Book"/>
                <w:sz w:val="22"/>
                <w:szCs w:val="22"/>
              </w:rPr>
            </w:pPr>
            <w:r>
              <w:rPr>
                <w:rFonts w:ascii="Gotham Book" w:hAnsi="Gotham Book"/>
                <w:sz w:val="22"/>
                <w:szCs w:val="22"/>
              </w:rPr>
              <w:t>The growth and expansion of the Texas economy, while other states struggled economically.</w:t>
            </w:r>
          </w:p>
        </w:tc>
        <w:tc>
          <w:tcPr>
            <w:tcW w:w="3775" w:type="dxa"/>
            <w:vAlign w:val="center"/>
          </w:tcPr>
          <w:p w14:paraId="20F7A44A" w14:textId="77777777" w:rsidR="00303F34" w:rsidRPr="00303F34" w:rsidRDefault="00303F34" w:rsidP="009E4A0E">
            <w:pPr>
              <w:jc w:val="center"/>
              <w:rPr>
                <w:rFonts w:ascii="Gotham Book" w:hAnsi="Gotham Book"/>
                <w:sz w:val="22"/>
                <w:szCs w:val="22"/>
              </w:rPr>
            </w:pPr>
            <w:r>
              <w:rPr>
                <w:rFonts w:ascii="Gotham Book" w:hAnsi="Gotham Book"/>
                <w:sz w:val="22"/>
                <w:szCs w:val="22"/>
              </w:rPr>
              <w:t>The expansion of the federal and state governments to provide relief to struggling Americans.</w:t>
            </w:r>
          </w:p>
        </w:tc>
      </w:tr>
    </w:tbl>
    <w:p w14:paraId="6F577703" w14:textId="77777777" w:rsidR="00A17F11" w:rsidRDefault="00A17F11" w:rsidP="001D0CE9">
      <w:pPr>
        <w:rPr>
          <w:rFonts w:ascii="Gotham Book" w:hAnsi="Gotham Book"/>
          <w:sz w:val="24"/>
          <w:szCs w:val="24"/>
        </w:rPr>
      </w:pPr>
    </w:p>
    <w:p w14:paraId="5CEFE2B6" w14:textId="0D9B3CF7" w:rsidR="001D0CE9" w:rsidRPr="00A17F11" w:rsidRDefault="00A17F11" w:rsidP="00A17F11">
      <w:pPr>
        <w:tabs>
          <w:tab w:val="left" w:pos="9655"/>
        </w:tabs>
        <w:rPr>
          <w:rFonts w:ascii="Gotham Book" w:hAnsi="Gotham Book"/>
        </w:rPr>
      </w:pPr>
      <w:bookmarkStart w:id="2" w:name="_Hlk215574776"/>
      <w:r w:rsidRPr="00C7059C">
        <w:rPr>
          <w:rFonts w:ascii="Gotham Book" w:hAnsi="Gotham Book"/>
          <w:noProof/>
          <w:sz w:val="18"/>
          <w:szCs w:val="18"/>
        </w:rPr>
        <w:lastRenderedPageBreak/>
        <w:drawing>
          <wp:anchor distT="0" distB="0" distL="114300" distR="114300" simplePos="0" relativeHeight="251661312" behindDoc="1" locked="0" layoutInCell="1" allowOverlap="1" wp14:anchorId="21A0FE65" wp14:editId="700C85C9">
            <wp:simplePos x="0" y="0"/>
            <wp:positionH relativeFrom="margin">
              <wp:align>left</wp:align>
            </wp:positionH>
            <wp:positionV relativeFrom="paragraph">
              <wp:posOffset>10212</wp:posOffset>
            </wp:positionV>
            <wp:extent cx="628650" cy="643890"/>
            <wp:effectExtent l="0" t="0" r="0" b="3810"/>
            <wp:wrapTight wrapText="bothSides">
              <wp:wrapPolygon edited="0">
                <wp:start x="5236" y="0"/>
                <wp:lineTo x="0" y="3834"/>
                <wp:lineTo x="0" y="17254"/>
                <wp:lineTo x="4582" y="20450"/>
                <wp:lineTo x="5236" y="21089"/>
                <wp:lineTo x="15055" y="21089"/>
                <wp:lineTo x="16364" y="20450"/>
                <wp:lineTo x="20945" y="17254"/>
                <wp:lineTo x="20945" y="2556"/>
                <wp:lineTo x="15055" y="0"/>
                <wp:lineTo x="5236" y="0"/>
              </wp:wrapPolygon>
            </wp:wrapTight>
            <wp:docPr id="24" name="Picture 2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6438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3" w:name="_Hlk193898309"/>
      <w:bookmarkStart w:id="4" w:name="_Hlk187049074"/>
      <w:r>
        <w:rPr>
          <w:rFonts w:ascii="Gotham Book" w:hAnsi="Gotham Book"/>
          <w:sz w:val="8"/>
          <w:szCs w:val="4"/>
        </w:rPr>
        <w:t xml:space="preserve">                                                                                 </w:t>
      </w:r>
      <w:r>
        <w:rPr>
          <w:rFonts w:ascii="Gotham Book" w:hAnsi="Gotham Book"/>
          <w:sz w:val="36"/>
          <w:szCs w:val="48"/>
        </w:rPr>
        <w:t xml:space="preserve">     </w:t>
      </w:r>
      <w:r w:rsidR="001D0CE9" w:rsidRPr="00C11BD0">
        <w:rPr>
          <w:rFonts w:ascii="Gotham Book" w:hAnsi="Gotham Book"/>
          <w:sz w:val="44"/>
          <w:szCs w:val="44"/>
        </w:rPr>
        <w:t>Study Guide</w:t>
      </w:r>
      <w:r w:rsidR="001D0CE9" w:rsidRPr="00C7059C">
        <w:rPr>
          <w:rFonts w:ascii="Gotham Book" w:hAnsi="Gotham Book"/>
          <w:b/>
          <w:bCs/>
          <w:i/>
          <w:iCs/>
          <w:sz w:val="46"/>
          <w:szCs w:val="44"/>
        </w:rPr>
        <w:t xml:space="preserve"> </w:t>
      </w:r>
      <w:r w:rsidR="001D0CE9" w:rsidRPr="00C11BD0">
        <w:rPr>
          <w:rFonts w:ascii="Gotham Book" w:hAnsi="Gotham Book"/>
          <w:b/>
          <w:bCs/>
          <w:i/>
          <w:iCs/>
          <w:sz w:val="52"/>
          <w:szCs w:val="52"/>
        </w:rPr>
        <w:t>Exit Ticket</w:t>
      </w:r>
    </w:p>
    <w:bookmarkEnd w:id="2"/>
    <w:bookmarkEnd w:id="3"/>
    <w:bookmarkEnd w:id="4"/>
    <w:p w14:paraId="1E4C1546" w14:textId="77777777" w:rsidR="001D0CE9" w:rsidRDefault="001D0CE9" w:rsidP="001D0CE9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96"/>
        <w:gridCol w:w="3597"/>
        <w:gridCol w:w="3597"/>
      </w:tblGrid>
      <w:tr w:rsidR="001D0CE9" w:rsidRPr="006D0139" w14:paraId="30CFD5F2" w14:textId="77777777" w:rsidTr="008302D8">
        <w:trPr>
          <w:trHeight w:val="2546"/>
        </w:trPr>
        <w:tc>
          <w:tcPr>
            <w:tcW w:w="3596" w:type="dxa"/>
          </w:tcPr>
          <w:p w14:paraId="67D8D234" w14:textId="77777777" w:rsidR="001D0CE9" w:rsidRPr="006D0139" w:rsidRDefault="001D0CE9" w:rsidP="008302D8">
            <w:pPr>
              <w:rPr>
                <w:rFonts w:ascii="Gotham Book" w:hAnsi="Gotham Book"/>
                <w:sz w:val="24"/>
                <w:szCs w:val="24"/>
              </w:rPr>
            </w:pPr>
            <w:r w:rsidRPr="006D0139">
              <w:rPr>
                <w:rFonts w:ascii="Gotham Book" w:hAnsi="Gotham Book"/>
                <w:sz w:val="24"/>
                <w:szCs w:val="24"/>
              </w:rPr>
              <w:t>One thing the study guide helped me remember or understand is:</w:t>
            </w:r>
          </w:p>
        </w:tc>
        <w:tc>
          <w:tcPr>
            <w:tcW w:w="3597" w:type="dxa"/>
          </w:tcPr>
          <w:p w14:paraId="04050271" w14:textId="77777777" w:rsidR="001D0CE9" w:rsidRPr="006D0139" w:rsidRDefault="001D0CE9" w:rsidP="008302D8">
            <w:pPr>
              <w:rPr>
                <w:rFonts w:ascii="Gotham Book" w:hAnsi="Gotham Book"/>
                <w:sz w:val="24"/>
                <w:szCs w:val="24"/>
              </w:rPr>
            </w:pPr>
            <w:r w:rsidRPr="006D0139">
              <w:rPr>
                <w:rFonts w:ascii="Gotham Book" w:hAnsi="Gotham Book"/>
                <w:sz w:val="24"/>
                <w:szCs w:val="24"/>
              </w:rPr>
              <w:t xml:space="preserve">One question I still have about this unit is: </w:t>
            </w:r>
          </w:p>
        </w:tc>
        <w:tc>
          <w:tcPr>
            <w:tcW w:w="3597" w:type="dxa"/>
          </w:tcPr>
          <w:p w14:paraId="4F3B4B98" w14:textId="77777777" w:rsidR="001D0CE9" w:rsidRPr="006D0139" w:rsidRDefault="001D0CE9" w:rsidP="008302D8">
            <w:pPr>
              <w:rPr>
                <w:rFonts w:ascii="Gotham Book" w:hAnsi="Gotham Book"/>
                <w:sz w:val="24"/>
                <w:szCs w:val="24"/>
              </w:rPr>
            </w:pPr>
            <w:r w:rsidRPr="006D0139">
              <w:rPr>
                <w:rFonts w:ascii="Gotham Book" w:hAnsi="Gotham Book"/>
                <w:sz w:val="24"/>
                <w:szCs w:val="24"/>
              </w:rPr>
              <w:t xml:space="preserve">One thing I will do to prepare for this test is: </w:t>
            </w:r>
          </w:p>
        </w:tc>
      </w:tr>
    </w:tbl>
    <w:p w14:paraId="304F6295" w14:textId="77777777" w:rsidR="001D0CE9" w:rsidRPr="006D0139" w:rsidRDefault="001D0CE9" w:rsidP="001D0CE9">
      <w:pPr>
        <w:rPr>
          <w:rFonts w:ascii="Gotham Book" w:hAnsi="Gotham Book"/>
          <w:sz w:val="8"/>
          <w:szCs w:val="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95"/>
        <w:gridCol w:w="5395"/>
      </w:tblGrid>
      <w:tr w:rsidR="001D0CE9" w:rsidRPr="006D0139" w14:paraId="0FBEB135" w14:textId="77777777" w:rsidTr="008302D8">
        <w:trPr>
          <w:trHeight w:val="1511"/>
        </w:trPr>
        <w:tc>
          <w:tcPr>
            <w:tcW w:w="5395" w:type="dxa"/>
          </w:tcPr>
          <w:p w14:paraId="7085B469" w14:textId="77777777" w:rsidR="001D0CE9" w:rsidRPr="006D0139" w:rsidRDefault="001D0CE9" w:rsidP="008302D8">
            <w:pPr>
              <w:rPr>
                <w:rFonts w:ascii="Gotham Book" w:hAnsi="Gotham Book"/>
                <w:sz w:val="24"/>
                <w:szCs w:val="24"/>
              </w:rPr>
            </w:pPr>
            <w:r w:rsidRPr="006D0139">
              <w:rPr>
                <w:rFonts w:ascii="Gotham Book" w:hAnsi="Gotham Book"/>
                <w:sz w:val="24"/>
                <w:szCs w:val="24"/>
              </w:rPr>
              <w:t>Something I did well on the last test was</w:t>
            </w:r>
          </w:p>
        </w:tc>
        <w:tc>
          <w:tcPr>
            <w:tcW w:w="5395" w:type="dxa"/>
          </w:tcPr>
          <w:p w14:paraId="54670885" w14:textId="77777777" w:rsidR="001D0CE9" w:rsidRPr="006D0139" w:rsidRDefault="001D0CE9" w:rsidP="008302D8">
            <w:pPr>
              <w:rPr>
                <w:rFonts w:ascii="Gotham Book" w:hAnsi="Gotham Book"/>
                <w:sz w:val="24"/>
                <w:szCs w:val="24"/>
              </w:rPr>
            </w:pPr>
            <w:r w:rsidRPr="006D0139">
              <w:rPr>
                <w:rFonts w:ascii="Gotham Book" w:hAnsi="Gotham Book"/>
                <w:sz w:val="24"/>
                <w:szCs w:val="24"/>
              </w:rPr>
              <w:t>Something I struggled with on the last test was</w:t>
            </w:r>
          </w:p>
        </w:tc>
      </w:tr>
    </w:tbl>
    <w:p w14:paraId="732C7AD2" w14:textId="77777777" w:rsidR="001D0CE9" w:rsidRDefault="001D0CE9"/>
    <w:p w14:paraId="6B88B8B9" w14:textId="77777777" w:rsidR="00A17F11" w:rsidRDefault="00A17F11"/>
    <w:p w14:paraId="61662D86" w14:textId="77777777" w:rsidR="00A17F11" w:rsidRDefault="00A17F11"/>
    <w:p w14:paraId="589D9FCB" w14:textId="77777777" w:rsidR="00A17F11" w:rsidRDefault="00A17F11"/>
    <w:p w14:paraId="79DF2CEB" w14:textId="77777777" w:rsidR="00A17F11" w:rsidRDefault="00A17F11"/>
    <w:p w14:paraId="5F7152E3" w14:textId="77777777" w:rsidR="00C11BD0" w:rsidRPr="00A17F11" w:rsidRDefault="00A17F11" w:rsidP="00C11BD0">
      <w:pPr>
        <w:tabs>
          <w:tab w:val="left" w:pos="9655"/>
        </w:tabs>
        <w:rPr>
          <w:rFonts w:ascii="Gotham Book" w:hAnsi="Gotham Book"/>
        </w:rPr>
      </w:pPr>
      <w:r w:rsidRPr="00C7059C">
        <w:rPr>
          <w:rFonts w:ascii="Gotham Book" w:hAnsi="Gotham Book"/>
          <w:noProof/>
          <w:sz w:val="18"/>
          <w:szCs w:val="18"/>
        </w:rPr>
        <w:drawing>
          <wp:anchor distT="0" distB="0" distL="114300" distR="114300" simplePos="0" relativeHeight="251665408" behindDoc="1" locked="0" layoutInCell="1" allowOverlap="1" wp14:anchorId="0E0B7A6D" wp14:editId="379F299F">
            <wp:simplePos x="0" y="0"/>
            <wp:positionH relativeFrom="margin">
              <wp:align>left</wp:align>
            </wp:positionH>
            <wp:positionV relativeFrom="paragraph">
              <wp:posOffset>10212</wp:posOffset>
            </wp:positionV>
            <wp:extent cx="628650" cy="643890"/>
            <wp:effectExtent l="0" t="0" r="0" b="3810"/>
            <wp:wrapTight wrapText="bothSides">
              <wp:wrapPolygon edited="0">
                <wp:start x="5236" y="0"/>
                <wp:lineTo x="0" y="3834"/>
                <wp:lineTo x="0" y="17254"/>
                <wp:lineTo x="4582" y="20450"/>
                <wp:lineTo x="5236" y="21089"/>
                <wp:lineTo x="15055" y="21089"/>
                <wp:lineTo x="16364" y="20450"/>
                <wp:lineTo x="20945" y="17254"/>
                <wp:lineTo x="20945" y="2556"/>
                <wp:lineTo x="15055" y="0"/>
                <wp:lineTo x="5236" y="0"/>
              </wp:wrapPolygon>
            </wp:wrapTight>
            <wp:docPr id="290862623" name="Picture 29086262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6438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Gotham Book" w:hAnsi="Gotham Book"/>
          <w:sz w:val="8"/>
          <w:szCs w:val="4"/>
        </w:rPr>
        <w:t xml:space="preserve">                                                                      </w:t>
      </w:r>
      <w:r w:rsidR="00C11BD0">
        <w:rPr>
          <w:rFonts w:ascii="Gotham Book" w:hAnsi="Gotham Book"/>
          <w:sz w:val="8"/>
          <w:szCs w:val="4"/>
        </w:rPr>
        <w:t xml:space="preserve">                   </w:t>
      </w:r>
      <w:r w:rsidR="00C11BD0">
        <w:rPr>
          <w:rFonts w:ascii="Gotham Book" w:hAnsi="Gotham Book"/>
          <w:sz w:val="36"/>
          <w:szCs w:val="48"/>
        </w:rPr>
        <w:t xml:space="preserve">     </w:t>
      </w:r>
      <w:r w:rsidR="00C11BD0" w:rsidRPr="00C11BD0">
        <w:rPr>
          <w:rFonts w:ascii="Gotham Book" w:hAnsi="Gotham Book"/>
          <w:sz w:val="44"/>
          <w:szCs w:val="44"/>
        </w:rPr>
        <w:t>Study Guide</w:t>
      </w:r>
      <w:r w:rsidR="00C11BD0" w:rsidRPr="00C7059C">
        <w:rPr>
          <w:rFonts w:ascii="Gotham Book" w:hAnsi="Gotham Book"/>
          <w:b/>
          <w:bCs/>
          <w:i/>
          <w:iCs/>
          <w:sz w:val="46"/>
          <w:szCs w:val="44"/>
        </w:rPr>
        <w:t xml:space="preserve"> </w:t>
      </w:r>
      <w:r w:rsidR="00C11BD0" w:rsidRPr="00C11BD0">
        <w:rPr>
          <w:rFonts w:ascii="Gotham Book" w:hAnsi="Gotham Book"/>
          <w:b/>
          <w:bCs/>
          <w:i/>
          <w:iCs/>
          <w:sz w:val="52"/>
          <w:szCs w:val="52"/>
        </w:rPr>
        <w:t>Exit Ticket</w:t>
      </w:r>
    </w:p>
    <w:p w14:paraId="4B6EFBEA" w14:textId="77777777" w:rsidR="00A17F11" w:rsidRDefault="00A17F11" w:rsidP="00A17F1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96"/>
        <w:gridCol w:w="3597"/>
        <w:gridCol w:w="3597"/>
      </w:tblGrid>
      <w:tr w:rsidR="00A17F11" w:rsidRPr="006D0139" w14:paraId="79AB3270" w14:textId="77777777" w:rsidTr="008302D8">
        <w:trPr>
          <w:trHeight w:val="2546"/>
        </w:trPr>
        <w:tc>
          <w:tcPr>
            <w:tcW w:w="3596" w:type="dxa"/>
          </w:tcPr>
          <w:p w14:paraId="7BC30D2E" w14:textId="77777777" w:rsidR="00A17F11" w:rsidRPr="006D0139" w:rsidRDefault="00A17F11" w:rsidP="008302D8">
            <w:pPr>
              <w:rPr>
                <w:rFonts w:ascii="Gotham Book" w:hAnsi="Gotham Book"/>
                <w:sz w:val="24"/>
                <w:szCs w:val="24"/>
              </w:rPr>
            </w:pPr>
            <w:r w:rsidRPr="006D0139">
              <w:rPr>
                <w:rFonts w:ascii="Gotham Book" w:hAnsi="Gotham Book"/>
                <w:sz w:val="24"/>
                <w:szCs w:val="24"/>
              </w:rPr>
              <w:t>One thing the study guide helped me remember or understand is:</w:t>
            </w:r>
          </w:p>
        </w:tc>
        <w:tc>
          <w:tcPr>
            <w:tcW w:w="3597" w:type="dxa"/>
          </w:tcPr>
          <w:p w14:paraId="04DDA15D" w14:textId="77777777" w:rsidR="00A17F11" w:rsidRPr="006D0139" w:rsidRDefault="00A17F11" w:rsidP="008302D8">
            <w:pPr>
              <w:rPr>
                <w:rFonts w:ascii="Gotham Book" w:hAnsi="Gotham Book"/>
                <w:sz w:val="24"/>
                <w:szCs w:val="24"/>
              </w:rPr>
            </w:pPr>
            <w:r w:rsidRPr="006D0139">
              <w:rPr>
                <w:rFonts w:ascii="Gotham Book" w:hAnsi="Gotham Book"/>
                <w:sz w:val="24"/>
                <w:szCs w:val="24"/>
              </w:rPr>
              <w:t xml:space="preserve">One question I still have about this unit is: </w:t>
            </w:r>
          </w:p>
        </w:tc>
        <w:tc>
          <w:tcPr>
            <w:tcW w:w="3597" w:type="dxa"/>
          </w:tcPr>
          <w:p w14:paraId="458425CE" w14:textId="77777777" w:rsidR="00A17F11" w:rsidRPr="006D0139" w:rsidRDefault="00A17F11" w:rsidP="008302D8">
            <w:pPr>
              <w:rPr>
                <w:rFonts w:ascii="Gotham Book" w:hAnsi="Gotham Book"/>
                <w:sz w:val="24"/>
                <w:szCs w:val="24"/>
              </w:rPr>
            </w:pPr>
            <w:r w:rsidRPr="006D0139">
              <w:rPr>
                <w:rFonts w:ascii="Gotham Book" w:hAnsi="Gotham Book"/>
                <w:sz w:val="24"/>
                <w:szCs w:val="24"/>
              </w:rPr>
              <w:t xml:space="preserve">One thing I will do to prepare for this test is: </w:t>
            </w:r>
          </w:p>
        </w:tc>
      </w:tr>
    </w:tbl>
    <w:p w14:paraId="37BAF464" w14:textId="77777777" w:rsidR="00A17F11" w:rsidRPr="006D0139" w:rsidRDefault="00A17F11" w:rsidP="00A17F11">
      <w:pPr>
        <w:rPr>
          <w:rFonts w:ascii="Gotham Book" w:hAnsi="Gotham Book"/>
          <w:sz w:val="8"/>
          <w:szCs w:val="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95"/>
        <w:gridCol w:w="5395"/>
      </w:tblGrid>
      <w:tr w:rsidR="00A17F11" w:rsidRPr="006D0139" w14:paraId="0CBEC801" w14:textId="77777777" w:rsidTr="008302D8">
        <w:trPr>
          <w:trHeight w:val="1511"/>
        </w:trPr>
        <w:tc>
          <w:tcPr>
            <w:tcW w:w="5395" w:type="dxa"/>
          </w:tcPr>
          <w:p w14:paraId="1A3E63FE" w14:textId="77777777" w:rsidR="00A17F11" w:rsidRPr="006D0139" w:rsidRDefault="00A17F11" w:rsidP="008302D8">
            <w:pPr>
              <w:rPr>
                <w:rFonts w:ascii="Gotham Book" w:hAnsi="Gotham Book"/>
                <w:sz w:val="24"/>
                <w:szCs w:val="24"/>
              </w:rPr>
            </w:pPr>
            <w:r w:rsidRPr="006D0139">
              <w:rPr>
                <w:rFonts w:ascii="Gotham Book" w:hAnsi="Gotham Book"/>
                <w:sz w:val="24"/>
                <w:szCs w:val="24"/>
              </w:rPr>
              <w:t>Something I did well on the last test was</w:t>
            </w:r>
          </w:p>
        </w:tc>
        <w:tc>
          <w:tcPr>
            <w:tcW w:w="5395" w:type="dxa"/>
          </w:tcPr>
          <w:p w14:paraId="668EBB92" w14:textId="77777777" w:rsidR="00A17F11" w:rsidRPr="006D0139" w:rsidRDefault="00A17F11" w:rsidP="008302D8">
            <w:pPr>
              <w:rPr>
                <w:rFonts w:ascii="Gotham Book" w:hAnsi="Gotham Book"/>
                <w:sz w:val="24"/>
                <w:szCs w:val="24"/>
              </w:rPr>
            </w:pPr>
            <w:r w:rsidRPr="006D0139">
              <w:rPr>
                <w:rFonts w:ascii="Gotham Book" w:hAnsi="Gotham Book"/>
                <w:sz w:val="24"/>
                <w:szCs w:val="24"/>
              </w:rPr>
              <w:t>Something I struggled with on the last test was</w:t>
            </w:r>
          </w:p>
        </w:tc>
      </w:tr>
    </w:tbl>
    <w:p w14:paraId="29E0B0DE" w14:textId="77777777" w:rsidR="00A17F11" w:rsidRDefault="00A17F11"/>
    <w:sectPr w:rsidR="00A17F11" w:rsidSect="001D0CE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otham Book">
    <w:altName w:val="Cambria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3E23"/>
    <w:rsid w:val="001D0CE9"/>
    <w:rsid w:val="002C2041"/>
    <w:rsid w:val="00303F34"/>
    <w:rsid w:val="00490A68"/>
    <w:rsid w:val="007D5AB4"/>
    <w:rsid w:val="00805358"/>
    <w:rsid w:val="00831B06"/>
    <w:rsid w:val="00A17F11"/>
    <w:rsid w:val="00BB1842"/>
    <w:rsid w:val="00C11BD0"/>
    <w:rsid w:val="00CA35F2"/>
    <w:rsid w:val="00D03E23"/>
    <w:rsid w:val="00F40D07"/>
    <w:rsid w:val="00FD2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570A22"/>
  <w15:chartTrackingRefBased/>
  <w15:docId w15:val="{0504D1C5-A160-4ED7-8C33-D53EB37D1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0CE9"/>
    <w:pPr>
      <w:spacing w:after="120" w:line="264" w:lineRule="auto"/>
    </w:pPr>
    <w:rPr>
      <w:rFonts w:eastAsiaTheme="minorEastAsia"/>
      <w:kern w:val="0"/>
      <w:sz w:val="2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03E2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03E2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03E23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03E23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03E23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03E23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03E23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03E23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03E23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03E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03E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03E2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03E2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03E2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03E2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03E2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03E2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03E2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03E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03E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03E23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03E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03E23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03E2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03E23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03E2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3E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3E2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03E2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D0C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37f4b8a2-ad4f-41b5-9a91-284d2cc38f56}" enabled="1" method="Standard" siteId="{70de1992-07c6-480f-a318-a1afcba03983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2</Pages>
  <Words>426</Words>
  <Characters>2430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North Texas</Company>
  <LinksUpToDate>false</LinksUpToDate>
  <CharactersWithSpaces>2851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McClure Abubakar, Courtney</dc:creator>
  <cp:keywords/>
  <dc:description/>
  <cp:lastModifiedBy>Belden, Dreanna</cp:lastModifiedBy>
  <cp:revision>5</cp:revision>
  <dcterms:created xsi:type="dcterms:W3CDTF">2026-03-31T19:49:00Z</dcterms:created>
  <dcterms:modified xsi:type="dcterms:W3CDTF">2026-06-23T17:09:00Z</dcterms:modified>
</cp:coreProperties>
</file>