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729FEE" w14:textId="2BEDF70D" w:rsidR="00C03812" w:rsidRPr="00C7059C" w:rsidRDefault="00C03812" w:rsidP="00C03812">
      <w:pPr>
        <w:spacing w:after="0"/>
        <w:rPr>
          <w:rFonts w:ascii="Gotham Book" w:hAnsi="Gotham Book"/>
          <w:sz w:val="56"/>
          <w:szCs w:val="240"/>
        </w:rPr>
      </w:pPr>
      <w:bookmarkStart w:id="0" w:name="_Hlk214883455"/>
      <w:bookmarkStart w:id="1" w:name="_Hlk210824375"/>
      <w:bookmarkStart w:id="2" w:name="_Hlk188520712"/>
      <w:r w:rsidRPr="00C7059C">
        <w:rPr>
          <w:rFonts w:ascii="Gotham Book" w:hAnsi="Gotham Book"/>
          <w:noProof/>
        </w:rPr>
        <w:drawing>
          <wp:anchor distT="0" distB="0" distL="114300" distR="114300" simplePos="0" relativeHeight="251669504" behindDoc="1" locked="0" layoutInCell="1" allowOverlap="1" wp14:anchorId="5E3D7FF3" wp14:editId="786283E3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76910" cy="622300"/>
            <wp:effectExtent l="0" t="0" r="8890" b="6350"/>
            <wp:wrapTight wrapText="bothSides">
              <wp:wrapPolygon edited="0">
                <wp:start x="0" y="0"/>
                <wp:lineTo x="0" y="15208"/>
                <wp:lineTo x="608" y="21159"/>
                <wp:lineTo x="18236" y="21159"/>
                <wp:lineTo x="20668" y="20498"/>
                <wp:lineTo x="21276" y="19176"/>
                <wp:lineTo x="21276" y="0"/>
                <wp:lineTo x="0" y="0"/>
              </wp:wrapPolygon>
            </wp:wrapTight>
            <wp:docPr id="288404133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1407736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58" t="18260" r="20166" b="22434"/>
                    <a:stretch/>
                  </pic:blipFill>
                  <pic:spPr bwMode="auto">
                    <a:xfrm>
                      <a:off x="0" y="0"/>
                      <a:ext cx="676910" cy="62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7059C">
        <w:rPr>
          <w:rFonts w:ascii="Gotham Book" w:hAnsi="Gotham Book"/>
        </w:rPr>
        <w:t xml:space="preserve">                                  </w:t>
      </w:r>
      <w:r w:rsidRPr="00C7059C">
        <w:rPr>
          <w:rFonts w:ascii="Gotham Book" w:hAnsi="Gotham Book"/>
          <w:b/>
          <w:bCs/>
          <w:i/>
          <w:iCs/>
          <w:sz w:val="52"/>
          <w:szCs w:val="200"/>
        </w:rPr>
        <w:t xml:space="preserve">Calentamiento: </w:t>
      </w:r>
      <w:r w:rsidR="00EE341C">
        <w:rPr>
          <w:rFonts w:ascii="Gotham Book" w:hAnsi="Gotham Book"/>
          <w:sz w:val="46"/>
          <w:szCs w:val="144"/>
        </w:rPr>
        <w:t>Texas Hoy</w:t>
      </w:r>
    </w:p>
    <w:p w14:paraId="0A6E3146" w14:textId="797DF788" w:rsidR="00C03812" w:rsidRPr="00C7059C" w:rsidRDefault="00EE341C" w:rsidP="00EE341C">
      <w:pPr>
        <w:spacing w:after="0" w:line="360" w:lineRule="auto"/>
        <w:rPr>
          <w:rFonts w:ascii="Gotham Book" w:hAnsi="Gotham Book"/>
          <w:i/>
          <w:iCs/>
          <w:color w:val="595959" w:themeColor="text1" w:themeTint="A6"/>
          <w:sz w:val="36"/>
          <w:szCs w:val="36"/>
        </w:rPr>
      </w:pPr>
      <w:r>
        <w:rPr>
          <w:rFonts w:ascii="Gotham Book" w:hAnsi="Gotham Book"/>
          <w:i/>
          <w:iCs/>
          <w:color w:val="595959" w:themeColor="text1" w:themeTint="A6"/>
          <w:sz w:val="36"/>
          <w:szCs w:val="36"/>
        </w:rPr>
        <w:t xml:space="preserve">                       Unidad 12: La Gran Depresión</w:t>
      </w:r>
    </w:p>
    <w:tbl>
      <w:tblPr>
        <w:tblStyle w:val="TableGrid"/>
        <w:tblW w:w="10274" w:type="dxa"/>
        <w:tblLook w:val="04A0" w:firstRow="1" w:lastRow="0" w:firstColumn="1" w:lastColumn="0" w:noHBand="0" w:noVBand="1"/>
      </w:tblPr>
      <w:tblGrid>
        <w:gridCol w:w="1122"/>
        <w:gridCol w:w="4718"/>
        <w:gridCol w:w="960"/>
        <w:gridCol w:w="1553"/>
        <w:gridCol w:w="1175"/>
        <w:gridCol w:w="746"/>
      </w:tblGrid>
      <w:tr w:rsidR="00C03812" w:rsidRPr="00C7059C" w14:paraId="0B14D2BD" w14:textId="77777777" w:rsidTr="004D4FF2">
        <w:trPr>
          <w:trHeight w:val="501"/>
        </w:trPr>
        <w:tc>
          <w:tcPr>
            <w:tcW w:w="112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0650CAB" w14:textId="77777777" w:rsidR="00C03812" w:rsidRPr="00C7059C" w:rsidRDefault="00C03812" w:rsidP="004D4FF2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>Nombre:</w:t>
            </w:r>
          </w:p>
        </w:tc>
        <w:tc>
          <w:tcPr>
            <w:tcW w:w="47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FA3C579" w14:textId="77777777" w:rsidR="00C03812" w:rsidRPr="00C7059C" w:rsidRDefault="00C03812" w:rsidP="004D4FF2">
            <w:pPr>
              <w:rPr>
                <w:rFonts w:ascii="Gotham Book" w:hAnsi="Gotham Book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8DBAC7E" w14:textId="77777777" w:rsidR="00C03812" w:rsidRPr="00C7059C" w:rsidRDefault="00C03812" w:rsidP="004D4FF2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>Fecha:</w:t>
            </w: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E75293A" w14:textId="77777777" w:rsidR="00C03812" w:rsidRPr="00C7059C" w:rsidRDefault="00C03812" w:rsidP="004D4FF2">
            <w:pPr>
              <w:rPr>
                <w:rFonts w:ascii="Gotham Book" w:hAnsi="Gotham Book"/>
              </w:rPr>
            </w:pPr>
          </w:p>
        </w:tc>
        <w:tc>
          <w:tcPr>
            <w:tcW w:w="11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FBB6C89" w14:textId="77777777" w:rsidR="00C03812" w:rsidRPr="00C7059C" w:rsidRDefault="00C03812" w:rsidP="004D4FF2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 xml:space="preserve"> Punto:</w:t>
            </w:r>
          </w:p>
        </w:tc>
        <w:tc>
          <w:tcPr>
            <w:tcW w:w="746" w:type="dxa"/>
            <w:tcBorders>
              <w:left w:val="single" w:sz="4" w:space="0" w:color="auto"/>
            </w:tcBorders>
            <w:vAlign w:val="bottom"/>
          </w:tcPr>
          <w:p w14:paraId="343FB523" w14:textId="77777777" w:rsidR="00C03812" w:rsidRPr="00C7059C" w:rsidRDefault="00C03812" w:rsidP="004D4FF2">
            <w:pPr>
              <w:rPr>
                <w:rFonts w:ascii="Gotham Book" w:hAnsi="Gotham Book"/>
              </w:rPr>
            </w:pPr>
          </w:p>
        </w:tc>
      </w:tr>
    </w:tbl>
    <w:p w14:paraId="38E55A07" w14:textId="77777777" w:rsidR="00C03812" w:rsidRPr="00C7059C" w:rsidRDefault="00C03812" w:rsidP="00C03812">
      <w:pPr>
        <w:spacing w:after="0"/>
        <w:rPr>
          <w:rFonts w:ascii="Gotham Book" w:hAnsi="Gotham Book"/>
          <w:sz w:val="18"/>
          <w:szCs w:val="18"/>
        </w:rPr>
      </w:pPr>
    </w:p>
    <w:p w14:paraId="6EE31DB6" w14:textId="6016A3E3" w:rsidR="00EE341C" w:rsidRPr="00EE341C" w:rsidRDefault="00EE341C" w:rsidP="00C03812">
      <w:pPr>
        <w:rPr>
          <w:rFonts w:ascii="Gotham Book" w:hAnsi="Gotham Book"/>
          <w:sz w:val="24"/>
          <w:szCs w:val="24"/>
        </w:rPr>
      </w:pPr>
      <w:r w:rsidRPr="00EE341C">
        <w:rPr>
          <w:rFonts w:ascii="Gotham Book" w:hAnsi="Gotham Book"/>
          <w:b/>
          <w:bCs/>
          <w:i/>
          <w:iCs/>
          <w:sz w:val="24"/>
          <w:szCs w:val="24"/>
        </w:rPr>
        <w:t>Instrucciones</w:t>
      </w:r>
      <w:r>
        <w:rPr>
          <w:rFonts w:ascii="Gotham Book" w:hAnsi="Gotham Book"/>
          <w:sz w:val="24"/>
          <w:szCs w:val="24"/>
        </w:rPr>
        <w:t>: Utiliza la imagen y toda la información que la acompaña para responder al prompt.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6"/>
        <w:gridCol w:w="5184"/>
      </w:tblGrid>
      <w:tr w:rsidR="00EE341C" w14:paraId="76F8307C" w14:textId="77777777" w:rsidTr="00EE341C">
        <w:tc>
          <w:tcPr>
            <w:tcW w:w="5395" w:type="dxa"/>
          </w:tcPr>
          <w:p w14:paraId="2BF0E37A" w14:textId="77777777" w:rsidR="00EE341C" w:rsidRDefault="00EE341C" w:rsidP="00EE341C">
            <w:pPr>
              <w:keepNext/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5BCE31E8" wp14:editId="2BEAF405">
                  <wp:extent cx="3308350" cy="2208717"/>
                  <wp:effectExtent l="95250" t="19050" r="25400" b="96520"/>
                  <wp:docPr id="424200170" name="Picture 1" descr="Una fotografía contemporánea de un pabellón techado en el parque estatal Caddo Lake. El pabellón está construido con troncos de piedra y madera. Hay un suelo de piedra. Está rodeada de árboles altos y delgados en una zona boscos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4200170" name="Picture 1" descr="A contemporary photograph of a covered pavilion at Caddo Lake state park. The pavilion is constructed of stone and wooden logs. There is a stone floor. It is surrounded by tall thin trees in a forested are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858" cy="22257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>
                            <a:outerShdw blurRad="50800" dist="50800" dir="7920000" algn="ctr" rotWithShape="0">
                              <a:srgbClr val="000000">
                                <a:alpha val="43137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14:paraId="383C1A4C" w14:textId="73791F3A" w:rsidR="00EE341C" w:rsidRDefault="00EE341C" w:rsidP="00EE341C">
            <w:pPr>
              <w:pStyle w:val="Caption"/>
              <w:spacing w:after="0"/>
              <w:jc w:val="center"/>
              <w:rPr>
                <w:rFonts w:ascii="Gotham Book" w:hAnsi="Gotham Book"/>
              </w:rPr>
            </w:pPr>
            <w:r>
              <w:t xml:space="preserve">Figura </w:t>
            </w:r>
            <w:fldSimple w:instr=" SEQ Figure \* ARABIC ">
              <w:r>
                <w:rPr>
                  <w:noProof/>
                </w:rPr>
                <w:t>1</w:t>
              </w:r>
            </w:fldSimple>
            <w:r w:rsidRPr="00E63291">
              <w:t>: Fotografía del Pabellón del Cuerpo Civil de Conservación (CCC) en el Parque Estatal Caddo Lake, en el condado de Harrison, Texas. 2024. El portal a la historia de Texas.</w:t>
            </w:r>
          </w:p>
        </w:tc>
        <w:tc>
          <w:tcPr>
            <w:tcW w:w="5395" w:type="dxa"/>
          </w:tcPr>
          <w:p w14:paraId="74C9A628" w14:textId="523A33FC" w:rsidR="00EE341C" w:rsidRPr="00EE341C" w:rsidRDefault="00EE341C" w:rsidP="00EE341C">
            <w:pPr>
              <w:spacing w:after="0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¿Cómo crees que se conecta esta imagen con nuestra unidad?  Explica tu razonamiento.</w:t>
            </w:r>
          </w:p>
        </w:tc>
      </w:tr>
    </w:tbl>
    <w:p w14:paraId="7267A360" w14:textId="4A386321" w:rsidR="00EE341C" w:rsidRDefault="00EE341C" w:rsidP="00C03812">
      <w:pPr>
        <w:rPr>
          <w:rFonts w:ascii="Gotham Book" w:hAnsi="Gotham Book"/>
        </w:rPr>
      </w:pPr>
    </w:p>
    <w:p w14:paraId="129CC003" w14:textId="77777777" w:rsidR="00EE341C" w:rsidRDefault="00EE341C" w:rsidP="00C03812">
      <w:pPr>
        <w:rPr>
          <w:rFonts w:ascii="Gotham Book" w:hAnsi="Gotham Book"/>
        </w:rPr>
      </w:pPr>
    </w:p>
    <w:p w14:paraId="0B420299" w14:textId="77777777" w:rsidR="00EE341C" w:rsidRPr="00C7059C" w:rsidRDefault="00EE341C" w:rsidP="00EE341C">
      <w:pPr>
        <w:spacing w:after="0"/>
        <w:rPr>
          <w:rFonts w:ascii="Gotham Book" w:hAnsi="Gotham Book"/>
          <w:sz w:val="56"/>
          <w:szCs w:val="240"/>
        </w:rPr>
      </w:pPr>
      <w:r w:rsidRPr="00C7059C">
        <w:rPr>
          <w:rFonts w:ascii="Gotham Book" w:hAnsi="Gotham Book"/>
          <w:noProof/>
        </w:rPr>
        <w:drawing>
          <wp:anchor distT="0" distB="0" distL="114300" distR="114300" simplePos="0" relativeHeight="251672576" behindDoc="1" locked="0" layoutInCell="1" allowOverlap="1" wp14:anchorId="0F680F2D" wp14:editId="261AEFB1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76910" cy="622300"/>
            <wp:effectExtent l="0" t="0" r="8890" b="6350"/>
            <wp:wrapTight wrapText="bothSides">
              <wp:wrapPolygon edited="0">
                <wp:start x="0" y="0"/>
                <wp:lineTo x="0" y="15208"/>
                <wp:lineTo x="608" y="21159"/>
                <wp:lineTo x="18236" y="21159"/>
                <wp:lineTo x="20668" y="20498"/>
                <wp:lineTo x="21276" y="19176"/>
                <wp:lineTo x="21276" y="0"/>
                <wp:lineTo x="0" y="0"/>
              </wp:wrapPolygon>
            </wp:wrapTight>
            <wp:docPr id="23837967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1407736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58" t="18260" r="20166" b="22434"/>
                    <a:stretch/>
                  </pic:blipFill>
                  <pic:spPr bwMode="auto">
                    <a:xfrm>
                      <a:off x="0" y="0"/>
                      <a:ext cx="676910" cy="62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7059C">
        <w:rPr>
          <w:rFonts w:ascii="Gotham Book" w:hAnsi="Gotham Book"/>
        </w:rPr>
        <w:t xml:space="preserve">                                  </w:t>
      </w:r>
      <w:r w:rsidRPr="00C7059C">
        <w:rPr>
          <w:rFonts w:ascii="Gotham Book" w:hAnsi="Gotham Book"/>
          <w:b/>
          <w:bCs/>
          <w:i/>
          <w:iCs/>
          <w:sz w:val="52"/>
          <w:szCs w:val="200"/>
        </w:rPr>
        <w:t xml:space="preserve">Calentamiento: </w:t>
      </w:r>
      <w:r>
        <w:rPr>
          <w:rFonts w:ascii="Gotham Book" w:hAnsi="Gotham Book"/>
          <w:sz w:val="46"/>
          <w:szCs w:val="144"/>
        </w:rPr>
        <w:t>Texas Hoy</w:t>
      </w:r>
    </w:p>
    <w:p w14:paraId="7E6A64DF" w14:textId="77777777" w:rsidR="00EE341C" w:rsidRPr="00C7059C" w:rsidRDefault="00EE341C" w:rsidP="00EE341C">
      <w:pPr>
        <w:spacing w:after="0" w:line="360" w:lineRule="auto"/>
        <w:rPr>
          <w:rFonts w:ascii="Gotham Book" w:hAnsi="Gotham Book"/>
          <w:i/>
          <w:iCs/>
          <w:color w:val="595959" w:themeColor="text1" w:themeTint="A6"/>
          <w:sz w:val="36"/>
          <w:szCs w:val="36"/>
        </w:rPr>
      </w:pPr>
      <w:r>
        <w:rPr>
          <w:rFonts w:ascii="Gotham Book" w:hAnsi="Gotham Book"/>
          <w:i/>
          <w:iCs/>
          <w:color w:val="595959" w:themeColor="text1" w:themeTint="A6"/>
          <w:sz w:val="36"/>
          <w:szCs w:val="36"/>
        </w:rPr>
        <w:t xml:space="preserve">                       Unidad 12: La Gran Depresión</w:t>
      </w:r>
    </w:p>
    <w:tbl>
      <w:tblPr>
        <w:tblStyle w:val="TableGrid"/>
        <w:tblW w:w="10274" w:type="dxa"/>
        <w:tblLook w:val="04A0" w:firstRow="1" w:lastRow="0" w:firstColumn="1" w:lastColumn="0" w:noHBand="0" w:noVBand="1"/>
      </w:tblPr>
      <w:tblGrid>
        <w:gridCol w:w="1122"/>
        <w:gridCol w:w="4718"/>
        <w:gridCol w:w="960"/>
        <w:gridCol w:w="1553"/>
        <w:gridCol w:w="1175"/>
        <w:gridCol w:w="746"/>
      </w:tblGrid>
      <w:tr w:rsidR="00EE341C" w:rsidRPr="00C7059C" w14:paraId="2AAF0679" w14:textId="77777777" w:rsidTr="005126FB">
        <w:trPr>
          <w:trHeight w:val="501"/>
        </w:trPr>
        <w:tc>
          <w:tcPr>
            <w:tcW w:w="112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2ACAF2E" w14:textId="77777777" w:rsidR="00EE341C" w:rsidRPr="00C7059C" w:rsidRDefault="00EE341C" w:rsidP="005126FB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>Nombre:</w:t>
            </w:r>
          </w:p>
        </w:tc>
        <w:tc>
          <w:tcPr>
            <w:tcW w:w="47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5C94E67" w14:textId="77777777" w:rsidR="00EE341C" w:rsidRPr="00C7059C" w:rsidRDefault="00EE341C" w:rsidP="005126FB">
            <w:pPr>
              <w:rPr>
                <w:rFonts w:ascii="Gotham Book" w:hAnsi="Gotham Book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6D1A553" w14:textId="77777777" w:rsidR="00EE341C" w:rsidRPr="00C7059C" w:rsidRDefault="00EE341C" w:rsidP="005126FB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>Fecha:</w:t>
            </w: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3C04E2C" w14:textId="77777777" w:rsidR="00EE341C" w:rsidRPr="00C7059C" w:rsidRDefault="00EE341C" w:rsidP="005126FB">
            <w:pPr>
              <w:rPr>
                <w:rFonts w:ascii="Gotham Book" w:hAnsi="Gotham Book"/>
              </w:rPr>
            </w:pPr>
          </w:p>
        </w:tc>
        <w:tc>
          <w:tcPr>
            <w:tcW w:w="11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383D2D7" w14:textId="77777777" w:rsidR="00EE341C" w:rsidRPr="00C7059C" w:rsidRDefault="00EE341C" w:rsidP="005126FB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 xml:space="preserve"> Punto:</w:t>
            </w:r>
          </w:p>
        </w:tc>
        <w:tc>
          <w:tcPr>
            <w:tcW w:w="746" w:type="dxa"/>
            <w:tcBorders>
              <w:left w:val="single" w:sz="4" w:space="0" w:color="auto"/>
            </w:tcBorders>
            <w:vAlign w:val="bottom"/>
          </w:tcPr>
          <w:p w14:paraId="333C4850" w14:textId="77777777" w:rsidR="00EE341C" w:rsidRPr="00C7059C" w:rsidRDefault="00EE341C" w:rsidP="005126FB">
            <w:pPr>
              <w:rPr>
                <w:rFonts w:ascii="Gotham Book" w:hAnsi="Gotham Book"/>
              </w:rPr>
            </w:pPr>
          </w:p>
        </w:tc>
      </w:tr>
    </w:tbl>
    <w:p w14:paraId="17980888" w14:textId="77777777" w:rsidR="00EE341C" w:rsidRPr="00C7059C" w:rsidRDefault="00EE341C" w:rsidP="00EE341C">
      <w:pPr>
        <w:spacing w:after="0"/>
        <w:rPr>
          <w:rFonts w:ascii="Gotham Book" w:hAnsi="Gotham Book"/>
          <w:sz w:val="18"/>
          <w:szCs w:val="18"/>
        </w:rPr>
      </w:pPr>
    </w:p>
    <w:p w14:paraId="1C3D5298" w14:textId="5F9A1A2C" w:rsidR="00EE341C" w:rsidRPr="00EE341C" w:rsidRDefault="00EE341C" w:rsidP="00EE341C">
      <w:pPr>
        <w:rPr>
          <w:rFonts w:ascii="Gotham Book" w:hAnsi="Gotham Book"/>
          <w:sz w:val="24"/>
          <w:szCs w:val="24"/>
        </w:rPr>
      </w:pPr>
      <w:r w:rsidRPr="00EE341C">
        <w:rPr>
          <w:rFonts w:ascii="Gotham Book" w:hAnsi="Gotham Book"/>
          <w:b/>
          <w:bCs/>
          <w:i/>
          <w:iCs/>
          <w:sz w:val="24"/>
          <w:szCs w:val="24"/>
        </w:rPr>
        <w:t>Instrucciones</w:t>
      </w:r>
      <w:r>
        <w:rPr>
          <w:rFonts w:ascii="Gotham Book" w:hAnsi="Gotham Book"/>
          <w:sz w:val="24"/>
          <w:szCs w:val="24"/>
        </w:rPr>
        <w:t>: Utiliza la imagen y toda la información que la acompaña para responder al prompt.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395"/>
      </w:tblGrid>
      <w:tr w:rsidR="00EE341C" w14:paraId="6AA67875" w14:textId="77777777" w:rsidTr="005126FB">
        <w:tc>
          <w:tcPr>
            <w:tcW w:w="5395" w:type="dxa"/>
          </w:tcPr>
          <w:p w14:paraId="7796528E" w14:textId="77777777" w:rsidR="00EE341C" w:rsidRDefault="00EE341C" w:rsidP="005126FB">
            <w:pPr>
              <w:keepNext/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726A1192" wp14:editId="1C09EC42">
                  <wp:extent cx="3054350" cy="2039142"/>
                  <wp:effectExtent l="95250" t="19050" r="12700" b="94615"/>
                  <wp:docPr id="123913100" name="Picture 1" descr="Una fotografía contemporánea de un pabellón techado en el parque estatal Caddo Lake. El pabellón está construido con troncos de piedra y madera. Hay un suelo de piedra. Está rodeada de árboles altos y delgados en una zona boscos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913100" name="Picture 1" descr="A contemporary photograph of a covered pavilion at Caddo Lake state park. The pavilion is constructed of stone and wooden logs. There is a stone floor. It is surrounded by tall thin trees in a forested are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1502" cy="20572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>
                            <a:outerShdw blurRad="50800" dist="50800" dir="7920000" algn="ctr" rotWithShape="0">
                              <a:srgbClr val="000000">
                                <a:alpha val="43137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14:paraId="5CE9FA69" w14:textId="08AFDB8D" w:rsidR="00EE341C" w:rsidRDefault="00EE341C" w:rsidP="005126FB">
            <w:pPr>
              <w:pStyle w:val="Caption"/>
              <w:spacing w:after="0"/>
              <w:jc w:val="center"/>
              <w:rPr>
                <w:rFonts w:ascii="Gotham Book" w:hAnsi="Gotham Book"/>
              </w:rPr>
            </w:pPr>
            <w:r>
              <w:t xml:space="preserve">Figura </w:t>
            </w:r>
            <w:fldSimple w:instr=" SEQ Figure \* ARABIC ">
              <w:r>
                <w:rPr>
                  <w:noProof/>
                </w:rPr>
                <w:t>1</w:t>
              </w:r>
            </w:fldSimple>
            <w:r w:rsidRPr="00E63291">
              <w:t>: Fotografía del Pabellón del Cuerpo Civil de Conservación (CCC) en el Parque Estatal Caddo Lake, en el condado de Harrison, Texas. 2024. El portal a la historia de Texas.</w:t>
            </w:r>
          </w:p>
        </w:tc>
        <w:tc>
          <w:tcPr>
            <w:tcW w:w="5395" w:type="dxa"/>
          </w:tcPr>
          <w:p w14:paraId="17386C7B" w14:textId="77777777" w:rsidR="00EE341C" w:rsidRPr="00EE341C" w:rsidRDefault="00EE341C" w:rsidP="005126FB">
            <w:pPr>
              <w:spacing w:after="0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¿Cómo crees que se conecta esta imagen con nuestra unidad?  Explica tu razonamiento.</w:t>
            </w:r>
          </w:p>
        </w:tc>
      </w:tr>
    </w:tbl>
    <w:p w14:paraId="1F97DCFB" w14:textId="77777777" w:rsidR="00C03812" w:rsidRPr="00C7059C" w:rsidRDefault="00C03812" w:rsidP="00C03812">
      <w:pPr>
        <w:rPr>
          <w:rFonts w:ascii="Gotham Book" w:hAnsi="Gotham Book"/>
        </w:rPr>
      </w:pPr>
    </w:p>
    <w:p w14:paraId="20055922" w14:textId="77777777" w:rsidR="00C03812" w:rsidRPr="00C7059C" w:rsidRDefault="00C03812" w:rsidP="00C03812">
      <w:pPr>
        <w:rPr>
          <w:rFonts w:ascii="Gotham Book" w:hAnsi="Gotham Book"/>
        </w:rPr>
      </w:pPr>
      <w:r w:rsidRPr="00C7059C">
        <w:rPr>
          <w:rFonts w:ascii="Gotham Book" w:hAnsi="Gotham Book"/>
          <w:noProof/>
          <w:sz w:val="18"/>
          <w:szCs w:val="18"/>
        </w:rPr>
        <w:lastRenderedPageBreak/>
        <w:drawing>
          <wp:anchor distT="0" distB="0" distL="114300" distR="114300" simplePos="0" relativeHeight="251670528" behindDoc="1" locked="0" layoutInCell="1" allowOverlap="1" wp14:anchorId="766A89E8" wp14:editId="28D10115">
            <wp:simplePos x="0" y="0"/>
            <wp:positionH relativeFrom="margin">
              <wp:posOffset>0</wp:posOffset>
            </wp:positionH>
            <wp:positionV relativeFrom="paragraph">
              <wp:posOffset>242570</wp:posOffset>
            </wp:positionV>
            <wp:extent cx="628650" cy="643890"/>
            <wp:effectExtent l="0" t="0" r="0" b="3810"/>
            <wp:wrapTight wrapText="bothSides">
              <wp:wrapPolygon edited="0">
                <wp:start x="5236" y="0"/>
                <wp:lineTo x="0" y="3834"/>
                <wp:lineTo x="0" y="17254"/>
                <wp:lineTo x="4582" y="20450"/>
                <wp:lineTo x="5236" y="21089"/>
                <wp:lineTo x="15055" y="21089"/>
                <wp:lineTo x="16364" y="20450"/>
                <wp:lineTo x="20945" y="17254"/>
                <wp:lineTo x="20945" y="2556"/>
                <wp:lineTo x="15055" y="0"/>
                <wp:lineTo x="5236" y="0"/>
              </wp:wrapPolygon>
            </wp:wrapTight>
            <wp:docPr id="307920111" name="Picture 30792011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7869301" name="Picture 93786930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43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393FED" w14:textId="24D82FFA" w:rsidR="00C03812" w:rsidRPr="00C7059C" w:rsidRDefault="00EE341C" w:rsidP="00EE341C">
      <w:pPr>
        <w:rPr>
          <w:rFonts w:ascii="Gotham Book" w:hAnsi="Gotham Book"/>
          <w:b/>
          <w:bCs/>
          <w:i/>
          <w:iCs/>
          <w:sz w:val="44"/>
          <w:szCs w:val="40"/>
        </w:rPr>
      </w:pPr>
      <w:r>
        <w:rPr>
          <w:rFonts w:ascii="Gotham Book" w:hAnsi="Gotham Book"/>
          <w:sz w:val="36"/>
          <w:szCs w:val="48"/>
        </w:rPr>
        <w:t xml:space="preserve">                      </w:t>
      </w:r>
      <w:r w:rsidRPr="004A71B4">
        <w:rPr>
          <w:rFonts w:ascii="Gotham Book" w:hAnsi="Gotham Book"/>
          <w:sz w:val="44"/>
          <w:szCs w:val="44"/>
        </w:rPr>
        <w:t>Ticket de salida</w:t>
      </w:r>
      <w:r w:rsidR="00C03812" w:rsidRPr="004A71B4">
        <w:rPr>
          <w:rFonts w:ascii="Gotham Book" w:hAnsi="Gotham Book"/>
          <w:b/>
          <w:bCs/>
          <w:i/>
          <w:iCs/>
          <w:sz w:val="52"/>
          <w:szCs w:val="52"/>
        </w:rPr>
        <w:t xml:space="preserve"> de Texas Today </w:t>
      </w:r>
    </w:p>
    <w:p w14:paraId="67A84909" w14:textId="77777777" w:rsidR="001C47FB" w:rsidRPr="002559F3" w:rsidRDefault="001C47FB" w:rsidP="001C47FB">
      <w:pPr>
        <w:rPr>
          <w:rFonts w:ascii="Gotham Book" w:hAnsi="Gotham Book"/>
          <w:sz w:val="10"/>
          <w:szCs w:val="10"/>
        </w:rPr>
      </w:pPr>
    </w:p>
    <w:bookmarkEnd w:id="0"/>
    <w:bookmarkEnd w:id="1"/>
    <w:p w14:paraId="22AF7362" w14:textId="35AC730E" w:rsidR="001C47FB" w:rsidRDefault="002559F3" w:rsidP="001C47FB">
      <w:pPr>
        <w:rPr>
          <w:rFonts w:ascii="Gotham Book" w:hAnsi="Gotham Book"/>
          <w:sz w:val="24"/>
          <w:szCs w:val="24"/>
        </w:rPr>
      </w:pPr>
      <w:r>
        <w:rPr>
          <w:rFonts w:ascii="Gotham Book" w:hAnsi="Gotham Book"/>
          <w:sz w:val="24"/>
          <w:szCs w:val="24"/>
        </w:rPr>
        <w:t>Este organizador gráfico muestra un conjunto de declaraciones sobre la importancia del Cuerpo Civil de Conservación (CCC) en Texas durante la Gran Depresión.</w:t>
      </w:r>
    </w:p>
    <w:p w14:paraId="27A7F560" w14:textId="36E4D897" w:rsidR="002559F3" w:rsidRDefault="002559F3" w:rsidP="001C47FB">
      <w:pPr>
        <w:rPr>
          <w:rFonts w:ascii="Gotham Book" w:hAnsi="Gotham Book"/>
          <w:sz w:val="24"/>
          <w:szCs w:val="24"/>
        </w:rPr>
      </w:pPr>
      <w:r>
        <w:rPr>
          <w:rFonts w:ascii="Gotham Book" w:hAnsi="Gotham Book"/>
          <w:sz w:val="24"/>
          <w:szCs w:val="24"/>
        </w:rPr>
        <w:t xml:space="preserve">¿Qué declaraciones caracterizan mejor la importancia del CCC en Texas durante la Gran Depresión? </w:t>
      </w:r>
    </w:p>
    <w:p w14:paraId="6D7AE8CB" w14:textId="7C06B7D8" w:rsidR="002559F3" w:rsidRPr="00C7059C" w:rsidRDefault="002559F3" w:rsidP="001C47FB">
      <w:pPr>
        <w:rPr>
          <w:rFonts w:ascii="Gotham Book" w:hAnsi="Gotham Book"/>
          <w:sz w:val="24"/>
          <w:szCs w:val="24"/>
        </w:rPr>
      </w:pPr>
      <w:r>
        <w:rPr>
          <w:rFonts w:ascii="Gotham Book" w:hAnsi="Gotham Book"/>
          <w:sz w:val="24"/>
          <w:szCs w:val="24"/>
        </w:rPr>
        <w:t>Selecciona TRES respuestas correctas. Marca o resalta tus selecciones.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2559F3" w14:paraId="2B577A97" w14:textId="77777777" w:rsidTr="002559F3">
        <w:trPr>
          <w:trHeight w:val="926"/>
        </w:trPr>
        <w:tc>
          <w:tcPr>
            <w:tcW w:w="3596" w:type="dxa"/>
            <w:vAlign w:val="center"/>
          </w:tcPr>
          <w:p w14:paraId="7CD6C6A6" w14:textId="5AC009FE" w:rsidR="002559F3" w:rsidRPr="002559F3" w:rsidRDefault="007D69BA" w:rsidP="002559F3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Restauró la confianza en los bancos y empresas estatales</w:t>
            </w:r>
          </w:p>
        </w:tc>
        <w:tc>
          <w:tcPr>
            <w:tcW w:w="3597" w:type="dxa"/>
            <w:vAlign w:val="center"/>
          </w:tcPr>
          <w:p w14:paraId="568FBB79" w14:textId="2530709F" w:rsidR="002559F3" w:rsidRPr="002559F3" w:rsidRDefault="007D69BA" w:rsidP="002559F3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Ofrecía oportunidades de empleo a jóvenes</w:t>
            </w:r>
          </w:p>
        </w:tc>
        <w:tc>
          <w:tcPr>
            <w:tcW w:w="3597" w:type="dxa"/>
            <w:vAlign w:val="center"/>
          </w:tcPr>
          <w:p w14:paraId="631803D2" w14:textId="7763BFA8" w:rsidR="002559F3" w:rsidRPr="002559F3" w:rsidRDefault="007D69BA" w:rsidP="002559F3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Estableció reformas significativas en banca y finanzas</w:t>
            </w:r>
          </w:p>
        </w:tc>
      </w:tr>
      <w:tr w:rsidR="002559F3" w14:paraId="03016E9F" w14:textId="77777777" w:rsidTr="002559F3">
        <w:trPr>
          <w:trHeight w:val="899"/>
        </w:trPr>
        <w:tc>
          <w:tcPr>
            <w:tcW w:w="3596" w:type="dxa"/>
            <w:vAlign w:val="center"/>
          </w:tcPr>
          <w:p w14:paraId="5606AA87" w14:textId="19341C3E" w:rsidR="002559F3" w:rsidRPr="002559F3" w:rsidRDefault="007D69BA" w:rsidP="002559F3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Estableció numerosos parques estatales en todo Texas</w:t>
            </w:r>
          </w:p>
        </w:tc>
        <w:tc>
          <w:tcPr>
            <w:tcW w:w="3597" w:type="dxa"/>
            <w:vAlign w:val="center"/>
          </w:tcPr>
          <w:p w14:paraId="58C8D54F" w14:textId="15B80C77" w:rsidR="002559F3" w:rsidRPr="002559F3" w:rsidRDefault="007D69BA" w:rsidP="002559F3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Sirvió como una importante fuente de alivio económico para los texanos</w:t>
            </w:r>
          </w:p>
        </w:tc>
        <w:tc>
          <w:tcPr>
            <w:tcW w:w="3597" w:type="dxa"/>
            <w:vAlign w:val="center"/>
          </w:tcPr>
          <w:p w14:paraId="2BAC107E" w14:textId="7F293AEE" w:rsidR="002559F3" w:rsidRPr="002559F3" w:rsidRDefault="007D69BA" w:rsidP="002559F3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Llevó electricidad asequible a las comunidades rurales.</w:t>
            </w:r>
          </w:p>
        </w:tc>
      </w:tr>
    </w:tbl>
    <w:p w14:paraId="162929C2" w14:textId="77777777" w:rsidR="001C47FB" w:rsidRPr="00C7059C" w:rsidRDefault="001C47FB" w:rsidP="001C47FB">
      <w:pPr>
        <w:rPr>
          <w:rFonts w:ascii="Gotham Book" w:hAnsi="Gotham Book"/>
        </w:rPr>
      </w:pPr>
    </w:p>
    <w:bookmarkEnd w:id="2"/>
    <w:p w14:paraId="295770DD" w14:textId="77777777" w:rsidR="0065438C" w:rsidRDefault="0065438C">
      <w:pPr>
        <w:rPr>
          <w:rFonts w:ascii="Gotham Book" w:hAnsi="Gotham Book"/>
        </w:rPr>
      </w:pPr>
    </w:p>
    <w:p w14:paraId="42378162" w14:textId="77777777" w:rsidR="002559F3" w:rsidRDefault="002559F3">
      <w:pPr>
        <w:rPr>
          <w:rFonts w:ascii="Gotham Book" w:hAnsi="Gotham Book"/>
        </w:rPr>
      </w:pPr>
    </w:p>
    <w:p w14:paraId="24526168" w14:textId="77777777" w:rsidR="002559F3" w:rsidRDefault="002559F3">
      <w:pPr>
        <w:rPr>
          <w:rFonts w:ascii="Gotham Book" w:hAnsi="Gotham Book"/>
        </w:rPr>
      </w:pPr>
    </w:p>
    <w:p w14:paraId="767DC8BA" w14:textId="77777777" w:rsidR="002559F3" w:rsidRDefault="002559F3">
      <w:pPr>
        <w:rPr>
          <w:rFonts w:ascii="Gotham Book" w:hAnsi="Gotham Book"/>
        </w:rPr>
      </w:pPr>
    </w:p>
    <w:p w14:paraId="24BEA8C0" w14:textId="77777777" w:rsidR="002559F3" w:rsidRDefault="002559F3">
      <w:pPr>
        <w:rPr>
          <w:rFonts w:ascii="Gotham Book" w:hAnsi="Gotham Book"/>
        </w:rPr>
      </w:pPr>
    </w:p>
    <w:p w14:paraId="3FA7E159" w14:textId="77777777" w:rsidR="002559F3" w:rsidRDefault="002559F3">
      <w:pPr>
        <w:rPr>
          <w:rFonts w:ascii="Gotham Book" w:hAnsi="Gotham Book"/>
        </w:rPr>
      </w:pPr>
    </w:p>
    <w:p w14:paraId="586142D1" w14:textId="77777777" w:rsidR="002559F3" w:rsidRPr="00C7059C" w:rsidRDefault="002559F3" w:rsidP="002559F3">
      <w:pPr>
        <w:rPr>
          <w:rFonts w:ascii="Gotham Book" w:hAnsi="Gotham Book"/>
        </w:rPr>
      </w:pPr>
      <w:r w:rsidRPr="00C7059C">
        <w:rPr>
          <w:rFonts w:ascii="Gotham Book" w:hAnsi="Gotham Book"/>
          <w:noProof/>
          <w:sz w:val="18"/>
          <w:szCs w:val="18"/>
        </w:rPr>
        <w:drawing>
          <wp:anchor distT="0" distB="0" distL="114300" distR="114300" simplePos="0" relativeHeight="251674624" behindDoc="1" locked="0" layoutInCell="1" allowOverlap="1" wp14:anchorId="3AB1B51E" wp14:editId="64F1BC48">
            <wp:simplePos x="0" y="0"/>
            <wp:positionH relativeFrom="margin">
              <wp:posOffset>0</wp:posOffset>
            </wp:positionH>
            <wp:positionV relativeFrom="paragraph">
              <wp:posOffset>242570</wp:posOffset>
            </wp:positionV>
            <wp:extent cx="628650" cy="643890"/>
            <wp:effectExtent l="0" t="0" r="0" b="3810"/>
            <wp:wrapTight wrapText="bothSides">
              <wp:wrapPolygon edited="0">
                <wp:start x="5236" y="0"/>
                <wp:lineTo x="0" y="3834"/>
                <wp:lineTo x="0" y="17254"/>
                <wp:lineTo x="4582" y="20450"/>
                <wp:lineTo x="5236" y="21089"/>
                <wp:lineTo x="15055" y="21089"/>
                <wp:lineTo x="16364" y="20450"/>
                <wp:lineTo x="20945" y="17254"/>
                <wp:lineTo x="20945" y="2556"/>
                <wp:lineTo x="15055" y="0"/>
                <wp:lineTo x="5236" y="0"/>
              </wp:wrapPolygon>
            </wp:wrapTight>
            <wp:docPr id="778937533" name="Picture 77893753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7869301" name="Picture 93786930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43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479864" w14:textId="77777777" w:rsidR="004A71B4" w:rsidRPr="00C7059C" w:rsidRDefault="004A71B4" w:rsidP="004A71B4">
      <w:pPr>
        <w:rPr>
          <w:rFonts w:ascii="Gotham Book" w:hAnsi="Gotham Book"/>
          <w:b/>
          <w:bCs/>
          <w:i/>
          <w:iCs/>
          <w:sz w:val="44"/>
          <w:szCs w:val="40"/>
        </w:rPr>
      </w:pPr>
      <w:r>
        <w:rPr>
          <w:rFonts w:ascii="Gotham Book" w:hAnsi="Gotham Book"/>
          <w:sz w:val="36"/>
          <w:szCs w:val="48"/>
        </w:rPr>
        <w:t xml:space="preserve">                      </w:t>
      </w:r>
      <w:r w:rsidRPr="004A71B4">
        <w:rPr>
          <w:rFonts w:ascii="Gotham Book" w:hAnsi="Gotham Book"/>
          <w:sz w:val="44"/>
          <w:szCs w:val="44"/>
        </w:rPr>
        <w:t>Ticket de salida</w:t>
      </w:r>
      <w:r w:rsidRPr="004A71B4">
        <w:rPr>
          <w:rFonts w:ascii="Gotham Book" w:hAnsi="Gotham Book"/>
          <w:b/>
          <w:bCs/>
          <w:i/>
          <w:iCs/>
          <w:sz w:val="52"/>
          <w:szCs w:val="52"/>
        </w:rPr>
        <w:t xml:space="preserve"> de Texas Today </w:t>
      </w:r>
    </w:p>
    <w:p w14:paraId="7E0B2EBF" w14:textId="77777777" w:rsidR="002559F3" w:rsidRPr="002559F3" w:rsidRDefault="002559F3" w:rsidP="002559F3">
      <w:pPr>
        <w:rPr>
          <w:rFonts w:ascii="Gotham Book" w:hAnsi="Gotham Book"/>
          <w:sz w:val="10"/>
          <w:szCs w:val="10"/>
        </w:rPr>
      </w:pPr>
    </w:p>
    <w:p w14:paraId="0E0D469B" w14:textId="77777777" w:rsidR="002559F3" w:rsidRDefault="002559F3" w:rsidP="002559F3">
      <w:pPr>
        <w:rPr>
          <w:rFonts w:ascii="Gotham Book" w:hAnsi="Gotham Book"/>
          <w:sz w:val="24"/>
          <w:szCs w:val="24"/>
        </w:rPr>
      </w:pPr>
      <w:r>
        <w:rPr>
          <w:rFonts w:ascii="Gotham Book" w:hAnsi="Gotham Book"/>
          <w:sz w:val="24"/>
          <w:szCs w:val="24"/>
        </w:rPr>
        <w:t>Este organizador gráfico muestra un conjunto de declaraciones sobre la importancia del Civilian Conservation Corps en Texas durante la Gran Depresión.</w:t>
      </w:r>
    </w:p>
    <w:p w14:paraId="2E5A6D78" w14:textId="77777777" w:rsidR="002559F3" w:rsidRDefault="002559F3" w:rsidP="002559F3">
      <w:pPr>
        <w:rPr>
          <w:rFonts w:ascii="Gotham Book" w:hAnsi="Gotham Book"/>
          <w:sz w:val="24"/>
          <w:szCs w:val="24"/>
        </w:rPr>
      </w:pPr>
      <w:r>
        <w:rPr>
          <w:rFonts w:ascii="Gotham Book" w:hAnsi="Gotham Book"/>
          <w:sz w:val="24"/>
          <w:szCs w:val="24"/>
        </w:rPr>
        <w:t xml:space="preserve">¿Qué declaraciones caracterizan mejor la importancia del CCC en Texas durante la Gran Depresión? </w:t>
      </w:r>
    </w:p>
    <w:p w14:paraId="5E26612B" w14:textId="77777777" w:rsidR="002559F3" w:rsidRPr="00C7059C" w:rsidRDefault="002559F3" w:rsidP="002559F3">
      <w:pPr>
        <w:rPr>
          <w:rFonts w:ascii="Gotham Book" w:hAnsi="Gotham Book"/>
          <w:sz w:val="24"/>
          <w:szCs w:val="24"/>
        </w:rPr>
      </w:pPr>
      <w:r>
        <w:rPr>
          <w:rFonts w:ascii="Gotham Book" w:hAnsi="Gotham Book"/>
          <w:sz w:val="24"/>
          <w:szCs w:val="24"/>
        </w:rPr>
        <w:t>Selecciona TRES respuestas correctas. Marca o resalta tus selecciones.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2559F3" w14:paraId="4C4E439F" w14:textId="77777777" w:rsidTr="005126FB">
        <w:trPr>
          <w:trHeight w:val="926"/>
        </w:trPr>
        <w:tc>
          <w:tcPr>
            <w:tcW w:w="3596" w:type="dxa"/>
            <w:vAlign w:val="center"/>
          </w:tcPr>
          <w:p w14:paraId="016AA0E4" w14:textId="554C3804" w:rsidR="002559F3" w:rsidRPr="002559F3" w:rsidRDefault="007D69BA" w:rsidP="005126FB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Restauró la confianza en los bancos y empresas estatales</w:t>
            </w:r>
          </w:p>
        </w:tc>
        <w:tc>
          <w:tcPr>
            <w:tcW w:w="3597" w:type="dxa"/>
            <w:vAlign w:val="center"/>
          </w:tcPr>
          <w:p w14:paraId="72AAFE60" w14:textId="4C7D1BFB" w:rsidR="002559F3" w:rsidRPr="002559F3" w:rsidRDefault="007D69BA" w:rsidP="005126FB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Ofrecía oportunidades de empleo a jóvenes</w:t>
            </w:r>
          </w:p>
        </w:tc>
        <w:tc>
          <w:tcPr>
            <w:tcW w:w="3597" w:type="dxa"/>
            <w:vAlign w:val="center"/>
          </w:tcPr>
          <w:p w14:paraId="24EDA7E2" w14:textId="3FF88346" w:rsidR="002559F3" w:rsidRPr="002559F3" w:rsidRDefault="007D69BA" w:rsidP="005126FB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Estableció reformas significativas en banca y finanzas</w:t>
            </w:r>
          </w:p>
        </w:tc>
      </w:tr>
      <w:tr w:rsidR="002559F3" w14:paraId="12254416" w14:textId="77777777" w:rsidTr="005126FB">
        <w:trPr>
          <w:trHeight w:val="899"/>
        </w:trPr>
        <w:tc>
          <w:tcPr>
            <w:tcW w:w="3596" w:type="dxa"/>
            <w:vAlign w:val="center"/>
          </w:tcPr>
          <w:p w14:paraId="7184FF47" w14:textId="369E0F8C" w:rsidR="002559F3" w:rsidRPr="002559F3" w:rsidRDefault="007D69BA" w:rsidP="005126FB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Estableció numerosos parques estatales en todo Texas</w:t>
            </w:r>
          </w:p>
        </w:tc>
        <w:tc>
          <w:tcPr>
            <w:tcW w:w="3597" w:type="dxa"/>
            <w:vAlign w:val="center"/>
          </w:tcPr>
          <w:p w14:paraId="164242CD" w14:textId="3225AFB9" w:rsidR="002559F3" w:rsidRPr="002559F3" w:rsidRDefault="007D69BA" w:rsidP="005126FB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Sirvió como una importante fuente de alivio económico para los texanos</w:t>
            </w:r>
          </w:p>
        </w:tc>
        <w:tc>
          <w:tcPr>
            <w:tcW w:w="3597" w:type="dxa"/>
            <w:vAlign w:val="center"/>
          </w:tcPr>
          <w:p w14:paraId="07097DA1" w14:textId="75335E93" w:rsidR="002559F3" w:rsidRPr="002559F3" w:rsidRDefault="007D69BA" w:rsidP="005126FB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Llevó electricidad asequible a las comunidades rurales.</w:t>
            </w:r>
          </w:p>
        </w:tc>
      </w:tr>
    </w:tbl>
    <w:p w14:paraId="1E84669C" w14:textId="1F76CEF3" w:rsidR="002559F3" w:rsidRPr="00C7059C" w:rsidRDefault="002559F3">
      <w:pPr>
        <w:rPr>
          <w:rFonts w:ascii="Gotham Book" w:hAnsi="Gotham Book"/>
        </w:rPr>
      </w:pPr>
    </w:p>
    <w:sectPr w:rsidR="002559F3" w:rsidRPr="00C7059C" w:rsidSect="005A030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otham Book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D1039C"/>
    <w:multiLevelType w:val="hybridMultilevel"/>
    <w:tmpl w:val="4CEEA89A"/>
    <w:lvl w:ilvl="0" w:tplc="A5A65C8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86090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019"/>
    <w:rsid w:val="000037E4"/>
    <w:rsid w:val="00082DBC"/>
    <w:rsid w:val="000879CE"/>
    <w:rsid w:val="000B6B6A"/>
    <w:rsid w:val="000E57D1"/>
    <w:rsid w:val="000F074D"/>
    <w:rsid w:val="000F737F"/>
    <w:rsid w:val="00112778"/>
    <w:rsid w:val="00112808"/>
    <w:rsid w:val="00177AD2"/>
    <w:rsid w:val="001A2144"/>
    <w:rsid w:val="001B4B2F"/>
    <w:rsid w:val="001C47FB"/>
    <w:rsid w:val="0022179D"/>
    <w:rsid w:val="002217E5"/>
    <w:rsid w:val="00253C28"/>
    <w:rsid w:val="002559F3"/>
    <w:rsid w:val="002A68DE"/>
    <w:rsid w:val="002C2E17"/>
    <w:rsid w:val="002D47A6"/>
    <w:rsid w:val="002D6C35"/>
    <w:rsid w:val="003726F9"/>
    <w:rsid w:val="00373489"/>
    <w:rsid w:val="003A24F5"/>
    <w:rsid w:val="003A2A52"/>
    <w:rsid w:val="003D635A"/>
    <w:rsid w:val="00414ED3"/>
    <w:rsid w:val="00447107"/>
    <w:rsid w:val="004678F5"/>
    <w:rsid w:val="004A4E96"/>
    <w:rsid w:val="004A71B4"/>
    <w:rsid w:val="004A74B5"/>
    <w:rsid w:val="004D75D6"/>
    <w:rsid w:val="005809B7"/>
    <w:rsid w:val="005A030F"/>
    <w:rsid w:val="005C7B17"/>
    <w:rsid w:val="006032A5"/>
    <w:rsid w:val="00637E6D"/>
    <w:rsid w:val="0065438C"/>
    <w:rsid w:val="00657009"/>
    <w:rsid w:val="006B7356"/>
    <w:rsid w:val="0074278E"/>
    <w:rsid w:val="007C6165"/>
    <w:rsid w:val="007D69BA"/>
    <w:rsid w:val="00801BEC"/>
    <w:rsid w:val="0087192E"/>
    <w:rsid w:val="008A70E5"/>
    <w:rsid w:val="008C647C"/>
    <w:rsid w:val="00916019"/>
    <w:rsid w:val="00952956"/>
    <w:rsid w:val="00963012"/>
    <w:rsid w:val="0098058E"/>
    <w:rsid w:val="009B7B10"/>
    <w:rsid w:val="009F7AC1"/>
    <w:rsid w:val="00A35D09"/>
    <w:rsid w:val="00A44C25"/>
    <w:rsid w:val="00AD6897"/>
    <w:rsid w:val="00AE7D0C"/>
    <w:rsid w:val="00B4299C"/>
    <w:rsid w:val="00B61911"/>
    <w:rsid w:val="00B65EBB"/>
    <w:rsid w:val="00B7598B"/>
    <w:rsid w:val="00BD507D"/>
    <w:rsid w:val="00BE6AA9"/>
    <w:rsid w:val="00C03812"/>
    <w:rsid w:val="00C162FE"/>
    <w:rsid w:val="00C621EF"/>
    <w:rsid w:val="00C7059C"/>
    <w:rsid w:val="00CA5F67"/>
    <w:rsid w:val="00CC13E5"/>
    <w:rsid w:val="00D14015"/>
    <w:rsid w:val="00D21927"/>
    <w:rsid w:val="00DF1E0F"/>
    <w:rsid w:val="00E064B1"/>
    <w:rsid w:val="00E66A6C"/>
    <w:rsid w:val="00EE341C"/>
    <w:rsid w:val="00F0566A"/>
    <w:rsid w:val="00F815B9"/>
    <w:rsid w:val="00F91EF0"/>
    <w:rsid w:val="00F95034"/>
    <w:rsid w:val="00FC56E5"/>
    <w:rsid w:val="00FF7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26F4F0"/>
  <w15:chartTrackingRefBased/>
  <w15:docId w15:val="{7537C77A-A3F7-4364-A5BF-97BDBCD71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47FB"/>
    <w:pPr>
      <w:spacing w:after="120" w:line="264" w:lineRule="auto"/>
    </w:pPr>
    <w:rPr>
      <w:rFonts w:eastAsiaTheme="minorEastAsia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160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60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60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60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60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60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60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60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60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60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60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60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60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60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60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60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60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60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60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60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60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60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60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60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60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60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60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60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601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C47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C03812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11280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acec14-576f-4745-8bc6-f1209321bcba">
      <Terms xmlns="http://schemas.microsoft.com/office/infopath/2007/PartnerControls"/>
    </lcf76f155ced4ddcb4097134ff3c332f>
    <TaxCatchAll xmlns="545cb1ba-8b8a-41a6-8528-558dc0e9756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0A8DCC8F544446B22E24D6E812C780" ma:contentTypeVersion="16" ma:contentTypeDescription="Create a new document." ma:contentTypeScope="" ma:versionID="f09f8726f390dfadabc1d97ef0763b8a">
  <xsd:schema xmlns:xsd="http://www.w3.org/2001/XMLSchema" xmlns:xs="http://www.w3.org/2001/XMLSchema" xmlns:p="http://schemas.microsoft.com/office/2006/metadata/properties" xmlns:ns2="33acec14-576f-4745-8bc6-f1209321bcba" xmlns:ns3="545cb1ba-8b8a-41a6-8528-558dc0e9756b" targetNamespace="http://schemas.microsoft.com/office/2006/metadata/properties" ma:root="true" ma:fieldsID="81472ecd14a04064b3b0ad8be87f7640" ns2:_="" ns3:_="">
    <xsd:import namespace="33acec14-576f-4745-8bc6-f1209321bcba"/>
    <xsd:import namespace="545cb1ba-8b8a-41a6-8528-558dc0e975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cec14-576f-4745-8bc6-f1209321bc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fe284ab-3129-4a4f-a33b-1446679d63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5cb1ba-8b8a-41a6-8528-558dc0e9756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e693da1-8859-418a-a592-5356612f0256}" ma:internalName="TaxCatchAll" ma:showField="CatchAllData" ma:web="545cb1ba-8b8a-41a6-8528-558dc0e975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CF98A19-2440-4988-9F05-A98F1365DFB0}">
  <ds:schemaRefs>
    <ds:schemaRef ds:uri="http://schemas.microsoft.com/office/2006/metadata/properties"/>
    <ds:schemaRef ds:uri="http://schemas.microsoft.com/office/infopath/2007/PartnerControls"/>
    <ds:schemaRef ds:uri="33acec14-576f-4745-8bc6-f1209321bcba"/>
    <ds:schemaRef ds:uri="545cb1ba-8b8a-41a6-8528-558dc0e9756b"/>
  </ds:schemaRefs>
</ds:datastoreItem>
</file>

<file path=customXml/itemProps2.xml><?xml version="1.0" encoding="utf-8"?>
<ds:datastoreItem xmlns:ds="http://schemas.openxmlformats.org/officeDocument/2006/customXml" ds:itemID="{5775EA84-B40B-46F7-BFDC-BE6E69412B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cec14-576f-4745-8bc6-f1209321bcba"/>
    <ds:schemaRef ds:uri="545cb1ba-8b8a-41a6-8528-558dc0e975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B8F7988-D91A-452E-9210-4F84C43875C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7f4b8a2-ad4f-41b5-9a91-284d2cc38f56}" enabled="1" method="Standard" siteId="{70de1992-07c6-480f-a318-a1afcba0398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2</Pages>
  <Words>374</Words>
  <Characters>2132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North Texas</Company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Abubakar, Courtney</dc:creator>
  <cp:keywords/>
  <dc:description/>
  <cp:lastModifiedBy>Wilkinson, Ulises</cp:lastModifiedBy>
  <cp:revision>1</cp:revision>
  <dcterms:created xsi:type="dcterms:W3CDTF">2024-09-10T16:15:00Z</dcterms:created>
  <dcterms:modified xsi:type="dcterms:W3CDTF">2026-08-10T17:38:00Z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0x010100EB0A8DCC8F544446B22E24D6E812C780</vt:lpwstr>
  </property>
  <property fmtid="{D5CDD505-2E9C-101B-9397-08002B2CF9AE}" pid="3" name="MediaServiceImageTags">
    <vt:lpwstr/>
  </property>
</Properties>
</file>