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3616" w14:textId="60842610" w:rsidR="0065438C" w:rsidRPr="000B6449" w:rsidRDefault="0006151F" w:rsidP="0006151F">
      <w:pPr>
        <w:spacing w:after="0"/>
        <w:jc w:val="center"/>
        <w:rPr>
          <w:rStyle w:val="Strong"/>
          <w:color w:val="000000" w:themeColor="text1"/>
          <w:sz w:val="48"/>
          <w:szCs w:val="18"/>
          <w:lang w:val="es-MX"/>
        </w:rPr>
      </w:pPr>
      <w:r w:rsidRPr="000B6449">
        <w:rPr>
          <w:rStyle w:val="Strong"/>
          <w:color w:val="000000" w:themeColor="text1"/>
          <w:sz w:val="48"/>
          <w:szCs w:val="18"/>
          <w:lang w:val="es-MX"/>
        </w:rPr>
        <w:t>Actividad de Extensión de Fuentes Primarias</w:t>
      </w:r>
    </w:p>
    <w:p w14:paraId="75D6AA8B" w14:textId="62BC30A1" w:rsidR="0006151F" w:rsidRPr="000B6449" w:rsidRDefault="0006151F" w:rsidP="0006151F">
      <w:pPr>
        <w:spacing w:after="0"/>
        <w:jc w:val="center"/>
        <w:rPr>
          <w:rStyle w:val="Strong"/>
          <w:color w:val="595959" w:themeColor="text1" w:themeTint="A6"/>
          <w:sz w:val="36"/>
          <w:szCs w:val="6"/>
          <w:lang w:val="es-MX"/>
        </w:rPr>
      </w:pPr>
      <w:r w:rsidRPr="000B6449">
        <w:rPr>
          <w:rStyle w:val="Strong"/>
          <w:color w:val="595959" w:themeColor="text1" w:themeTint="A6"/>
          <w:sz w:val="36"/>
          <w:szCs w:val="6"/>
          <w:lang w:val="es-MX"/>
        </w:rPr>
        <w:t>Documento A</w:t>
      </w:r>
    </w:p>
    <w:p w14:paraId="7AFA05D1" w14:textId="77777777" w:rsidR="0006151F" w:rsidRPr="000B6449" w:rsidRDefault="0006151F" w:rsidP="0006151F">
      <w:pPr>
        <w:rPr>
          <w:color w:val="000000" w:themeColor="text1"/>
          <w:sz w:val="12"/>
          <w:szCs w:val="12"/>
          <w:lang w:val="es-MX"/>
        </w:rPr>
      </w:pPr>
    </w:p>
    <w:p w14:paraId="23F02F68" w14:textId="3415A768" w:rsidR="0006151F" w:rsidRPr="000B6449" w:rsidRDefault="0006151F" w:rsidP="0006151F">
      <w:pPr>
        <w:spacing w:after="0" w:line="240" w:lineRule="auto"/>
        <w:jc w:val="center"/>
        <w:rPr>
          <w:color w:val="000000" w:themeColor="text1"/>
          <w:lang w:val="es-MX"/>
        </w:rPr>
      </w:pPr>
      <w:r w:rsidRPr="000B6449">
        <w:rPr>
          <w:color w:val="000000" w:themeColor="text1"/>
          <w:lang w:val="es-MX"/>
        </w:rPr>
        <w:t>Extractos de una carta de Stephen F. Austin a B. J. Thompson, uno de los rebeldes fredonianos.</w:t>
      </w:r>
    </w:p>
    <w:p w14:paraId="50575CDB" w14:textId="695A9AC9" w:rsidR="0006151F" w:rsidRPr="0006151F" w:rsidRDefault="0006151F" w:rsidP="0006151F">
      <w:pPr>
        <w:jc w:val="center"/>
        <w:rPr>
          <w:color w:val="000000" w:themeColor="text1"/>
        </w:rPr>
      </w:pPr>
      <w:r w:rsidRPr="0006151F">
        <w:rPr>
          <w:color w:val="000000" w:themeColor="text1"/>
        </w:rPr>
        <w:t xml:space="preserve">24 de </w:t>
      </w:r>
      <w:proofErr w:type="spellStart"/>
      <w:r w:rsidRPr="0006151F">
        <w:rPr>
          <w:color w:val="000000" w:themeColor="text1"/>
        </w:rPr>
        <w:t>diciembre</w:t>
      </w:r>
      <w:proofErr w:type="spellEnd"/>
      <w:r w:rsidRPr="0006151F">
        <w:rPr>
          <w:color w:val="000000" w:themeColor="text1"/>
        </w:rPr>
        <w:t xml:space="preserve"> de 1826</w:t>
      </w:r>
    </w:p>
    <w:p w14:paraId="3EA2F3C3" w14:textId="19687723" w:rsidR="0006151F" w:rsidRPr="0006151F" w:rsidRDefault="0006151F" w:rsidP="0006151F">
      <w:pPr>
        <w:spacing w:after="0"/>
        <w:rPr>
          <w:color w:val="595959" w:themeColor="text1" w:themeTint="A6"/>
          <w:sz w:val="14"/>
          <w:szCs w:val="14"/>
        </w:rPr>
      </w:pPr>
    </w:p>
    <w:tbl>
      <w:tblPr>
        <w:tblStyle w:val="TableGrid"/>
        <w:tblW w:w="0" w:type="auto"/>
        <w:tblLook w:val="04A0" w:firstRow="1" w:lastRow="0" w:firstColumn="1" w:lastColumn="0" w:noHBand="0" w:noVBand="1"/>
      </w:tblPr>
      <w:tblGrid>
        <w:gridCol w:w="9350"/>
      </w:tblGrid>
      <w:tr w:rsidR="0006151F" w:rsidRPr="000B6449" w14:paraId="03D7FE1A" w14:textId="77777777" w:rsidTr="0006151F">
        <w:tc>
          <w:tcPr>
            <w:tcW w:w="9350" w:type="dxa"/>
          </w:tcPr>
          <w:p w14:paraId="6A811C6A" w14:textId="51BE8EE7" w:rsidR="0006151F" w:rsidRPr="000B6449" w:rsidRDefault="00AC14CC" w:rsidP="0006151F">
            <w:pPr>
              <w:rPr>
                <w:rFonts w:ascii="Lucida Calligraphy" w:hAnsi="Lucida Calligraphy"/>
                <w:color w:val="000000" w:themeColor="text1"/>
                <w:sz w:val="26"/>
                <w:szCs w:val="26"/>
                <w:lang w:val="es-MX"/>
              </w:rPr>
            </w:pPr>
            <w:r w:rsidRPr="000B6449">
              <w:rPr>
                <w:rFonts w:ascii="Lucida Calligraphy" w:hAnsi="Lucida Calligraphy"/>
                <w:color w:val="000000" w:themeColor="text1"/>
                <w:sz w:val="26"/>
                <w:szCs w:val="26"/>
                <w:lang w:val="es-MX"/>
              </w:rPr>
              <w:t>"Señor,</w:t>
            </w:r>
          </w:p>
          <w:p w14:paraId="7A6F8C3C" w14:textId="77777777" w:rsidR="0006151F" w:rsidRPr="000B6449" w:rsidRDefault="0006151F" w:rsidP="0006151F">
            <w:pPr>
              <w:rPr>
                <w:rFonts w:ascii="Lucida Calligraphy" w:hAnsi="Lucida Calligraphy"/>
                <w:color w:val="000000" w:themeColor="text1"/>
                <w:sz w:val="26"/>
                <w:szCs w:val="26"/>
                <w:lang w:val="es-MX"/>
              </w:rPr>
            </w:pPr>
          </w:p>
          <w:p w14:paraId="762C07D0" w14:textId="44A15EC0" w:rsidR="0006151F" w:rsidRPr="000B6449" w:rsidRDefault="0006151F" w:rsidP="0006151F">
            <w:pPr>
              <w:rPr>
                <w:rFonts w:ascii="Lucida Calligraphy" w:hAnsi="Lucida Calligraphy"/>
                <w:color w:val="000000" w:themeColor="text1"/>
                <w:sz w:val="26"/>
                <w:szCs w:val="26"/>
                <w:lang w:val="es-MX"/>
              </w:rPr>
            </w:pPr>
            <w:r w:rsidRPr="000B6449">
              <w:rPr>
                <w:rFonts w:ascii="Lucida Calligraphy" w:hAnsi="Lucida Calligraphy"/>
                <w:color w:val="000000" w:themeColor="text1"/>
                <w:sz w:val="26"/>
                <w:szCs w:val="26"/>
                <w:lang w:val="es-MX"/>
              </w:rPr>
              <w:t>“... He oído con gran asombro que ha participado activamente en los disturbios en esa parte del país. Amigo mío, espero que no malinterprete mi franqueza cuando digo que ha cometido un error, que con ese acto temerario ha dañado su propia posición ante el Gobierno y ha hecho verdad las palabras de sus enemigos, y ha puesto en peligro las perspectivas de todo este país... y manchó el hasta entonces alto carácter de los estadounidenses..."</w:t>
            </w:r>
          </w:p>
          <w:p w14:paraId="72040C12" w14:textId="77777777" w:rsidR="00A630BE" w:rsidRPr="000B6449" w:rsidRDefault="00A630BE" w:rsidP="0006151F">
            <w:pPr>
              <w:rPr>
                <w:rFonts w:ascii="Lucida Calligraphy" w:hAnsi="Lucida Calligraphy"/>
                <w:color w:val="000000" w:themeColor="text1"/>
                <w:sz w:val="26"/>
                <w:szCs w:val="26"/>
                <w:lang w:val="es-MX"/>
              </w:rPr>
            </w:pPr>
          </w:p>
          <w:p w14:paraId="375B82EA" w14:textId="4D6829DD" w:rsidR="00A630BE" w:rsidRPr="000B6449" w:rsidRDefault="00A630BE" w:rsidP="0006151F">
            <w:pPr>
              <w:rPr>
                <w:rFonts w:ascii="Lucida Calligraphy" w:hAnsi="Lucida Calligraphy"/>
                <w:color w:val="000000" w:themeColor="text1"/>
                <w:sz w:val="26"/>
                <w:szCs w:val="26"/>
                <w:lang w:val="es-MX"/>
              </w:rPr>
            </w:pPr>
            <w:r w:rsidRPr="000B6449">
              <w:rPr>
                <w:rFonts w:ascii="Lucida Calligraphy" w:hAnsi="Lucida Calligraphy"/>
                <w:color w:val="000000" w:themeColor="text1"/>
                <w:sz w:val="26"/>
                <w:szCs w:val="26"/>
                <w:lang w:val="es-MX"/>
              </w:rPr>
              <w:t>"Haré amistad con todos vosotros en la medida de lo posible, conforme a mi deber hacia el [Gobierno], pero soy ciudadano y oficial mexicano, y sacrificaré mi vida antes de violar mi deber y juramento de cargo."</w:t>
            </w:r>
          </w:p>
          <w:p w14:paraId="232B20B8" w14:textId="77777777" w:rsidR="0006151F" w:rsidRPr="000B6449" w:rsidRDefault="0006151F" w:rsidP="0006151F">
            <w:pPr>
              <w:rPr>
                <w:rFonts w:ascii="Lucida Calligraphy" w:hAnsi="Lucida Calligraphy"/>
                <w:color w:val="000000" w:themeColor="text1"/>
                <w:sz w:val="26"/>
                <w:szCs w:val="26"/>
                <w:lang w:val="es-MX"/>
              </w:rPr>
            </w:pPr>
          </w:p>
          <w:p w14:paraId="1234B9B1" w14:textId="106A26A9" w:rsidR="0006151F" w:rsidRPr="000B6449" w:rsidRDefault="0006151F" w:rsidP="0006151F">
            <w:pPr>
              <w:rPr>
                <w:rFonts w:ascii="Lucida Calligraphy" w:hAnsi="Lucida Calligraphy"/>
                <w:color w:val="000000" w:themeColor="text1"/>
                <w:sz w:val="26"/>
                <w:szCs w:val="26"/>
                <w:lang w:val="es-MX"/>
              </w:rPr>
            </w:pPr>
            <w:r w:rsidRPr="000B6449">
              <w:rPr>
                <w:rFonts w:ascii="Lucida Calligraphy" w:hAnsi="Lucida Calligraphy"/>
                <w:color w:val="000000" w:themeColor="text1"/>
                <w:sz w:val="26"/>
                <w:szCs w:val="26"/>
                <w:lang w:val="es-MX"/>
              </w:rPr>
              <w:t>“... Escríbeme lo antes posible y escribe francamente lo que piensáis hacer y cuál es el estado de las cosas en ese país, porque aquí tenemos muchos rumores —y rumores que espero sean falsos, aunque vienen muy directamente de viajeros que pasan a diario— pero no estoy dispuesto a creer que todos os hayáis vuelto locos."</w:t>
            </w:r>
          </w:p>
          <w:p w14:paraId="23977108" w14:textId="77777777" w:rsidR="0006151F" w:rsidRPr="000B6449" w:rsidRDefault="0006151F" w:rsidP="0006151F">
            <w:pPr>
              <w:rPr>
                <w:color w:val="595959" w:themeColor="text1" w:themeTint="A6"/>
                <w:lang w:val="es-MX"/>
              </w:rPr>
            </w:pPr>
          </w:p>
        </w:tc>
      </w:tr>
    </w:tbl>
    <w:p w14:paraId="5B0E01DD" w14:textId="77777777" w:rsidR="0006151F" w:rsidRPr="000B6449" w:rsidRDefault="0006151F" w:rsidP="0006151F">
      <w:pPr>
        <w:pStyle w:val="ListParagraph"/>
        <w:spacing w:after="0"/>
        <w:ind w:left="1080"/>
        <w:rPr>
          <w:color w:val="595959" w:themeColor="text1" w:themeTint="A6"/>
          <w:sz w:val="10"/>
          <w:szCs w:val="10"/>
          <w:lang w:val="es-MX"/>
        </w:rPr>
      </w:pPr>
    </w:p>
    <w:p w14:paraId="052382F1" w14:textId="20904E06" w:rsidR="0006151F" w:rsidRDefault="0006151F" w:rsidP="0006151F">
      <w:pPr>
        <w:pStyle w:val="ListParagraph"/>
        <w:numPr>
          <w:ilvl w:val="0"/>
          <w:numId w:val="1"/>
        </w:numPr>
        <w:spacing w:after="0"/>
        <w:rPr>
          <w:color w:val="595959" w:themeColor="text1" w:themeTint="A6"/>
          <w:sz w:val="20"/>
          <w:szCs w:val="20"/>
        </w:rPr>
      </w:pPr>
      <w:r w:rsidRPr="000B6449">
        <w:rPr>
          <w:color w:val="595959" w:themeColor="text1" w:themeTint="A6"/>
          <w:sz w:val="20"/>
          <w:szCs w:val="20"/>
          <w:lang w:val="es-MX"/>
        </w:rPr>
        <w:t xml:space="preserve">Asociación Histórica Americana y Eugene C. Barker. "Informe anual de la Asociación Histórica Americana para el año 1919: Los Austin Papers en dos volúmenes," Volumen 1, Parte 2, pp. 423-429. </w:t>
      </w:r>
      <w:r w:rsidRPr="0006151F">
        <w:rPr>
          <w:color w:val="595959" w:themeColor="text1" w:themeTint="A6"/>
          <w:sz w:val="20"/>
          <w:szCs w:val="20"/>
        </w:rPr>
        <w:t xml:space="preserve">Washington D. C.: </w:t>
      </w:r>
      <w:proofErr w:type="spellStart"/>
      <w:r w:rsidRPr="0006151F">
        <w:rPr>
          <w:color w:val="595959" w:themeColor="text1" w:themeTint="A6"/>
          <w:sz w:val="20"/>
          <w:szCs w:val="20"/>
        </w:rPr>
        <w:t>Imprenta</w:t>
      </w:r>
      <w:proofErr w:type="spellEnd"/>
      <w:r w:rsidRPr="0006151F">
        <w:rPr>
          <w:color w:val="595959" w:themeColor="text1" w:themeTint="A6"/>
          <w:sz w:val="20"/>
          <w:szCs w:val="20"/>
        </w:rPr>
        <w:t xml:space="preserve"> del </w:t>
      </w:r>
      <w:proofErr w:type="spellStart"/>
      <w:r w:rsidRPr="0006151F">
        <w:rPr>
          <w:color w:val="595959" w:themeColor="text1" w:themeTint="A6"/>
          <w:sz w:val="20"/>
          <w:szCs w:val="20"/>
        </w:rPr>
        <w:t>Gobierno</w:t>
      </w:r>
      <w:proofErr w:type="spellEnd"/>
      <w:r w:rsidRPr="0006151F">
        <w:rPr>
          <w:color w:val="595959" w:themeColor="text1" w:themeTint="A6"/>
          <w:sz w:val="20"/>
          <w:szCs w:val="20"/>
        </w:rPr>
        <w:t>, 1924</w:t>
      </w:r>
    </w:p>
    <w:p w14:paraId="2A83B5CD" w14:textId="77777777" w:rsidR="0006151F" w:rsidRDefault="0006151F" w:rsidP="0006151F">
      <w:pPr>
        <w:spacing w:after="0"/>
        <w:rPr>
          <w:color w:val="595959" w:themeColor="text1" w:themeTint="A6"/>
          <w:sz w:val="20"/>
          <w:szCs w:val="20"/>
        </w:rPr>
      </w:pPr>
    </w:p>
    <w:p w14:paraId="69253C57" w14:textId="77777777" w:rsidR="0006151F" w:rsidRDefault="0006151F" w:rsidP="0006151F">
      <w:pPr>
        <w:spacing w:after="0"/>
        <w:rPr>
          <w:color w:val="595959" w:themeColor="text1" w:themeTint="A6"/>
          <w:sz w:val="20"/>
          <w:szCs w:val="20"/>
        </w:rPr>
      </w:pPr>
    </w:p>
    <w:p w14:paraId="20205C24" w14:textId="77777777" w:rsidR="0006151F" w:rsidRDefault="0006151F" w:rsidP="0006151F">
      <w:pPr>
        <w:spacing w:after="0"/>
        <w:rPr>
          <w:color w:val="595959" w:themeColor="text1" w:themeTint="A6"/>
          <w:sz w:val="20"/>
          <w:szCs w:val="20"/>
        </w:rPr>
      </w:pPr>
    </w:p>
    <w:p w14:paraId="64A9C9F3" w14:textId="77777777" w:rsidR="0006151F" w:rsidRDefault="0006151F" w:rsidP="0006151F">
      <w:pPr>
        <w:spacing w:after="0"/>
        <w:rPr>
          <w:color w:val="595959" w:themeColor="text1" w:themeTint="A6"/>
          <w:sz w:val="20"/>
          <w:szCs w:val="20"/>
        </w:rPr>
      </w:pPr>
    </w:p>
    <w:p w14:paraId="2EE69DA4" w14:textId="77777777" w:rsidR="0006151F" w:rsidRDefault="0006151F" w:rsidP="0006151F">
      <w:pPr>
        <w:spacing w:after="0"/>
        <w:rPr>
          <w:color w:val="595959" w:themeColor="text1" w:themeTint="A6"/>
          <w:sz w:val="20"/>
          <w:szCs w:val="20"/>
        </w:rPr>
      </w:pPr>
    </w:p>
    <w:p w14:paraId="29E60E1C" w14:textId="77777777" w:rsidR="0006151F" w:rsidRPr="000B6449" w:rsidRDefault="0006151F" w:rsidP="0006151F">
      <w:pPr>
        <w:spacing w:after="0"/>
        <w:jc w:val="center"/>
        <w:rPr>
          <w:rStyle w:val="Strong"/>
          <w:color w:val="000000" w:themeColor="text1"/>
          <w:sz w:val="48"/>
          <w:szCs w:val="18"/>
          <w:lang w:val="es-MX"/>
        </w:rPr>
      </w:pPr>
      <w:r w:rsidRPr="000B6449">
        <w:rPr>
          <w:rStyle w:val="Strong"/>
          <w:color w:val="000000" w:themeColor="text1"/>
          <w:sz w:val="48"/>
          <w:szCs w:val="18"/>
          <w:lang w:val="es-MX"/>
        </w:rPr>
        <w:t>Actividad de Extensión de Fuentes Primarias</w:t>
      </w:r>
    </w:p>
    <w:p w14:paraId="79B81439" w14:textId="05245C80" w:rsidR="0006151F" w:rsidRPr="000B6449" w:rsidRDefault="0006151F" w:rsidP="0006151F">
      <w:pPr>
        <w:spacing w:after="0"/>
        <w:jc w:val="center"/>
        <w:rPr>
          <w:rStyle w:val="Strong"/>
          <w:color w:val="595959" w:themeColor="text1" w:themeTint="A6"/>
          <w:sz w:val="36"/>
          <w:szCs w:val="6"/>
          <w:lang w:val="es-MX"/>
        </w:rPr>
      </w:pPr>
      <w:r w:rsidRPr="000B6449">
        <w:rPr>
          <w:rStyle w:val="Strong"/>
          <w:color w:val="595959" w:themeColor="text1" w:themeTint="A6"/>
          <w:sz w:val="36"/>
          <w:szCs w:val="6"/>
          <w:lang w:val="es-MX"/>
        </w:rPr>
        <w:t>Documento B</w:t>
      </w:r>
    </w:p>
    <w:p w14:paraId="36F89184" w14:textId="77777777" w:rsidR="00824ABE" w:rsidRPr="000B6449" w:rsidRDefault="00824ABE" w:rsidP="00824ABE">
      <w:pPr>
        <w:jc w:val="center"/>
        <w:rPr>
          <w:color w:val="000000" w:themeColor="text1"/>
          <w:sz w:val="12"/>
          <w:szCs w:val="12"/>
          <w:lang w:val="es-MX"/>
        </w:rPr>
      </w:pPr>
    </w:p>
    <w:p w14:paraId="22B63DA0" w14:textId="567A2921" w:rsidR="00824ABE" w:rsidRPr="000B6449" w:rsidRDefault="00824ABE" w:rsidP="00824ABE">
      <w:pPr>
        <w:spacing w:after="0" w:line="240" w:lineRule="auto"/>
        <w:jc w:val="center"/>
        <w:rPr>
          <w:color w:val="000000" w:themeColor="text1"/>
          <w:lang w:val="es-MX"/>
        </w:rPr>
      </w:pPr>
      <w:r w:rsidRPr="000B6449">
        <w:rPr>
          <w:color w:val="000000" w:themeColor="text1"/>
          <w:lang w:val="es-MX"/>
        </w:rPr>
        <w:t>Extractos del informe del general Manuel Mier y Terán al gobierno mexicano.</w:t>
      </w:r>
    </w:p>
    <w:p w14:paraId="3A5A0106" w14:textId="373147DB" w:rsidR="0006151F" w:rsidRPr="00824ABE" w:rsidRDefault="00824ABE" w:rsidP="00824ABE">
      <w:pPr>
        <w:jc w:val="center"/>
        <w:rPr>
          <w:color w:val="000000" w:themeColor="text1"/>
        </w:rPr>
      </w:pPr>
      <w:r>
        <w:rPr>
          <w:color w:val="000000" w:themeColor="text1"/>
        </w:rPr>
        <w:t xml:space="preserve">Nacogdoches, Texas, </w:t>
      </w:r>
      <w:proofErr w:type="spellStart"/>
      <w:r>
        <w:rPr>
          <w:color w:val="000000" w:themeColor="text1"/>
        </w:rPr>
        <w:t>junio</w:t>
      </w:r>
      <w:proofErr w:type="spellEnd"/>
      <w:r>
        <w:rPr>
          <w:color w:val="000000" w:themeColor="text1"/>
        </w:rPr>
        <w:t xml:space="preserve"> de 1828</w:t>
      </w:r>
    </w:p>
    <w:p w14:paraId="2FF9FBB7" w14:textId="77777777" w:rsidR="00824ABE" w:rsidRPr="00822A82" w:rsidRDefault="00824ABE" w:rsidP="0006151F">
      <w:pPr>
        <w:spacing w:after="0"/>
        <w:rPr>
          <w:color w:val="000000" w:themeColor="text1"/>
          <w:sz w:val="10"/>
          <w:szCs w:val="10"/>
        </w:rPr>
      </w:pPr>
    </w:p>
    <w:tbl>
      <w:tblPr>
        <w:tblStyle w:val="TableGrid"/>
        <w:tblW w:w="0" w:type="auto"/>
        <w:tblLook w:val="04A0" w:firstRow="1" w:lastRow="0" w:firstColumn="1" w:lastColumn="0" w:noHBand="0" w:noVBand="1"/>
      </w:tblPr>
      <w:tblGrid>
        <w:gridCol w:w="9350"/>
      </w:tblGrid>
      <w:tr w:rsidR="00824ABE" w:rsidRPr="000B6449" w14:paraId="5A3A5505" w14:textId="77777777" w:rsidTr="0006151F">
        <w:tc>
          <w:tcPr>
            <w:tcW w:w="9350" w:type="dxa"/>
          </w:tcPr>
          <w:p w14:paraId="58A79ECE" w14:textId="5581CD64" w:rsidR="0006151F" w:rsidRPr="000B6449" w:rsidRDefault="0006151F" w:rsidP="0006151F">
            <w:pPr>
              <w:rPr>
                <w:rFonts w:ascii="Vijaya" w:hAnsi="Vijaya" w:cs="Vijaya"/>
                <w:color w:val="000000" w:themeColor="text1"/>
                <w:sz w:val="34"/>
                <w:szCs w:val="34"/>
                <w:lang w:val="es-MX"/>
              </w:rPr>
            </w:pPr>
            <w:r w:rsidRPr="000B6449">
              <w:rPr>
                <w:rFonts w:ascii="Vijaya" w:hAnsi="Vijaya" w:cs="Vijaya"/>
                <w:color w:val="000000" w:themeColor="text1"/>
                <w:sz w:val="34"/>
                <w:szCs w:val="34"/>
                <w:lang w:val="es-MX"/>
              </w:rPr>
              <w:t>"Al recorrer la distancia desde [San Antonio de] Bejar hasta este pueblo, se notará que la influencia mexicana..." [disminuye] Hasta que al llegar a este lugar verá que es casi nada. Y, en efecto, ¿de dónde podría venir tal influencia? Difícilmente por la superioridad numérica en población, ya que la proporción de mexicanos respecto a extranjeros es de uno a diez."</w:t>
            </w:r>
          </w:p>
          <w:p w14:paraId="337D1153" w14:textId="77777777" w:rsidR="0006151F" w:rsidRPr="000B6449" w:rsidRDefault="0006151F" w:rsidP="0006151F">
            <w:pPr>
              <w:rPr>
                <w:rFonts w:ascii="Vijaya" w:hAnsi="Vijaya" w:cs="Vijaya"/>
                <w:color w:val="000000" w:themeColor="text1"/>
                <w:sz w:val="20"/>
                <w:szCs w:val="20"/>
                <w:lang w:val="es-MX"/>
              </w:rPr>
            </w:pPr>
          </w:p>
          <w:p w14:paraId="041AE376" w14:textId="77777777" w:rsidR="0006151F" w:rsidRPr="000B6449" w:rsidRDefault="0006151F" w:rsidP="0006151F">
            <w:pPr>
              <w:rPr>
                <w:rFonts w:ascii="Vijaya" w:hAnsi="Vijaya" w:cs="Vijaya"/>
                <w:color w:val="000000" w:themeColor="text1"/>
                <w:sz w:val="34"/>
                <w:szCs w:val="34"/>
                <w:lang w:val="es-MX"/>
              </w:rPr>
            </w:pPr>
            <w:r w:rsidRPr="000B6449">
              <w:rPr>
                <w:rFonts w:ascii="Vijaya" w:hAnsi="Vijaya" w:cs="Vijaya"/>
                <w:color w:val="000000" w:themeColor="text1"/>
                <w:sz w:val="34"/>
                <w:szCs w:val="34"/>
                <w:lang w:val="es-MX"/>
              </w:rPr>
              <w:t>"Los estadounidenses adinerados de Luisiana y otros estados del oeste están ansiosos por asegurar tierras en Texas para especulación, pero están limitados por las leyes que prohíben la esclavitud. Si estas leyes deben ser derogadas... Dios no lo quiera... en pocos años Texas sería un estado poderoso que podría competir en producciones y riqueza con Luisiana. La derogación de estas leyes es un punto hacia el que los colonos están dirigiendo sus esfuerzos. Ya han conseguido que el Congreso de Coahuila una ley . . . que reconozcan contratos hechos con los sirvientes antes de venir a este país... Esta ley... se interpretará como equivalente a permiso para introducir esclavos."</w:t>
            </w:r>
          </w:p>
          <w:p w14:paraId="69CFBAB4" w14:textId="77777777" w:rsidR="00824ABE" w:rsidRPr="000B6449" w:rsidRDefault="00824ABE" w:rsidP="0006151F">
            <w:pPr>
              <w:rPr>
                <w:rFonts w:ascii="Vijaya" w:hAnsi="Vijaya" w:cs="Vijaya"/>
                <w:color w:val="000000" w:themeColor="text1"/>
                <w:sz w:val="20"/>
                <w:szCs w:val="20"/>
                <w:lang w:val="es-MX"/>
              </w:rPr>
            </w:pPr>
          </w:p>
          <w:p w14:paraId="408CA838" w14:textId="77777777" w:rsidR="00824ABE" w:rsidRPr="000B6449" w:rsidRDefault="00824ABE" w:rsidP="0006151F">
            <w:pPr>
              <w:rPr>
                <w:rFonts w:ascii="Vijaya" w:hAnsi="Vijaya" w:cs="Vijaya"/>
                <w:color w:val="000000" w:themeColor="text1"/>
                <w:sz w:val="34"/>
                <w:szCs w:val="34"/>
                <w:lang w:val="es-MX"/>
              </w:rPr>
            </w:pPr>
            <w:r w:rsidRPr="000B6449">
              <w:rPr>
                <w:rFonts w:ascii="Vijaya" w:hAnsi="Vijaya" w:cs="Vijaya"/>
                <w:color w:val="000000" w:themeColor="text1"/>
                <w:sz w:val="34"/>
                <w:szCs w:val="34"/>
                <w:lang w:val="es-MX"/>
              </w:rPr>
              <w:t>“. . . Existe una uniformidad de opinión muy evidente en un punto, a saber, la separación de Texas de Coahuila y su organización en un territorio del gobierno federal."</w:t>
            </w:r>
          </w:p>
          <w:p w14:paraId="79D00FB7" w14:textId="77777777" w:rsidR="00824ABE" w:rsidRPr="000B6449" w:rsidRDefault="00824ABE" w:rsidP="0006151F">
            <w:pPr>
              <w:rPr>
                <w:rFonts w:ascii="Vijaya" w:hAnsi="Vijaya" w:cs="Vijaya"/>
                <w:color w:val="000000" w:themeColor="text1"/>
                <w:sz w:val="20"/>
                <w:szCs w:val="20"/>
                <w:lang w:val="es-MX"/>
              </w:rPr>
            </w:pPr>
          </w:p>
          <w:p w14:paraId="3026C402" w14:textId="33970E7B" w:rsidR="00824ABE" w:rsidRPr="000B6449" w:rsidRDefault="00824ABE" w:rsidP="0006151F">
            <w:pPr>
              <w:rPr>
                <w:color w:val="000000" w:themeColor="text1"/>
                <w:lang w:val="es-MX"/>
              </w:rPr>
            </w:pPr>
            <w:r w:rsidRPr="000B6449">
              <w:rPr>
                <w:rFonts w:ascii="Vijaya" w:hAnsi="Vijaya" w:cs="Vijaya"/>
                <w:color w:val="000000" w:themeColor="text1"/>
                <w:sz w:val="34"/>
                <w:szCs w:val="34"/>
                <w:lang w:val="es-MX"/>
              </w:rPr>
              <w:t xml:space="preserve">"Toda la población aquí es una mezcla de partes extrañas e incoherentes: . . . numerosas tribus indígenas, ahora en paz, pero armadas y listas para la guerra en cualquier momento; colonos de otro pueblo... Entre estos extranjeros hay fugitivos de la justicia, trabajadores honestos... y criminales... Te advierto que tomes medidas oportunas. Texas podría lanzar a toda la nación a la revolución." </w:t>
            </w:r>
          </w:p>
        </w:tc>
      </w:tr>
    </w:tbl>
    <w:p w14:paraId="456A77C3" w14:textId="77777777" w:rsidR="0006151F" w:rsidRPr="000B6449" w:rsidRDefault="0006151F" w:rsidP="0006151F">
      <w:pPr>
        <w:spacing w:after="0"/>
        <w:rPr>
          <w:color w:val="595959" w:themeColor="text1" w:themeTint="A6"/>
          <w:sz w:val="20"/>
          <w:szCs w:val="20"/>
          <w:lang w:val="es-MX"/>
        </w:rPr>
      </w:pPr>
    </w:p>
    <w:p w14:paraId="1364FB62" w14:textId="260440F5" w:rsidR="00822A82" w:rsidRPr="000B6449" w:rsidRDefault="00C61E30" w:rsidP="00C61E30">
      <w:pPr>
        <w:pStyle w:val="ListParagraph"/>
        <w:numPr>
          <w:ilvl w:val="0"/>
          <w:numId w:val="1"/>
        </w:numPr>
        <w:spacing w:after="0"/>
        <w:rPr>
          <w:color w:val="595959" w:themeColor="text1" w:themeTint="A6"/>
          <w:sz w:val="20"/>
          <w:szCs w:val="20"/>
          <w:lang w:val="es-MX"/>
        </w:rPr>
      </w:pPr>
      <w:r w:rsidRPr="000B6449">
        <w:rPr>
          <w:color w:val="595959" w:themeColor="text1" w:themeTint="A6"/>
          <w:sz w:val="20"/>
          <w:szCs w:val="20"/>
          <w:lang w:val="es-MX"/>
        </w:rPr>
        <w:t>Asociación Histórica del Estado de Texas. The Southwestern Historical Quarterly, Volumen 16, julio de 1912 - abril de 1913, periódico, 1913; Austin, Texas. (</w:t>
      </w:r>
      <w:r>
        <w:fldChar w:fldCharType="begin"/>
      </w:r>
      <w:r w:rsidRPr="000B6449">
        <w:rPr>
          <w:lang w:val="es-MX"/>
        </w:rPr>
        <w:instrText>HYPERLINK "https://texashistory.unt.edu/ark:/67531/metapth101058/"</w:instrText>
      </w:r>
      <w:r>
        <w:fldChar w:fldCharType="separate"/>
      </w:r>
      <w:r w:rsidRPr="000B6449">
        <w:rPr>
          <w:rStyle w:val="Hyperlink"/>
          <w:sz w:val="20"/>
          <w:szCs w:val="20"/>
          <w:lang w:val="es-MX"/>
        </w:rPr>
        <w:t>https://texashistory.unt.edu/ark:/67531/metapth101058/</w:t>
      </w:r>
      <w:r>
        <w:fldChar w:fldCharType="end"/>
      </w:r>
      <w:r w:rsidRPr="000B6449">
        <w:rPr>
          <w:color w:val="595959" w:themeColor="text1" w:themeTint="A6"/>
          <w:sz w:val="20"/>
          <w:szCs w:val="20"/>
          <w:lang w:val="es-MX"/>
        </w:rPr>
        <w:t xml:space="preserve">: consultado el 21 de enero de </w:t>
      </w:r>
      <w:r w:rsidRPr="000B6449">
        <w:rPr>
          <w:color w:val="595959" w:themeColor="text1" w:themeTint="A6"/>
          <w:sz w:val="20"/>
          <w:szCs w:val="20"/>
          <w:lang w:val="es-MX"/>
        </w:rPr>
        <w:lastRenderedPageBreak/>
        <w:t xml:space="preserve">2025), Bibliotecas de la Universidad del Norte de Texas, The Portal to Texas History, </w:t>
      </w:r>
      <w:r w:rsidR="00822A82">
        <w:fldChar w:fldCharType="begin"/>
      </w:r>
      <w:r w:rsidR="00822A82" w:rsidRPr="000B6449">
        <w:rPr>
          <w:lang w:val="es-MX"/>
        </w:rPr>
        <w:instrText>HYPERLINK "https://texashistory.unt.edu/"</w:instrText>
      </w:r>
      <w:r w:rsidR="00822A82">
        <w:fldChar w:fldCharType="separate"/>
      </w:r>
      <w:r w:rsidR="00822A82">
        <w:fldChar w:fldCharType="end"/>
      </w:r>
      <w:r w:rsidRPr="000B6449">
        <w:rPr>
          <w:color w:val="595959" w:themeColor="text1" w:themeTint="A6"/>
          <w:sz w:val="20"/>
          <w:szCs w:val="20"/>
          <w:lang w:val="es-MX"/>
        </w:rPr>
        <w:t>https://texashistory.unt.edu; acreditando a la Asociación Histórica del Estado de Texas.</w:t>
      </w:r>
    </w:p>
    <w:p w14:paraId="62274D85" w14:textId="77777777" w:rsidR="00822A82" w:rsidRPr="000B6449" w:rsidRDefault="00822A82" w:rsidP="0006151F">
      <w:pPr>
        <w:spacing w:after="0"/>
        <w:rPr>
          <w:color w:val="595959" w:themeColor="text1" w:themeTint="A6"/>
          <w:sz w:val="20"/>
          <w:szCs w:val="20"/>
          <w:lang w:val="es-MX"/>
        </w:rPr>
      </w:pPr>
    </w:p>
    <w:p w14:paraId="449FD47B" w14:textId="77777777" w:rsidR="00822A82" w:rsidRPr="000B6449" w:rsidRDefault="00822A82" w:rsidP="00822A82">
      <w:pPr>
        <w:spacing w:after="0"/>
        <w:jc w:val="center"/>
        <w:rPr>
          <w:rStyle w:val="Strong"/>
          <w:color w:val="000000" w:themeColor="text1"/>
          <w:sz w:val="48"/>
          <w:szCs w:val="18"/>
          <w:lang w:val="es-MX"/>
        </w:rPr>
      </w:pPr>
      <w:r w:rsidRPr="000B6449">
        <w:rPr>
          <w:rStyle w:val="Strong"/>
          <w:color w:val="000000" w:themeColor="text1"/>
          <w:sz w:val="48"/>
          <w:szCs w:val="18"/>
          <w:lang w:val="es-MX"/>
        </w:rPr>
        <w:t>Actividad de Extensión de Fuentes Primarias</w:t>
      </w:r>
    </w:p>
    <w:p w14:paraId="42A73E36" w14:textId="1E1F8EF8" w:rsidR="00822A82" w:rsidRPr="000B6449" w:rsidRDefault="00822A82" w:rsidP="00822A82">
      <w:pPr>
        <w:spacing w:after="0"/>
        <w:jc w:val="center"/>
        <w:rPr>
          <w:rStyle w:val="Strong"/>
          <w:color w:val="595959" w:themeColor="text1" w:themeTint="A6"/>
          <w:sz w:val="36"/>
          <w:szCs w:val="6"/>
          <w:lang w:val="es-MX"/>
        </w:rPr>
      </w:pPr>
      <w:r w:rsidRPr="000B6449">
        <w:rPr>
          <w:rStyle w:val="Strong"/>
          <w:color w:val="595959" w:themeColor="text1" w:themeTint="A6"/>
          <w:sz w:val="36"/>
          <w:szCs w:val="6"/>
          <w:lang w:val="es-MX"/>
        </w:rPr>
        <w:t>Documento C</w:t>
      </w:r>
    </w:p>
    <w:p w14:paraId="6EB22DE8" w14:textId="77777777" w:rsidR="00822A82" w:rsidRPr="000B6449" w:rsidRDefault="00822A82" w:rsidP="00822A82">
      <w:pPr>
        <w:jc w:val="center"/>
        <w:rPr>
          <w:color w:val="595959" w:themeColor="text1" w:themeTint="A6"/>
          <w:sz w:val="10"/>
          <w:szCs w:val="10"/>
          <w:lang w:val="es-MX"/>
        </w:rPr>
      </w:pPr>
    </w:p>
    <w:p w14:paraId="73835C0C" w14:textId="73699747" w:rsidR="00822A82" w:rsidRPr="000B6449" w:rsidRDefault="00822A82" w:rsidP="00822A82">
      <w:pPr>
        <w:spacing w:after="0"/>
        <w:jc w:val="center"/>
        <w:rPr>
          <w:lang w:val="es-MX"/>
        </w:rPr>
      </w:pPr>
      <w:r w:rsidRPr="000B6449">
        <w:rPr>
          <w:lang w:val="es-MX"/>
        </w:rPr>
        <w:t>Extractos del artículo 11 del Anuncio de la Ley del 6 de abril de 1830</w:t>
      </w:r>
    </w:p>
    <w:p w14:paraId="1A345548" w14:textId="5F81B9B1" w:rsidR="00822A82" w:rsidRPr="000B6449" w:rsidRDefault="00822A82" w:rsidP="00822A82">
      <w:pPr>
        <w:spacing w:after="0"/>
        <w:jc w:val="center"/>
        <w:rPr>
          <w:lang w:val="es-MX"/>
        </w:rPr>
      </w:pPr>
      <w:r w:rsidRPr="000B6449">
        <w:rPr>
          <w:lang w:val="es-MX"/>
        </w:rPr>
        <w:t>Publicado por el Congreso Mexicano, escrito por José M. Tornel</w:t>
      </w:r>
    </w:p>
    <w:p w14:paraId="22C2179B" w14:textId="53D270D7" w:rsidR="00822A82" w:rsidRPr="00822A82" w:rsidRDefault="00822A82" w:rsidP="00822A82">
      <w:pPr>
        <w:spacing w:after="0" w:line="240" w:lineRule="auto"/>
        <w:jc w:val="center"/>
      </w:pPr>
      <w:r w:rsidRPr="00822A82">
        <w:t xml:space="preserve">5 de </w:t>
      </w:r>
      <w:proofErr w:type="spellStart"/>
      <w:r w:rsidRPr="00822A82">
        <w:t>noviembre</w:t>
      </w:r>
      <w:proofErr w:type="spellEnd"/>
      <w:r w:rsidRPr="00822A82">
        <w:t xml:space="preserve"> de 1830</w:t>
      </w:r>
    </w:p>
    <w:p w14:paraId="6B71231B" w14:textId="77777777" w:rsidR="00822A82" w:rsidRDefault="00822A82" w:rsidP="0006151F">
      <w:pPr>
        <w:spacing w:after="0"/>
        <w:rPr>
          <w:color w:val="595959" w:themeColor="text1" w:themeTint="A6"/>
          <w:sz w:val="20"/>
          <w:szCs w:val="20"/>
        </w:rPr>
      </w:pPr>
    </w:p>
    <w:p w14:paraId="3C74D4D2" w14:textId="77777777" w:rsidR="00AC14CC" w:rsidRPr="00822A82" w:rsidRDefault="00AC14CC" w:rsidP="0006151F">
      <w:pPr>
        <w:spacing w:after="0"/>
        <w:rPr>
          <w:color w:val="595959" w:themeColor="text1" w:themeTint="A6"/>
          <w:sz w:val="14"/>
          <w:szCs w:val="14"/>
        </w:rPr>
      </w:pPr>
    </w:p>
    <w:tbl>
      <w:tblPr>
        <w:tblStyle w:val="TableGrid"/>
        <w:tblW w:w="0" w:type="auto"/>
        <w:tblLook w:val="04A0" w:firstRow="1" w:lastRow="0" w:firstColumn="1" w:lastColumn="0" w:noHBand="0" w:noVBand="1"/>
      </w:tblPr>
      <w:tblGrid>
        <w:gridCol w:w="9350"/>
      </w:tblGrid>
      <w:tr w:rsidR="00822A82" w:rsidRPr="000B6449" w14:paraId="7C907A7C" w14:textId="77777777" w:rsidTr="00822A82">
        <w:tc>
          <w:tcPr>
            <w:tcW w:w="9350" w:type="dxa"/>
          </w:tcPr>
          <w:p w14:paraId="6E895BCE" w14:textId="715EA8FB" w:rsidR="00822A82" w:rsidRPr="000B6449" w:rsidRDefault="00822A82" w:rsidP="00822A82">
            <w:pPr>
              <w:rPr>
                <w:rFonts w:ascii="Cascadia Code ExtraLight" w:hAnsi="Cascadia Code ExtraLight" w:cs="Cascadia Code ExtraLight"/>
                <w:sz w:val="28"/>
                <w:szCs w:val="28"/>
                <w:lang w:val="es-MX"/>
              </w:rPr>
            </w:pPr>
            <w:r w:rsidRPr="000B6449">
              <w:rPr>
                <w:rFonts w:ascii="Cascadia Code ExtraLight" w:hAnsi="Cascadia Code ExtraLight" w:cs="Cascadia Code ExtraLight"/>
                <w:sz w:val="28"/>
                <w:szCs w:val="28"/>
                <w:lang w:val="es-MX"/>
              </w:rPr>
              <w:t>"Considero mi deber advertir [a los ciudadanos de los Estados Unidos] publicando el artículo 11 de la Ley del 6 de abril de 1830, que es el siguiente:"</w:t>
            </w:r>
          </w:p>
          <w:p w14:paraId="10C72DEC" w14:textId="77777777" w:rsidR="00822A82" w:rsidRPr="000B6449" w:rsidRDefault="00822A82" w:rsidP="00822A82">
            <w:pPr>
              <w:rPr>
                <w:rFonts w:ascii="Cascadia Code ExtraLight" w:hAnsi="Cascadia Code ExtraLight" w:cs="Cascadia Code ExtraLight"/>
                <w:sz w:val="28"/>
                <w:szCs w:val="28"/>
                <w:lang w:val="es-MX"/>
              </w:rPr>
            </w:pPr>
          </w:p>
          <w:p w14:paraId="5852976D" w14:textId="52975BD2" w:rsidR="00822A82" w:rsidRPr="000B6449" w:rsidRDefault="00822A82" w:rsidP="00822A82">
            <w:pPr>
              <w:rPr>
                <w:rFonts w:ascii="Cascadia Code ExtraLight" w:hAnsi="Cascadia Code ExtraLight" w:cs="Cascadia Code ExtraLight"/>
                <w:sz w:val="28"/>
                <w:szCs w:val="28"/>
                <w:lang w:val="es-MX"/>
              </w:rPr>
            </w:pPr>
            <w:r w:rsidRPr="000B6449">
              <w:rPr>
                <w:rFonts w:ascii="Cascadia Code ExtraLight" w:hAnsi="Cascadia Code ExtraLight" w:cs="Cascadia Code ExtraLight"/>
                <w:sz w:val="28"/>
                <w:szCs w:val="28"/>
                <w:lang w:val="es-MX"/>
              </w:rPr>
              <w:t>"Art. 11: En virtud de la autoridad que el Congreso General ha reservado a sí mismo, por el Art. 7 de la ley del 18 de agosto de 1824, todos los extranjeros cuyo país limite con [Texas] y el Territorio de la federación tendrán prohibido establecerse en el [Texas], en consecuencia de lo cual todos los contratos que no hayan entrado en vigor,  y se oponen a esta ley, serán suspendidos."</w:t>
            </w:r>
          </w:p>
          <w:p w14:paraId="3042CD3B" w14:textId="77777777" w:rsidR="00822A82" w:rsidRPr="000B6449" w:rsidRDefault="00822A82" w:rsidP="00822A82">
            <w:pPr>
              <w:rPr>
                <w:rFonts w:ascii="Cascadia Code ExtraLight" w:hAnsi="Cascadia Code ExtraLight" w:cs="Cascadia Code ExtraLight"/>
                <w:sz w:val="20"/>
                <w:szCs w:val="20"/>
                <w:lang w:val="es-MX"/>
              </w:rPr>
            </w:pPr>
          </w:p>
          <w:p w14:paraId="09E41DEC" w14:textId="77777777" w:rsidR="00822A82" w:rsidRPr="000B6449" w:rsidRDefault="00822A82" w:rsidP="00822A82">
            <w:pPr>
              <w:rPr>
                <w:rFonts w:ascii="Cascadia Code ExtraLight" w:hAnsi="Cascadia Code ExtraLight" w:cs="Cascadia Code ExtraLight"/>
                <w:sz w:val="28"/>
                <w:szCs w:val="28"/>
                <w:lang w:val="es-MX"/>
              </w:rPr>
            </w:pPr>
            <w:r w:rsidRPr="000B6449">
              <w:rPr>
                <w:rFonts w:ascii="Cascadia Code ExtraLight" w:hAnsi="Cascadia Code ExtraLight" w:cs="Cascadia Code ExtraLight"/>
                <w:sz w:val="28"/>
                <w:szCs w:val="28"/>
                <w:lang w:val="es-MX"/>
              </w:rPr>
              <w:t>"Por lo tanto, declaro, en nombre del Gobierno mexicano, que cualquier contrato que se haya celebrado en violación de dicha ley, será nulo y sin sentido, entendiéndose que la colonización en el Estado de Coahuila y Texas, y en el territorio de Nuevo México, por ciudadanos de los Estados Unidos ha sido prohibida."</w:t>
            </w:r>
          </w:p>
          <w:p w14:paraId="00DEC0A0" w14:textId="0C940604" w:rsidR="00822A82" w:rsidRPr="000B6449" w:rsidRDefault="00822A82" w:rsidP="00822A82">
            <w:pPr>
              <w:rPr>
                <w:color w:val="595959" w:themeColor="text1" w:themeTint="A6"/>
                <w:sz w:val="28"/>
                <w:szCs w:val="28"/>
                <w:lang w:val="es-MX"/>
              </w:rPr>
            </w:pPr>
          </w:p>
        </w:tc>
      </w:tr>
    </w:tbl>
    <w:p w14:paraId="4C73029E" w14:textId="77777777" w:rsidR="00822A82" w:rsidRPr="000B6449" w:rsidRDefault="00822A82" w:rsidP="0006151F">
      <w:pPr>
        <w:spacing w:after="0"/>
        <w:rPr>
          <w:color w:val="595959" w:themeColor="text1" w:themeTint="A6"/>
          <w:sz w:val="20"/>
          <w:szCs w:val="20"/>
          <w:lang w:val="es-MX"/>
        </w:rPr>
      </w:pPr>
    </w:p>
    <w:p w14:paraId="0DB59A20" w14:textId="1B782118" w:rsidR="00770073" w:rsidRPr="000B6449" w:rsidRDefault="00770073" w:rsidP="00770073">
      <w:pPr>
        <w:pStyle w:val="ListParagraph"/>
        <w:numPr>
          <w:ilvl w:val="0"/>
          <w:numId w:val="1"/>
        </w:numPr>
        <w:spacing w:after="0"/>
        <w:rPr>
          <w:color w:val="595959" w:themeColor="text1" w:themeTint="A6"/>
          <w:sz w:val="20"/>
          <w:szCs w:val="20"/>
          <w:lang w:val="es-MX"/>
        </w:rPr>
      </w:pPr>
      <w:r w:rsidRPr="000B6449">
        <w:rPr>
          <w:color w:val="595959" w:themeColor="text1" w:themeTint="A6"/>
          <w:sz w:val="20"/>
          <w:szCs w:val="20"/>
          <w:lang w:val="es-MX"/>
        </w:rPr>
        <w:t>[Transcripción del anuncio sobre la ley mexicana del 6 de abril de 1830 realizado por José M. Tornel, 5 de noviembre de 1830], texto, 5 de noviembre de 1830; (</w:t>
      </w:r>
      <w:r>
        <w:fldChar w:fldCharType="begin"/>
      </w:r>
      <w:r w:rsidRPr="000B6449">
        <w:rPr>
          <w:lang w:val="es-MX"/>
        </w:rPr>
        <w:instrText>HYPERLINK "https://texashistory.unt.edu/ark:/67531/metapth216703/"</w:instrText>
      </w:r>
      <w:r>
        <w:fldChar w:fldCharType="separate"/>
      </w:r>
      <w:r w:rsidRPr="000B6449">
        <w:rPr>
          <w:rStyle w:val="Hyperlink"/>
          <w:color w:val="auto"/>
          <w:sz w:val="20"/>
          <w:szCs w:val="20"/>
          <w:lang w:val="es-MX"/>
        </w:rPr>
        <w:t>https://texashistory.unt.edu/ark:/67531/metapth216703/</w:t>
      </w:r>
      <w:r>
        <w:fldChar w:fldCharType="end"/>
      </w:r>
      <w:r w:rsidRPr="000B6449">
        <w:rPr>
          <w:color w:val="595959" w:themeColor="text1" w:themeTint="A6"/>
          <w:sz w:val="20"/>
          <w:szCs w:val="20"/>
          <w:lang w:val="es-MX"/>
        </w:rPr>
        <w:t xml:space="preserve">: Bibliotecas de la Universidad del Norte de Texas, The Portal to Texas History, </w:t>
      </w:r>
      <w:r>
        <w:fldChar w:fldCharType="begin"/>
      </w:r>
      <w:r w:rsidRPr="000B6449">
        <w:rPr>
          <w:lang w:val="es-MX"/>
        </w:rPr>
        <w:instrText>HYPERLINK "https://texashistory.unt.edu/"</w:instrText>
      </w:r>
      <w:r>
        <w:fldChar w:fldCharType="separate"/>
      </w:r>
      <w:r w:rsidRPr="000B6449">
        <w:rPr>
          <w:rStyle w:val="Hyperlink"/>
          <w:color w:val="0B769F" w:themeColor="accent4" w:themeShade="BF"/>
          <w:sz w:val="20"/>
          <w:szCs w:val="20"/>
          <w:lang w:val="es-MX"/>
        </w:rPr>
        <w:t>https://texashistory.unt.edu</w:t>
      </w:r>
      <w:r>
        <w:fldChar w:fldCharType="end"/>
      </w:r>
      <w:r w:rsidRPr="000B6449">
        <w:rPr>
          <w:color w:val="595959" w:themeColor="text1" w:themeTint="A6"/>
          <w:sz w:val="20"/>
          <w:szCs w:val="20"/>
          <w:lang w:val="es-MX"/>
        </w:rPr>
        <w:t>; acreditando al Dolph Briscoe Center for American History.</w:t>
      </w:r>
    </w:p>
    <w:p w14:paraId="6162BE20" w14:textId="77777777" w:rsidR="00770073" w:rsidRPr="000B6449" w:rsidRDefault="00770073" w:rsidP="00770073">
      <w:pPr>
        <w:spacing w:after="0"/>
        <w:rPr>
          <w:color w:val="595959" w:themeColor="text1" w:themeTint="A6"/>
          <w:sz w:val="20"/>
          <w:szCs w:val="20"/>
          <w:lang w:val="es-MX"/>
        </w:rPr>
      </w:pPr>
    </w:p>
    <w:p w14:paraId="1FE117CA" w14:textId="77777777" w:rsidR="00770073" w:rsidRPr="000B6449" w:rsidRDefault="00770073" w:rsidP="00770073">
      <w:pPr>
        <w:spacing w:after="0"/>
        <w:rPr>
          <w:color w:val="595959" w:themeColor="text1" w:themeTint="A6"/>
          <w:sz w:val="20"/>
          <w:szCs w:val="20"/>
          <w:lang w:val="es-MX"/>
        </w:rPr>
      </w:pPr>
    </w:p>
    <w:p w14:paraId="3CBCA926" w14:textId="77777777" w:rsidR="00770073" w:rsidRPr="000B6449" w:rsidRDefault="00770073" w:rsidP="00770073">
      <w:pPr>
        <w:spacing w:after="0"/>
        <w:rPr>
          <w:color w:val="595959" w:themeColor="text1" w:themeTint="A6"/>
          <w:sz w:val="20"/>
          <w:szCs w:val="20"/>
          <w:lang w:val="es-MX"/>
        </w:rPr>
      </w:pPr>
    </w:p>
    <w:p w14:paraId="42B44CBE" w14:textId="77777777" w:rsidR="00770073" w:rsidRPr="000B6449" w:rsidRDefault="00770073" w:rsidP="00770073">
      <w:pPr>
        <w:spacing w:after="0"/>
        <w:rPr>
          <w:color w:val="595959" w:themeColor="text1" w:themeTint="A6"/>
          <w:sz w:val="20"/>
          <w:szCs w:val="20"/>
          <w:lang w:val="es-MX"/>
        </w:rPr>
      </w:pPr>
    </w:p>
    <w:p w14:paraId="48EEDE24" w14:textId="77777777" w:rsidR="00770073" w:rsidRPr="000B6449" w:rsidRDefault="00770073" w:rsidP="00770073">
      <w:pPr>
        <w:spacing w:after="0"/>
        <w:rPr>
          <w:color w:val="595959" w:themeColor="text1" w:themeTint="A6"/>
          <w:sz w:val="20"/>
          <w:szCs w:val="20"/>
          <w:lang w:val="es-MX"/>
        </w:rPr>
      </w:pPr>
    </w:p>
    <w:p w14:paraId="7F5826BE" w14:textId="77777777" w:rsidR="007B673A" w:rsidRPr="000B6449" w:rsidRDefault="007B673A" w:rsidP="00770073">
      <w:pPr>
        <w:spacing w:after="0"/>
        <w:rPr>
          <w:color w:val="595959" w:themeColor="text1" w:themeTint="A6"/>
          <w:sz w:val="20"/>
          <w:szCs w:val="20"/>
          <w:lang w:val="es-MX"/>
        </w:rPr>
      </w:pPr>
    </w:p>
    <w:p w14:paraId="68C4EA1F" w14:textId="77777777" w:rsidR="00770073" w:rsidRPr="000B6449" w:rsidRDefault="00770073" w:rsidP="00770073">
      <w:pPr>
        <w:spacing w:after="0"/>
        <w:jc w:val="center"/>
        <w:rPr>
          <w:rStyle w:val="Strong"/>
          <w:color w:val="000000" w:themeColor="text1"/>
          <w:sz w:val="48"/>
          <w:szCs w:val="18"/>
          <w:lang w:val="es-MX"/>
        </w:rPr>
      </w:pPr>
      <w:r w:rsidRPr="000B6449">
        <w:rPr>
          <w:rStyle w:val="Strong"/>
          <w:color w:val="000000" w:themeColor="text1"/>
          <w:sz w:val="48"/>
          <w:szCs w:val="18"/>
          <w:lang w:val="es-MX"/>
        </w:rPr>
        <w:t>Actividad de Extensión de Fuentes Primarias</w:t>
      </w:r>
    </w:p>
    <w:p w14:paraId="65568419" w14:textId="0A149939" w:rsidR="00770073" w:rsidRPr="000B6449" w:rsidRDefault="00770073" w:rsidP="00770073">
      <w:pPr>
        <w:spacing w:after="0"/>
        <w:jc w:val="center"/>
        <w:rPr>
          <w:rStyle w:val="Strong"/>
          <w:color w:val="595959" w:themeColor="text1" w:themeTint="A6"/>
          <w:sz w:val="36"/>
          <w:szCs w:val="6"/>
          <w:lang w:val="es-MX"/>
        </w:rPr>
      </w:pPr>
      <w:r w:rsidRPr="000B6449">
        <w:rPr>
          <w:rStyle w:val="Strong"/>
          <w:color w:val="595959" w:themeColor="text1" w:themeTint="A6"/>
          <w:sz w:val="36"/>
          <w:szCs w:val="6"/>
          <w:lang w:val="es-MX"/>
        </w:rPr>
        <w:t>Documento D</w:t>
      </w:r>
    </w:p>
    <w:p w14:paraId="65E6F7FF" w14:textId="6211AE1C" w:rsidR="00770073" w:rsidRPr="000B6449" w:rsidRDefault="00770073" w:rsidP="00770073">
      <w:pPr>
        <w:spacing w:after="0"/>
        <w:rPr>
          <w:color w:val="595959" w:themeColor="text1" w:themeTint="A6"/>
          <w:sz w:val="10"/>
          <w:szCs w:val="10"/>
          <w:lang w:val="es-MX"/>
        </w:rPr>
      </w:pPr>
    </w:p>
    <w:p w14:paraId="5CCD802B" w14:textId="1B4902E4" w:rsidR="00531767" w:rsidRPr="000B6449" w:rsidRDefault="00531767" w:rsidP="00AC14CC">
      <w:pPr>
        <w:spacing w:after="0"/>
        <w:jc w:val="center"/>
        <w:rPr>
          <w:color w:val="595959" w:themeColor="text1" w:themeTint="A6"/>
          <w:lang w:val="es-MX"/>
        </w:rPr>
      </w:pPr>
      <w:r w:rsidRPr="000B6449">
        <w:rPr>
          <w:color w:val="595959" w:themeColor="text1" w:themeTint="A6"/>
          <w:lang w:val="es-MX"/>
        </w:rPr>
        <w:t xml:space="preserve">Extractos de las Resoluciones de Turtle Bayou, escritas por los colonos anglosajones que participaron en los disturbios en el Fuerte Anahuac. </w:t>
      </w:r>
    </w:p>
    <w:p w14:paraId="2757C402" w14:textId="2C861CE5" w:rsidR="00AC14CC" w:rsidRPr="000B6449" w:rsidRDefault="00AC14CC" w:rsidP="00AC14CC">
      <w:pPr>
        <w:spacing w:after="0"/>
        <w:jc w:val="center"/>
        <w:rPr>
          <w:color w:val="595959" w:themeColor="text1" w:themeTint="A6"/>
          <w:lang w:val="es-MX"/>
        </w:rPr>
      </w:pPr>
      <w:r w:rsidRPr="000B6449">
        <w:rPr>
          <w:color w:val="595959" w:themeColor="text1" w:themeTint="A6"/>
          <w:lang w:val="es-MX"/>
        </w:rPr>
        <w:t>Dirigido al coronel mexicano José Antonio Mexia, 13 de junio de 1832.</w:t>
      </w:r>
    </w:p>
    <w:p w14:paraId="56FDC5EA" w14:textId="77777777" w:rsidR="00AC14CC" w:rsidRPr="000B6449" w:rsidRDefault="00AC14CC" w:rsidP="00AC14CC">
      <w:pPr>
        <w:spacing w:after="0"/>
        <w:jc w:val="center"/>
        <w:rPr>
          <w:color w:val="595959" w:themeColor="text1" w:themeTint="A6"/>
          <w:sz w:val="22"/>
          <w:szCs w:val="22"/>
          <w:lang w:val="es-MX"/>
        </w:rPr>
      </w:pPr>
    </w:p>
    <w:tbl>
      <w:tblPr>
        <w:tblStyle w:val="TableGrid"/>
        <w:tblW w:w="0" w:type="auto"/>
        <w:tblLook w:val="04A0" w:firstRow="1" w:lastRow="0" w:firstColumn="1" w:lastColumn="0" w:noHBand="0" w:noVBand="1"/>
      </w:tblPr>
      <w:tblGrid>
        <w:gridCol w:w="9350"/>
      </w:tblGrid>
      <w:tr w:rsidR="00C61E30" w:rsidRPr="000B6449" w14:paraId="3A6D9474" w14:textId="77777777" w:rsidTr="00C61E30">
        <w:tc>
          <w:tcPr>
            <w:tcW w:w="9350" w:type="dxa"/>
          </w:tcPr>
          <w:p w14:paraId="3664B21D" w14:textId="77777777" w:rsidR="003054EE" w:rsidRPr="000B6449" w:rsidRDefault="003054EE" w:rsidP="00770073">
            <w:pPr>
              <w:rPr>
                <w:rFonts w:ascii="Ink Free" w:hAnsi="Ink Free"/>
                <w:color w:val="595959" w:themeColor="text1" w:themeTint="A6"/>
                <w:sz w:val="30"/>
                <w:szCs w:val="30"/>
                <w:lang w:val="es-MX"/>
              </w:rPr>
            </w:pPr>
            <w:r w:rsidRPr="000B6449">
              <w:rPr>
                <w:rFonts w:ascii="Ink Free" w:hAnsi="Ink Free"/>
                <w:color w:val="595959" w:themeColor="text1" w:themeTint="A6"/>
                <w:sz w:val="30"/>
                <w:szCs w:val="30"/>
                <w:lang w:val="es-MX"/>
              </w:rPr>
              <w:t>"Señor,</w:t>
            </w:r>
          </w:p>
          <w:p w14:paraId="56EA0FEF" w14:textId="77777777" w:rsidR="003054EE" w:rsidRPr="000B6449" w:rsidRDefault="003054EE" w:rsidP="00770073">
            <w:pPr>
              <w:rPr>
                <w:rFonts w:ascii="Ink Free" w:hAnsi="Ink Free"/>
                <w:color w:val="595959" w:themeColor="text1" w:themeTint="A6"/>
                <w:sz w:val="14"/>
                <w:szCs w:val="14"/>
                <w:lang w:val="es-MX"/>
              </w:rPr>
            </w:pPr>
          </w:p>
          <w:p w14:paraId="4A0E388F" w14:textId="470556C2" w:rsidR="003054EE" w:rsidRPr="000B6449" w:rsidRDefault="003054EE" w:rsidP="00770073">
            <w:pPr>
              <w:rPr>
                <w:rFonts w:ascii="Ink Free" w:hAnsi="Ink Free"/>
                <w:color w:val="595959" w:themeColor="text1" w:themeTint="A6"/>
                <w:sz w:val="30"/>
                <w:szCs w:val="30"/>
                <w:lang w:val="es-MX"/>
              </w:rPr>
            </w:pPr>
            <w:r w:rsidRPr="000B6449">
              <w:rPr>
                <w:rFonts w:ascii="Ink Free" w:hAnsi="Ink Free"/>
                <w:color w:val="595959" w:themeColor="text1" w:themeTint="A6"/>
                <w:sz w:val="30"/>
                <w:szCs w:val="30"/>
                <w:lang w:val="es-MX"/>
              </w:rPr>
              <w:t>"Habiendo comprendido que las causas que nos impulsaron a tomar las armas han sido tergiversadas o malinterpretadas, por lo tanto os hacemos la siguiente representación. Los colonos de Texas llevan mucho tiempo convencidos de las medidas arbitrarias e inconstitucionales de la administración del [presidente] Bustamente, como se demuestra</w:t>
            </w:r>
          </w:p>
          <w:p w14:paraId="787D07A1" w14:textId="77777777" w:rsidR="003054EE" w:rsidRPr="000B6449" w:rsidRDefault="003054EE" w:rsidP="00770073">
            <w:pPr>
              <w:rPr>
                <w:rFonts w:ascii="Ink Free" w:hAnsi="Ink Free"/>
                <w:color w:val="595959" w:themeColor="text1" w:themeTint="A6"/>
                <w:sz w:val="18"/>
                <w:szCs w:val="18"/>
                <w:lang w:val="es-MX"/>
              </w:rPr>
            </w:pPr>
          </w:p>
          <w:p w14:paraId="2DC56AA5" w14:textId="77777777" w:rsidR="003054EE" w:rsidRPr="000B6449" w:rsidRDefault="003054EE" w:rsidP="00770073">
            <w:pPr>
              <w:rPr>
                <w:rFonts w:ascii="Ink Free" w:hAnsi="Ink Free"/>
                <w:color w:val="595959" w:themeColor="text1" w:themeTint="A6"/>
                <w:sz w:val="30"/>
                <w:szCs w:val="30"/>
                <w:lang w:val="es-MX"/>
              </w:rPr>
            </w:pPr>
            <w:r w:rsidRPr="000B6449">
              <w:rPr>
                <w:rFonts w:ascii="Ink Free" w:hAnsi="Ink Free"/>
                <w:color w:val="595959" w:themeColor="text1" w:themeTint="A6"/>
                <w:sz w:val="30"/>
                <w:szCs w:val="30"/>
                <w:lang w:val="es-MX"/>
              </w:rPr>
              <w:t>"Primero, por sus repetidas violaciones de la constitución, las leyes y su total desprecio por los derechos civiles y políticos del pueblo."</w:t>
            </w:r>
          </w:p>
          <w:p w14:paraId="4D535474" w14:textId="77777777" w:rsidR="003054EE" w:rsidRPr="000B6449" w:rsidRDefault="003054EE" w:rsidP="00770073">
            <w:pPr>
              <w:rPr>
                <w:rFonts w:ascii="Ink Free" w:hAnsi="Ink Free"/>
                <w:color w:val="595959" w:themeColor="text1" w:themeTint="A6"/>
                <w:sz w:val="20"/>
                <w:szCs w:val="20"/>
                <w:lang w:val="es-MX"/>
              </w:rPr>
            </w:pPr>
          </w:p>
          <w:p w14:paraId="461912E8" w14:textId="70216111" w:rsidR="00531767" w:rsidRPr="000B6449" w:rsidRDefault="00531767" w:rsidP="00770073">
            <w:pPr>
              <w:rPr>
                <w:rFonts w:ascii="Ink Free" w:hAnsi="Ink Free"/>
                <w:color w:val="595959" w:themeColor="text1" w:themeTint="A6"/>
                <w:sz w:val="30"/>
                <w:szCs w:val="30"/>
                <w:lang w:val="es-MX"/>
              </w:rPr>
            </w:pPr>
            <w:r w:rsidRPr="000B6449">
              <w:rPr>
                <w:rFonts w:ascii="Ink Free" w:hAnsi="Ink Free"/>
                <w:color w:val="595959" w:themeColor="text1" w:themeTint="A6"/>
                <w:sz w:val="30"/>
                <w:szCs w:val="30"/>
                <w:lang w:val="es-MX"/>
              </w:rPr>
              <w:t xml:space="preserve">"Al fijar y establecer entre nosotros, en tiempos de paz, puestos militares, cuyo objetivo es ignorar totalmente a las autoridades civiles locales del estado..." </w:t>
            </w:r>
          </w:p>
          <w:p w14:paraId="5DA8EBF6" w14:textId="77777777" w:rsidR="00531767" w:rsidRPr="000B6449" w:rsidRDefault="00531767" w:rsidP="00770073">
            <w:pPr>
              <w:rPr>
                <w:rFonts w:ascii="Ink Free" w:hAnsi="Ink Free"/>
                <w:color w:val="595959" w:themeColor="text1" w:themeTint="A6"/>
                <w:sz w:val="16"/>
                <w:szCs w:val="16"/>
                <w:lang w:val="es-MX"/>
              </w:rPr>
            </w:pPr>
          </w:p>
          <w:p w14:paraId="41942F36" w14:textId="4CF0D942" w:rsidR="003054EE" w:rsidRPr="000B6449" w:rsidRDefault="003054EE" w:rsidP="00770073">
            <w:pPr>
              <w:rPr>
                <w:rFonts w:ascii="Ink Free" w:hAnsi="Ink Free"/>
                <w:color w:val="595959" w:themeColor="text1" w:themeTint="A6"/>
                <w:sz w:val="30"/>
                <w:szCs w:val="30"/>
                <w:lang w:val="es-MX"/>
              </w:rPr>
            </w:pPr>
            <w:r w:rsidRPr="000B6449">
              <w:rPr>
                <w:rFonts w:ascii="Ink Free" w:hAnsi="Ink Free"/>
                <w:color w:val="595959" w:themeColor="text1" w:themeTint="A6"/>
                <w:sz w:val="30"/>
                <w:szCs w:val="30"/>
                <w:lang w:val="es-MX"/>
              </w:rPr>
              <w:t>"Por el comandante militar de Anahuac, aconsejando y procurando a los sirvientes para que abandonaran el servicio de sus amos – ofreciéndoles protección, obligándolos a trabajar por la fuerza para su beneficio individual y negándose a compensar al amo o al sirviente..."</w:t>
            </w:r>
          </w:p>
          <w:p w14:paraId="7627A6ED" w14:textId="77777777" w:rsidR="00531767" w:rsidRPr="000B6449" w:rsidRDefault="00531767" w:rsidP="00770073">
            <w:pPr>
              <w:rPr>
                <w:rFonts w:ascii="Ink Free" w:hAnsi="Ink Free"/>
                <w:color w:val="595959" w:themeColor="text1" w:themeTint="A6"/>
                <w:sz w:val="18"/>
                <w:szCs w:val="18"/>
                <w:lang w:val="es-MX"/>
              </w:rPr>
            </w:pPr>
          </w:p>
          <w:p w14:paraId="5BE8EA29" w14:textId="4EB725B9" w:rsidR="00531767" w:rsidRPr="000B6449" w:rsidRDefault="00531767" w:rsidP="00770073">
            <w:pPr>
              <w:rPr>
                <w:rFonts w:ascii="Ink Free" w:hAnsi="Ink Free"/>
                <w:color w:val="595959" w:themeColor="text1" w:themeTint="A6"/>
                <w:sz w:val="30"/>
                <w:szCs w:val="30"/>
                <w:lang w:val="es-MX"/>
              </w:rPr>
            </w:pPr>
            <w:r w:rsidRPr="000B6449">
              <w:rPr>
                <w:rFonts w:ascii="Ink Free" w:hAnsi="Ink Free"/>
                <w:color w:val="595959" w:themeColor="text1" w:themeTint="A6"/>
                <w:sz w:val="30"/>
                <w:szCs w:val="30"/>
                <w:lang w:val="es-MX"/>
              </w:rPr>
              <w:t>"Tan... son las causas que nos impulsaron a tomar las armas, y las siguientes declaraciones son legítimas descendientes de nuestras deliberaciones y constituyen la base de todos los actos."</w:t>
            </w:r>
          </w:p>
          <w:p w14:paraId="7792FBE5" w14:textId="77777777" w:rsidR="00531767" w:rsidRPr="000B6449" w:rsidRDefault="00531767" w:rsidP="00770073">
            <w:pPr>
              <w:rPr>
                <w:rFonts w:ascii="Ink Free" w:hAnsi="Ink Free"/>
                <w:color w:val="595959" w:themeColor="text1" w:themeTint="A6"/>
                <w:sz w:val="18"/>
                <w:szCs w:val="18"/>
                <w:lang w:val="es-MX"/>
              </w:rPr>
            </w:pPr>
          </w:p>
          <w:p w14:paraId="39B6F1F8" w14:textId="4D5CE1F5" w:rsidR="003054EE" w:rsidRPr="000B6449" w:rsidRDefault="00531767" w:rsidP="00770073">
            <w:pPr>
              <w:rPr>
                <w:rFonts w:ascii="Ink Free" w:hAnsi="Ink Free"/>
                <w:color w:val="595959" w:themeColor="text1" w:themeTint="A6"/>
                <w:sz w:val="32"/>
                <w:szCs w:val="32"/>
                <w:lang w:val="es-MX"/>
              </w:rPr>
            </w:pPr>
            <w:r w:rsidRPr="000B6449">
              <w:rPr>
                <w:rFonts w:ascii="Ink Free" w:hAnsi="Ink Free"/>
                <w:color w:val="595959" w:themeColor="text1" w:themeTint="A6"/>
                <w:sz w:val="30"/>
                <w:szCs w:val="30"/>
                <w:lang w:val="es-MX"/>
              </w:rPr>
              <w:lastRenderedPageBreak/>
              <w:t>"En una gran y respetable reunión de los ciudadanos residentes de la Jurisdicción de Austin y Liberty celebrada en Turtle Bayou, cerca de Anahuac..."</w:t>
            </w:r>
          </w:p>
        </w:tc>
      </w:tr>
    </w:tbl>
    <w:p w14:paraId="5E85D8A6" w14:textId="77777777" w:rsidR="00B94909" w:rsidRPr="000B6449" w:rsidRDefault="00B94909" w:rsidP="00770073">
      <w:pPr>
        <w:spacing w:after="0"/>
        <w:rPr>
          <w:color w:val="595959" w:themeColor="text1" w:themeTint="A6"/>
          <w:sz w:val="18"/>
          <w:szCs w:val="18"/>
          <w:lang w:val="es-MX"/>
        </w:rPr>
      </w:pPr>
    </w:p>
    <w:p w14:paraId="543DF162" w14:textId="48AD6592" w:rsidR="00B94909" w:rsidRDefault="00C61E30" w:rsidP="00770073">
      <w:pPr>
        <w:pStyle w:val="ListParagraph"/>
        <w:numPr>
          <w:ilvl w:val="0"/>
          <w:numId w:val="1"/>
        </w:numPr>
        <w:spacing w:after="0"/>
        <w:rPr>
          <w:color w:val="595959" w:themeColor="text1" w:themeTint="A6"/>
          <w:sz w:val="20"/>
          <w:szCs w:val="20"/>
        </w:rPr>
      </w:pPr>
      <w:r w:rsidRPr="000B6449">
        <w:rPr>
          <w:color w:val="595959" w:themeColor="text1" w:themeTint="A6"/>
          <w:sz w:val="20"/>
          <w:szCs w:val="20"/>
          <w:lang w:val="es-MX"/>
        </w:rPr>
        <w:t xml:space="preserve">Discurso al coronel José Antonio Mexia, 13 de junio de 1832. Papeles Mirabeau B. Lamar #157, División de Archivos y Servicios de Información, Comisión Estatal de Bibliotecas y Archivos de Texas. </w:t>
      </w:r>
      <w:hyperlink r:id="rId10" w:history="1">
        <w:r w:rsidR="00531767" w:rsidRPr="00B94F5F">
          <w:rPr>
            <w:rStyle w:val="Hyperlink"/>
            <w:sz w:val="20"/>
            <w:szCs w:val="20"/>
          </w:rPr>
          <w:t>https://www.tsl.texas.gov/treasures/republic/turtle/turtle-1.html</w:t>
        </w:r>
      </w:hyperlink>
      <w:r w:rsidR="00531767">
        <w:rPr>
          <w:color w:val="595959" w:themeColor="text1" w:themeTint="A6"/>
          <w:sz w:val="20"/>
          <w:szCs w:val="20"/>
        </w:rPr>
        <w:t xml:space="preserve"> </w:t>
      </w:r>
    </w:p>
    <w:p w14:paraId="0D827540" w14:textId="77777777" w:rsidR="007B673A" w:rsidRPr="00AC14CC" w:rsidRDefault="007B673A" w:rsidP="00770073">
      <w:pPr>
        <w:pStyle w:val="ListParagraph"/>
        <w:numPr>
          <w:ilvl w:val="0"/>
          <w:numId w:val="1"/>
        </w:numPr>
        <w:spacing w:after="0"/>
        <w:rPr>
          <w:color w:val="595959" w:themeColor="text1" w:themeTint="A6"/>
          <w:sz w:val="20"/>
          <w:szCs w:val="20"/>
        </w:rPr>
      </w:pPr>
    </w:p>
    <w:p w14:paraId="49768BB8" w14:textId="77777777" w:rsidR="00B94909" w:rsidRPr="000B6449" w:rsidRDefault="00B94909" w:rsidP="00B94909">
      <w:pPr>
        <w:spacing w:after="0"/>
        <w:jc w:val="center"/>
        <w:rPr>
          <w:rStyle w:val="Strong"/>
          <w:color w:val="000000" w:themeColor="text1"/>
          <w:sz w:val="48"/>
          <w:szCs w:val="18"/>
          <w:lang w:val="es-MX"/>
        </w:rPr>
      </w:pPr>
      <w:r w:rsidRPr="000B6449">
        <w:rPr>
          <w:rStyle w:val="Strong"/>
          <w:color w:val="000000" w:themeColor="text1"/>
          <w:sz w:val="48"/>
          <w:szCs w:val="18"/>
          <w:lang w:val="es-MX"/>
        </w:rPr>
        <w:t>Actividad de Extensión de Fuentes Primarias</w:t>
      </w:r>
    </w:p>
    <w:p w14:paraId="63DAE47D" w14:textId="44E116C6" w:rsidR="00B94909" w:rsidRPr="000B6449" w:rsidRDefault="00B94909" w:rsidP="00B94909">
      <w:pPr>
        <w:spacing w:after="0"/>
        <w:jc w:val="center"/>
        <w:rPr>
          <w:rStyle w:val="Strong"/>
          <w:color w:val="595959" w:themeColor="text1" w:themeTint="A6"/>
          <w:sz w:val="36"/>
          <w:szCs w:val="6"/>
          <w:lang w:val="es-MX"/>
        </w:rPr>
      </w:pPr>
      <w:r w:rsidRPr="000B6449">
        <w:rPr>
          <w:rStyle w:val="Strong"/>
          <w:color w:val="595959" w:themeColor="text1" w:themeTint="A6"/>
          <w:sz w:val="36"/>
          <w:szCs w:val="6"/>
          <w:lang w:val="es-MX"/>
        </w:rPr>
        <w:t>Documento E</w:t>
      </w:r>
    </w:p>
    <w:p w14:paraId="3C98B578" w14:textId="77777777" w:rsidR="00B94909" w:rsidRPr="000B6449" w:rsidRDefault="00B94909" w:rsidP="00FF305A">
      <w:pPr>
        <w:spacing w:after="0"/>
        <w:jc w:val="center"/>
        <w:rPr>
          <w:color w:val="595959" w:themeColor="text1" w:themeTint="A6"/>
          <w:sz w:val="8"/>
          <w:szCs w:val="8"/>
          <w:lang w:val="es-MX"/>
        </w:rPr>
      </w:pPr>
    </w:p>
    <w:p w14:paraId="2B81B627" w14:textId="59D91E9F" w:rsidR="003007E6" w:rsidRPr="000B6449" w:rsidRDefault="00FF305A" w:rsidP="00FF305A">
      <w:pPr>
        <w:spacing w:after="0"/>
        <w:jc w:val="center"/>
        <w:rPr>
          <w:color w:val="595959" w:themeColor="text1" w:themeTint="A6"/>
          <w:lang w:val="es-MX"/>
        </w:rPr>
      </w:pPr>
      <w:r w:rsidRPr="000B6449">
        <w:rPr>
          <w:color w:val="595959" w:themeColor="text1" w:themeTint="A6"/>
          <w:lang w:val="es-MX"/>
        </w:rPr>
        <w:t xml:space="preserve">Extractos de un artículo periodístico escrito por R. M. Williamson sobre la respuesta de México a las peticiones anglosajones presentadas como resultado de las Convenciones de 1832 y 1833. </w:t>
      </w:r>
    </w:p>
    <w:p w14:paraId="62C317B1" w14:textId="46905206" w:rsidR="00FF305A" w:rsidRPr="000B6449" w:rsidRDefault="003007E6" w:rsidP="00FF305A">
      <w:pPr>
        <w:spacing w:after="0"/>
        <w:jc w:val="center"/>
        <w:rPr>
          <w:color w:val="595959" w:themeColor="text1" w:themeTint="A6"/>
          <w:lang w:val="es-MX"/>
        </w:rPr>
      </w:pPr>
      <w:r w:rsidRPr="000B6449">
        <w:rPr>
          <w:color w:val="595959" w:themeColor="text1" w:themeTint="A6"/>
          <w:lang w:val="es-MX"/>
        </w:rPr>
        <w:t xml:space="preserve"> Publicado en el periódico The Texas Republican de Brazoria, Texas. </w:t>
      </w:r>
    </w:p>
    <w:p w14:paraId="6B5DC068" w14:textId="1E36E3F3" w:rsidR="00FF305A" w:rsidRDefault="003007E6" w:rsidP="00FF305A">
      <w:pPr>
        <w:spacing w:after="0"/>
        <w:jc w:val="center"/>
        <w:rPr>
          <w:color w:val="595959" w:themeColor="text1" w:themeTint="A6"/>
        </w:rPr>
      </w:pPr>
      <w:r w:rsidRPr="000B6449">
        <w:rPr>
          <w:color w:val="595959" w:themeColor="text1" w:themeTint="A6"/>
          <w:lang w:val="es-MX"/>
        </w:rPr>
        <w:t xml:space="preserve"> </w:t>
      </w:r>
      <w:r>
        <w:rPr>
          <w:color w:val="595959" w:themeColor="text1" w:themeTint="A6"/>
        </w:rPr>
        <w:t xml:space="preserve">Sábado, 5 de </w:t>
      </w:r>
      <w:proofErr w:type="spellStart"/>
      <w:r>
        <w:rPr>
          <w:color w:val="595959" w:themeColor="text1" w:themeTint="A6"/>
        </w:rPr>
        <w:t>julio</w:t>
      </w:r>
      <w:proofErr w:type="spellEnd"/>
      <w:r>
        <w:rPr>
          <w:color w:val="595959" w:themeColor="text1" w:themeTint="A6"/>
        </w:rPr>
        <w:t xml:space="preserve"> de 1834</w:t>
      </w:r>
    </w:p>
    <w:p w14:paraId="232DF7EC" w14:textId="77777777" w:rsidR="00FF305A" w:rsidRPr="003007E6" w:rsidRDefault="00FF305A" w:rsidP="00FF305A">
      <w:pPr>
        <w:spacing w:after="0"/>
        <w:jc w:val="center"/>
        <w:rPr>
          <w:color w:val="595959" w:themeColor="text1" w:themeTint="A6"/>
          <w:sz w:val="18"/>
          <w:szCs w:val="18"/>
        </w:rPr>
      </w:pPr>
    </w:p>
    <w:tbl>
      <w:tblPr>
        <w:tblStyle w:val="TableGrid"/>
        <w:tblW w:w="0" w:type="auto"/>
        <w:tblLook w:val="04A0" w:firstRow="1" w:lastRow="0" w:firstColumn="1" w:lastColumn="0" w:noHBand="0" w:noVBand="1"/>
      </w:tblPr>
      <w:tblGrid>
        <w:gridCol w:w="9350"/>
      </w:tblGrid>
      <w:tr w:rsidR="00B94909" w:rsidRPr="000B6449" w14:paraId="45E02862" w14:textId="77777777" w:rsidTr="00B94909">
        <w:tc>
          <w:tcPr>
            <w:tcW w:w="9350" w:type="dxa"/>
          </w:tcPr>
          <w:p w14:paraId="753E0760" w14:textId="442977E4" w:rsidR="00FF305A" w:rsidRPr="000B6449" w:rsidRDefault="00FF305A" w:rsidP="00770073">
            <w:pPr>
              <w:rPr>
                <w:rFonts w:ascii="Cascadia Code ExtraLight" w:hAnsi="Cascadia Code ExtraLight" w:cs="Cascadia Code ExtraLight"/>
                <w:sz w:val="26"/>
                <w:szCs w:val="28"/>
                <w:lang w:val="es-MX"/>
              </w:rPr>
            </w:pPr>
            <w:r w:rsidRPr="000B6449">
              <w:rPr>
                <w:rFonts w:ascii="Cascadia Code ExtraLight" w:hAnsi="Cascadia Code ExtraLight" w:cs="Cascadia Code ExtraLight"/>
                <w:sz w:val="26"/>
                <w:szCs w:val="28"/>
                <w:lang w:val="es-MX"/>
              </w:rPr>
              <w:t>"Discurso del Alcaldete del Municipio de Austin, al Ayuntamiento, y el Monumento de dicho órgano al Congreso General de los Estados Unidos Mexicanos."</w:t>
            </w:r>
          </w:p>
          <w:p w14:paraId="1448E166" w14:textId="77777777" w:rsidR="00FF305A" w:rsidRPr="000B6449" w:rsidRDefault="00FF305A" w:rsidP="00770073">
            <w:pPr>
              <w:rPr>
                <w:rFonts w:ascii="Cascadia Code ExtraLight" w:hAnsi="Cascadia Code ExtraLight" w:cs="Cascadia Code ExtraLight"/>
                <w:sz w:val="18"/>
                <w:szCs w:val="18"/>
                <w:lang w:val="es-MX"/>
              </w:rPr>
            </w:pPr>
          </w:p>
          <w:p w14:paraId="4076D874" w14:textId="5BA6FC27" w:rsidR="00FF305A" w:rsidRPr="000B6449" w:rsidRDefault="00B94909" w:rsidP="00770073">
            <w:pPr>
              <w:rPr>
                <w:rFonts w:ascii="Cascadia Code ExtraLight" w:hAnsi="Cascadia Code ExtraLight" w:cs="Cascadia Code ExtraLight"/>
                <w:sz w:val="26"/>
                <w:szCs w:val="28"/>
                <w:lang w:val="es-MX"/>
              </w:rPr>
            </w:pPr>
            <w:r w:rsidRPr="000B6449">
              <w:rPr>
                <w:rFonts w:ascii="Cascadia Code ExtraLight" w:hAnsi="Cascadia Code ExtraLight" w:cs="Cascadia Code ExtraLight"/>
                <w:sz w:val="26"/>
                <w:szCs w:val="28"/>
                <w:lang w:val="es-MX"/>
              </w:rPr>
              <w:t>"La información, entonces, en relación con la cuestión del Estado, está contenida en un compás muy limitado. Nuestra constitución ha sido rechazada. Nuestra solicitud fue rechazada. Seguimos manteniendo nuestra conexión antinatural con Coahuila. Nuestras esperanzas más entrañables, nuestras expectativas más preciadas se han desvanecido. Nuestras sinceras súplicas han sido ignoradas..."</w:t>
            </w:r>
          </w:p>
          <w:p w14:paraId="72533166" w14:textId="77777777" w:rsidR="00FF305A" w:rsidRPr="000B6449" w:rsidRDefault="00FF305A" w:rsidP="00770073">
            <w:pPr>
              <w:rPr>
                <w:rFonts w:ascii="Cascadia Code ExtraLight" w:hAnsi="Cascadia Code ExtraLight" w:cs="Cascadia Code ExtraLight"/>
                <w:sz w:val="18"/>
                <w:szCs w:val="18"/>
                <w:lang w:val="es-MX"/>
              </w:rPr>
            </w:pPr>
          </w:p>
          <w:p w14:paraId="63F11C50" w14:textId="09BC373B" w:rsidR="00B94909" w:rsidRPr="000B6449" w:rsidRDefault="003007E6" w:rsidP="00770073">
            <w:pPr>
              <w:rPr>
                <w:rFonts w:ascii="Cascadia Code ExtraLight" w:hAnsi="Cascadia Code ExtraLight" w:cs="Cascadia Code ExtraLight"/>
                <w:sz w:val="26"/>
                <w:szCs w:val="28"/>
                <w:lang w:val="es-MX"/>
              </w:rPr>
            </w:pPr>
            <w:r w:rsidRPr="000B6449">
              <w:rPr>
                <w:rFonts w:ascii="Cascadia Code ExtraLight" w:hAnsi="Cascadia Code ExtraLight" w:cs="Cascadia Code ExtraLight"/>
                <w:sz w:val="26"/>
                <w:szCs w:val="28"/>
                <w:lang w:val="es-MX"/>
              </w:rPr>
              <w:t xml:space="preserve">"Las quejas de las que nos quejamos no encuentran ningún amigo simpatizante, en el Gobierno, no recibiría reparación alguna del congreso de la nación; - En una palabra, se nos ha dicho que la felicidad, prosperidad, seguridad y protección del pueblo de Texas no forman parte de la política del gobierno." </w:t>
            </w:r>
          </w:p>
          <w:p w14:paraId="02081D2E" w14:textId="77777777" w:rsidR="00FF305A" w:rsidRPr="000B6449" w:rsidRDefault="00FF305A" w:rsidP="00770073">
            <w:pPr>
              <w:rPr>
                <w:rFonts w:ascii="Cascadia Code ExtraLight" w:hAnsi="Cascadia Code ExtraLight" w:cs="Cascadia Code ExtraLight"/>
                <w:sz w:val="18"/>
                <w:szCs w:val="18"/>
                <w:lang w:val="es-MX"/>
              </w:rPr>
            </w:pPr>
          </w:p>
          <w:p w14:paraId="3F1ADFAA" w14:textId="68224C61" w:rsidR="00FF305A" w:rsidRPr="000B6449" w:rsidRDefault="003007E6" w:rsidP="00770073">
            <w:pPr>
              <w:rPr>
                <w:rFonts w:ascii="Cascadia Code ExtraLight" w:hAnsi="Cascadia Code ExtraLight" w:cs="Cascadia Code ExtraLight"/>
                <w:sz w:val="26"/>
                <w:szCs w:val="28"/>
                <w:lang w:val="es-MX"/>
              </w:rPr>
            </w:pPr>
            <w:r w:rsidRPr="000B6449">
              <w:rPr>
                <w:rFonts w:ascii="Cascadia Code ExtraLight" w:hAnsi="Cascadia Code ExtraLight" w:cs="Cascadia Code ExtraLight"/>
                <w:sz w:val="26"/>
                <w:szCs w:val="28"/>
                <w:lang w:val="es-MX"/>
              </w:rPr>
              <w:t xml:space="preserve">"Han arrestado y ahora detienen a nuestro agente Stephen F. Austin por un cargo que debería recaer contra todo el pueblo de Texas. Lo detienen porque ha defendido nuestra </w:t>
            </w:r>
            <w:r w:rsidRPr="000B6449">
              <w:rPr>
                <w:rFonts w:ascii="Cascadia Code ExtraLight" w:hAnsi="Cascadia Code ExtraLight" w:cs="Cascadia Code ExtraLight"/>
                <w:sz w:val="26"/>
                <w:szCs w:val="28"/>
                <w:lang w:val="es-MX"/>
              </w:rPr>
              <w:lastRenderedPageBreak/>
              <w:t>causa y expresado nuestros sentimientos. El proyecto de un gobierno estatal para Texas no era el de Austin; Era el proyecto del pueblo."</w:t>
            </w:r>
          </w:p>
          <w:p w14:paraId="6D3D7052" w14:textId="77777777" w:rsidR="00FF305A" w:rsidRPr="000B6449" w:rsidRDefault="00FF305A" w:rsidP="00770073">
            <w:pPr>
              <w:rPr>
                <w:rFonts w:ascii="Cascadia Code ExtraLight" w:hAnsi="Cascadia Code ExtraLight" w:cs="Cascadia Code ExtraLight"/>
                <w:sz w:val="16"/>
                <w:szCs w:val="16"/>
                <w:lang w:val="es-MX"/>
              </w:rPr>
            </w:pPr>
          </w:p>
          <w:p w14:paraId="46299FB1" w14:textId="78CF8744" w:rsidR="00FF305A" w:rsidRPr="000B6449" w:rsidRDefault="00FF305A" w:rsidP="00770073">
            <w:pPr>
              <w:rPr>
                <w:rFonts w:ascii="Cascadia Code ExtraLight" w:hAnsi="Cascadia Code ExtraLight" w:cs="Cascadia Code ExtraLight"/>
                <w:sz w:val="26"/>
                <w:szCs w:val="28"/>
                <w:lang w:val="es-MX"/>
              </w:rPr>
            </w:pPr>
            <w:r w:rsidRPr="000B6449">
              <w:rPr>
                <w:rFonts w:ascii="Cascadia Code ExtraLight" w:hAnsi="Cascadia Code ExtraLight" w:cs="Cascadia Code ExtraLight"/>
                <w:sz w:val="26"/>
                <w:szCs w:val="28"/>
                <w:lang w:val="es-MX"/>
              </w:rPr>
              <w:t>“. . . Hablemos entonces directamente al gobierno sobre este asunto... el pueblo de Texas una vez armonizó en el gran [objetivo] de un gobierno estatal."</w:t>
            </w:r>
          </w:p>
        </w:tc>
      </w:tr>
    </w:tbl>
    <w:p w14:paraId="73F15E24" w14:textId="77777777" w:rsidR="00B94909" w:rsidRPr="000B6449" w:rsidRDefault="00B94909" w:rsidP="00770073">
      <w:pPr>
        <w:spacing w:after="0"/>
        <w:rPr>
          <w:color w:val="595959" w:themeColor="text1" w:themeTint="A6"/>
          <w:sz w:val="20"/>
          <w:szCs w:val="20"/>
          <w:lang w:val="es-MX"/>
        </w:rPr>
      </w:pPr>
    </w:p>
    <w:p w14:paraId="76C22DEF" w14:textId="21CA1494" w:rsidR="00FF305A" w:rsidRPr="000B6449" w:rsidRDefault="00FF305A" w:rsidP="00FF305A">
      <w:pPr>
        <w:pStyle w:val="ListParagraph"/>
        <w:numPr>
          <w:ilvl w:val="0"/>
          <w:numId w:val="1"/>
        </w:numPr>
        <w:spacing w:after="0"/>
        <w:rPr>
          <w:color w:val="000000" w:themeColor="text1"/>
          <w:sz w:val="20"/>
          <w:szCs w:val="20"/>
          <w:lang w:val="es-MX"/>
        </w:rPr>
      </w:pPr>
      <w:r w:rsidRPr="000B6449">
        <w:rPr>
          <w:color w:val="000000" w:themeColor="text1"/>
          <w:sz w:val="20"/>
          <w:szCs w:val="20"/>
          <w:lang w:val="es-MX"/>
        </w:rPr>
        <w:t>El republicano de Texas. (Brazoria, Texas.) Vol. 1, Nº 1, Ed. 1, sábado 5 de julio de 1834, periódico, 5 de julio de 1834, Brazoria, Texas. (</w:t>
      </w:r>
      <w:hyperlink r:id="rId11" w:history="1">
        <w:r w:rsidRPr="000B6449">
          <w:rPr>
            <w:rStyle w:val="Hyperlink"/>
            <w:color w:val="000000" w:themeColor="text1"/>
            <w:sz w:val="20"/>
            <w:szCs w:val="20"/>
            <w:lang w:val="es-MX"/>
          </w:rPr>
          <w:t>https://texashistory.unt.edu/ark:/67531/metapth80246/</w:t>
        </w:r>
      </w:hyperlink>
      <w:r w:rsidRPr="000B6449">
        <w:rPr>
          <w:color w:val="000000" w:themeColor="text1"/>
          <w:sz w:val="20"/>
          <w:szCs w:val="20"/>
          <w:lang w:val="es-MX"/>
        </w:rPr>
        <w:t xml:space="preserve">: consultado el 16 de enero de 2025), Bibliotecas de la Universidad de North Texas, The Portal to Texas History, </w:t>
      </w:r>
      <w:hyperlink r:id="rId12" w:history="1">
        <w:r w:rsidRPr="000B6449">
          <w:rPr>
            <w:rStyle w:val="Hyperlink"/>
            <w:color w:val="000000" w:themeColor="text1"/>
            <w:sz w:val="20"/>
            <w:szCs w:val="20"/>
            <w:lang w:val="es-MX"/>
          </w:rPr>
          <w:t>https://texashistory.unt.edu</w:t>
        </w:r>
      </w:hyperlink>
      <w:r w:rsidRPr="000B6449">
        <w:rPr>
          <w:color w:val="000000" w:themeColor="text1"/>
          <w:sz w:val="20"/>
          <w:szCs w:val="20"/>
          <w:lang w:val="es-MX"/>
        </w:rPr>
        <w:t>; acreditando al Dolph Briscoe Center for American History.</w:t>
      </w:r>
    </w:p>
    <w:sectPr w:rsidR="00FF305A" w:rsidRPr="000B644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0DF9" w14:textId="77777777" w:rsidR="0006151F" w:rsidRDefault="0006151F" w:rsidP="0006151F">
      <w:pPr>
        <w:spacing w:after="0" w:line="240" w:lineRule="auto"/>
      </w:pPr>
      <w:r>
        <w:separator/>
      </w:r>
    </w:p>
  </w:endnote>
  <w:endnote w:type="continuationSeparator" w:id="0">
    <w:p w14:paraId="77CA67AD" w14:textId="77777777" w:rsidR="0006151F" w:rsidRDefault="0006151F" w:rsidP="0006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Cascadia Code ExtraLight">
    <w:panose1 w:val="020B0609020000020004"/>
    <w:charset w:val="00"/>
    <w:family w:val="modern"/>
    <w:pitch w:val="fixed"/>
    <w:sig w:usb0="A1002AFF" w:usb1="C200F9FB" w:usb2="00040020"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8970"/>
      <w:docPartObj>
        <w:docPartGallery w:val="Page Numbers (Bottom of Page)"/>
        <w:docPartUnique/>
      </w:docPartObj>
    </w:sdtPr>
    <w:sdtEndPr>
      <w:rPr>
        <w:noProof/>
      </w:rPr>
    </w:sdtEndPr>
    <w:sdtContent>
      <w:p w14:paraId="0E18DC96" w14:textId="07CFB505" w:rsidR="0006151F" w:rsidRDefault="0006151F">
        <w:pPr>
          <w:pStyle w:val="Footer"/>
          <w:jc w:val="center"/>
        </w:pPr>
        <w:r w:rsidRPr="009C2039">
          <w:rPr>
            <w:noProof/>
          </w:rPr>
          <w:drawing>
            <wp:anchor distT="0" distB="0" distL="114300" distR="114300" simplePos="0" relativeHeight="251659264" behindDoc="1" locked="0" layoutInCell="1" allowOverlap="1" wp14:anchorId="3BC03E17" wp14:editId="01983C8F">
              <wp:simplePos x="0" y="0"/>
              <wp:positionH relativeFrom="margin">
                <wp:align>right</wp:align>
              </wp:positionH>
              <wp:positionV relativeFrom="paragraph">
                <wp:posOffset>-102235</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BE4625D" w14:textId="08B0F5BB" w:rsidR="0006151F" w:rsidRDefault="00061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0E44" w14:textId="77777777" w:rsidR="0006151F" w:rsidRDefault="0006151F" w:rsidP="0006151F">
      <w:pPr>
        <w:spacing w:after="0" w:line="240" w:lineRule="auto"/>
      </w:pPr>
      <w:r>
        <w:separator/>
      </w:r>
    </w:p>
  </w:footnote>
  <w:footnote w:type="continuationSeparator" w:id="0">
    <w:p w14:paraId="4FD759D4" w14:textId="77777777" w:rsidR="0006151F" w:rsidRDefault="0006151F" w:rsidP="00061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488D" w14:textId="6750CE95" w:rsidR="0006151F" w:rsidRDefault="0006151F" w:rsidP="0006151F">
    <w:pPr>
      <w:pStyle w:val="Header"/>
    </w:pPr>
    <w:r w:rsidRPr="008D7B34">
      <w:rPr>
        <w:noProof/>
      </w:rPr>
      <w:drawing>
        <wp:anchor distT="0" distB="0" distL="114300" distR="114300" simplePos="0" relativeHeight="251660288" behindDoc="1" locked="0" layoutInCell="1" allowOverlap="1" wp14:anchorId="5B1D04AC" wp14:editId="48DCF2BE">
          <wp:simplePos x="0" y="0"/>
          <wp:positionH relativeFrom="column">
            <wp:posOffset>0</wp:posOffset>
          </wp:positionH>
          <wp:positionV relativeFrom="paragraph">
            <wp:posOffset>-218440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E3B34" w14:textId="77777777" w:rsidR="0006151F" w:rsidRDefault="00061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B2BEE"/>
    <w:multiLevelType w:val="hybridMultilevel"/>
    <w:tmpl w:val="3E406710"/>
    <w:lvl w:ilvl="0" w:tplc="067042FC">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709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5E"/>
    <w:rsid w:val="0006151F"/>
    <w:rsid w:val="000B26F2"/>
    <w:rsid w:val="000B6449"/>
    <w:rsid w:val="000F58B5"/>
    <w:rsid w:val="0012336A"/>
    <w:rsid w:val="001B4B2F"/>
    <w:rsid w:val="001E36DF"/>
    <w:rsid w:val="003007E6"/>
    <w:rsid w:val="003054EE"/>
    <w:rsid w:val="0032535E"/>
    <w:rsid w:val="00372781"/>
    <w:rsid w:val="00477607"/>
    <w:rsid w:val="00531767"/>
    <w:rsid w:val="0065438C"/>
    <w:rsid w:val="006E29BA"/>
    <w:rsid w:val="006E3465"/>
    <w:rsid w:val="00770073"/>
    <w:rsid w:val="007B673A"/>
    <w:rsid w:val="007C5DD6"/>
    <w:rsid w:val="00822A82"/>
    <w:rsid w:val="00824ABE"/>
    <w:rsid w:val="0085588C"/>
    <w:rsid w:val="00944965"/>
    <w:rsid w:val="00963012"/>
    <w:rsid w:val="009B7378"/>
    <w:rsid w:val="009F7AC1"/>
    <w:rsid w:val="00A630BE"/>
    <w:rsid w:val="00AC14CC"/>
    <w:rsid w:val="00B11806"/>
    <w:rsid w:val="00B9218A"/>
    <w:rsid w:val="00B94909"/>
    <w:rsid w:val="00BD507D"/>
    <w:rsid w:val="00C318C0"/>
    <w:rsid w:val="00C61E30"/>
    <w:rsid w:val="00D467F8"/>
    <w:rsid w:val="00D600CB"/>
    <w:rsid w:val="00D75F8F"/>
    <w:rsid w:val="00DE0A88"/>
    <w:rsid w:val="00E7382F"/>
    <w:rsid w:val="00F0566A"/>
    <w:rsid w:val="00FF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118069"/>
  <w15:chartTrackingRefBased/>
  <w15:docId w15:val="{B758E1A9-2ED1-45C8-8191-F6393498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3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3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53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53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53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53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53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3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3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53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53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53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53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53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5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3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3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535E"/>
    <w:pPr>
      <w:spacing w:before="160"/>
      <w:jc w:val="center"/>
    </w:pPr>
    <w:rPr>
      <w:i/>
      <w:iCs/>
      <w:color w:val="404040" w:themeColor="text1" w:themeTint="BF"/>
    </w:rPr>
  </w:style>
  <w:style w:type="character" w:customStyle="1" w:styleId="QuoteChar">
    <w:name w:val="Quote Char"/>
    <w:basedOn w:val="DefaultParagraphFont"/>
    <w:link w:val="Quote"/>
    <w:uiPriority w:val="29"/>
    <w:rsid w:val="0032535E"/>
    <w:rPr>
      <w:i/>
      <w:iCs/>
      <w:color w:val="404040" w:themeColor="text1" w:themeTint="BF"/>
    </w:rPr>
  </w:style>
  <w:style w:type="paragraph" w:styleId="ListParagraph">
    <w:name w:val="List Paragraph"/>
    <w:basedOn w:val="Normal"/>
    <w:uiPriority w:val="34"/>
    <w:qFormat/>
    <w:rsid w:val="0032535E"/>
    <w:pPr>
      <w:ind w:left="720"/>
      <w:contextualSpacing/>
    </w:pPr>
  </w:style>
  <w:style w:type="character" w:styleId="IntenseEmphasis">
    <w:name w:val="Intense Emphasis"/>
    <w:basedOn w:val="DefaultParagraphFont"/>
    <w:uiPriority w:val="21"/>
    <w:qFormat/>
    <w:rsid w:val="0032535E"/>
    <w:rPr>
      <w:i/>
      <w:iCs/>
      <w:color w:val="0F4761" w:themeColor="accent1" w:themeShade="BF"/>
    </w:rPr>
  </w:style>
  <w:style w:type="paragraph" w:styleId="IntenseQuote">
    <w:name w:val="Intense Quote"/>
    <w:basedOn w:val="Normal"/>
    <w:next w:val="Normal"/>
    <w:link w:val="IntenseQuoteChar"/>
    <w:uiPriority w:val="30"/>
    <w:qFormat/>
    <w:rsid w:val="00325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35E"/>
    <w:rPr>
      <w:i/>
      <w:iCs/>
      <w:color w:val="0F4761" w:themeColor="accent1" w:themeShade="BF"/>
    </w:rPr>
  </w:style>
  <w:style w:type="character" w:styleId="IntenseReference">
    <w:name w:val="Intense Reference"/>
    <w:basedOn w:val="DefaultParagraphFont"/>
    <w:uiPriority w:val="32"/>
    <w:qFormat/>
    <w:rsid w:val="0032535E"/>
    <w:rPr>
      <w:b/>
      <w:bCs/>
      <w:smallCaps/>
      <w:color w:val="0F4761" w:themeColor="accent1" w:themeShade="BF"/>
      <w:spacing w:val="5"/>
    </w:rPr>
  </w:style>
  <w:style w:type="paragraph" w:styleId="Header">
    <w:name w:val="header"/>
    <w:basedOn w:val="Normal"/>
    <w:link w:val="HeaderChar"/>
    <w:uiPriority w:val="99"/>
    <w:unhideWhenUsed/>
    <w:rsid w:val="00061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1F"/>
  </w:style>
  <w:style w:type="paragraph" w:styleId="Footer">
    <w:name w:val="footer"/>
    <w:basedOn w:val="Normal"/>
    <w:link w:val="FooterChar"/>
    <w:uiPriority w:val="99"/>
    <w:unhideWhenUsed/>
    <w:rsid w:val="00061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1F"/>
  </w:style>
  <w:style w:type="character" w:styleId="Strong">
    <w:name w:val="Strong"/>
    <w:basedOn w:val="DefaultParagraphFont"/>
    <w:uiPriority w:val="22"/>
    <w:qFormat/>
    <w:rsid w:val="0006151F"/>
    <w:rPr>
      <w:b/>
      <w:bCs/>
    </w:rPr>
  </w:style>
  <w:style w:type="table" w:styleId="TableGrid">
    <w:name w:val="Table Grid"/>
    <w:basedOn w:val="TableNormal"/>
    <w:uiPriority w:val="39"/>
    <w:rsid w:val="00061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073"/>
    <w:rPr>
      <w:color w:val="467886" w:themeColor="hyperlink"/>
      <w:u w:val="single"/>
    </w:rPr>
  </w:style>
  <w:style w:type="character" w:styleId="UnresolvedMention">
    <w:name w:val="Unresolved Mention"/>
    <w:basedOn w:val="DefaultParagraphFont"/>
    <w:uiPriority w:val="99"/>
    <w:semiHidden/>
    <w:unhideWhenUsed/>
    <w:rsid w:val="00770073"/>
    <w:rPr>
      <w:color w:val="605E5C"/>
      <w:shd w:val="clear" w:color="auto" w:fill="E1DFDD"/>
    </w:rPr>
  </w:style>
  <w:style w:type="character" w:styleId="FollowedHyperlink">
    <w:name w:val="FollowedHyperlink"/>
    <w:basedOn w:val="DefaultParagraphFont"/>
    <w:uiPriority w:val="99"/>
    <w:semiHidden/>
    <w:unhideWhenUsed/>
    <w:rsid w:val="00531767"/>
    <w:rPr>
      <w:color w:val="96607D" w:themeColor="followedHyperlink"/>
      <w:u w:val="single"/>
    </w:rPr>
  </w:style>
  <w:style w:type="character" w:styleId="PlaceholderText">
    <w:name w:val="Placeholder Text"/>
    <w:basedOn w:val="DefaultParagraphFont"/>
    <w:uiPriority w:val="99"/>
    <w:semiHidden/>
    <w:rsid w:val="000B6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62412">
      <w:bodyDiv w:val="1"/>
      <w:marLeft w:val="0"/>
      <w:marRight w:val="0"/>
      <w:marTop w:val="0"/>
      <w:marBottom w:val="0"/>
      <w:divBdr>
        <w:top w:val="none" w:sz="0" w:space="0" w:color="auto"/>
        <w:left w:val="none" w:sz="0" w:space="0" w:color="auto"/>
        <w:bottom w:val="none" w:sz="0" w:space="0" w:color="auto"/>
        <w:right w:val="none" w:sz="0" w:space="0" w:color="auto"/>
      </w:divBdr>
    </w:div>
    <w:div w:id="597249935">
      <w:bodyDiv w:val="1"/>
      <w:marLeft w:val="0"/>
      <w:marRight w:val="0"/>
      <w:marTop w:val="0"/>
      <w:marBottom w:val="0"/>
      <w:divBdr>
        <w:top w:val="none" w:sz="0" w:space="0" w:color="auto"/>
        <w:left w:val="none" w:sz="0" w:space="0" w:color="auto"/>
        <w:bottom w:val="none" w:sz="0" w:space="0" w:color="auto"/>
        <w:right w:val="none" w:sz="0" w:space="0" w:color="auto"/>
      </w:divBdr>
    </w:div>
    <w:div w:id="1119833131">
      <w:bodyDiv w:val="1"/>
      <w:marLeft w:val="0"/>
      <w:marRight w:val="0"/>
      <w:marTop w:val="0"/>
      <w:marBottom w:val="0"/>
      <w:divBdr>
        <w:top w:val="none" w:sz="0" w:space="0" w:color="auto"/>
        <w:left w:val="none" w:sz="0" w:space="0" w:color="auto"/>
        <w:bottom w:val="none" w:sz="0" w:space="0" w:color="auto"/>
        <w:right w:val="none" w:sz="0" w:space="0" w:color="auto"/>
      </w:divBdr>
    </w:div>
    <w:div w:id="12882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xashistory.unt.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xashistory.unt.edu/ark:/67531/metapth8024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sl.texas.gov/treasures/republic/turtle/turtle-1.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EBE26DEB-2CDC-49C2-8D47-C96FA0E1B630}"/>
</file>

<file path=customXml/itemProps2.xml><?xml version="1.0" encoding="utf-8"?>
<ds:datastoreItem xmlns:ds="http://schemas.openxmlformats.org/officeDocument/2006/customXml" ds:itemID="{4FCED6C2-D2F1-4669-83E2-00BF2DD6B225}">
  <ds:schemaRefs>
    <ds:schemaRef ds:uri="http://schemas.microsoft.com/sharepoint/v3/contenttype/forms"/>
  </ds:schemaRefs>
</ds:datastoreItem>
</file>

<file path=customXml/itemProps3.xml><?xml version="1.0" encoding="utf-8"?>
<ds:datastoreItem xmlns:ds="http://schemas.openxmlformats.org/officeDocument/2006/customXml" ds:itemID="{AFBCB5C0-DD2C-4667-8A53-AFBE754138A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1526</TotalTime>
  <Pages>6</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2025-01-16T15:56:00Z</dcterms:created>
  <dcterms:modified xsi:type="dcterms:W3CDTF">2025-11-26T14:17:00Z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