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2FB07" w14:textId="7C2E4D6C" w:rsidR="00EB22EA" w:rsidRPr="002F22F6" w:rsidRDefault="00EB22EA" w:rsidP="00EB22EA">
      <w:pPr>
        <w:spacing w:after="0" w:line="240" w:lineRule="auto"/>
        <w:jc w:val="center"/>
        <w:rPr>
          <w:rFonts w:ascii="Gotham Book" w:hAnsi="Gotham Book"/>
          <w:color w:val="747474" w:themeColor="background2" w:themeShade="80"/>
          <w:sz w:val="46"/>
          <w:szCs w:val="44"/>
        </w:rPr>
      </w:pPr>
      <w:bookmarkStart w:id="0" w:name="_Hlk171670584"/>
      <w:r w:rsidRPr="002F22F6">
        <w:rPr>
          <w:rFonts w:ascii="Gotham Book" w:hAnsi="Gotham Book"/>
          <w:color w:val="747474" w:themeColor="background2" w:themeShade="80"/>
          <w:sz w:val="46"/>
          <w:szCs w:val="44"/>
        </w:rPr>
        <w:t xml:space="preserve">Unit </w:t>
      </w:r>
      <w:r w:rsidR="00060951" w:rsidRPr="002F22F6">
        <w:rPr>
          <w:rFonts w:ascii="Gotham Book" w:hAnsi="Gotham Book"/>
          <w:color w:val="747474" w:themeColor="background2" w:themeShade="80"/>
          <w:sz w:val="46"/>
          <w:szCs w:val="44"/>
        </w:rPr>
        <w:t>4</w:t>
      </w:r>
      <w:r w:rsidRPr="002F22F6">
        <w:rPr>
          <w:rFonts w:ascii="Gotham Book" w:hAnsi="Gotham Book"/>
          <w:color w:val="747474" w:themeColor="background2" w:themeShade="80"/>
          <w:sz w:val="46"/>
          <w:szCs w:val="44"/>
        </w:rPr>
        <w:t>:</w:t>
      </w:r>
      <w:r w:rsidR="00060951" w:rsidRPr="002F22F6">
        <w:rPr>
          <w:rFonts w:ascii="Gotham Book" w:hAnsi="Gotham Book"/>
          <w:color w:val="747474" w:themeColor="background2" w:themeShade="80"/>
          <w:sz w:val="46"/>
          <w:szCs w:val="44"/>
        </w:rPr>
        <w:t xml:space="preserve"> The Mexican National Era</w:t>
      </w:r>
    </w:p>
    <w:p w14:paraId="4E251B3A" w14:textId="45392739" w:rsidR="00EB22EA" w:rsidRPr="002F22F6" w:rsidRDefault="00EB22EA" w:rsidP="00EB22EA">
      <w:pPr>
        <w:spacing w:after="0" w:line="240" w:lineRule="auto"/>
        <w:jc w:val="center"/>
        <w:rPr>
          <w:rFonts w:ascii="Gotham Book" w:hAnsi="Gotham Book"/>
          <w:b/>
          <w:bCs/>
          <w:sz w:val="36"/>
          <w:szCs w:val="32"/>
        </w:rPr>
      </w:pPr>
      <w:r w:rsidRPr="002F22F6">
        <w:rPr>
          <w:rFonts w:ascii="Gotham Book" w:hAnsi="Gotham Book"/>
          <w:b/>
          <w:bCs/>
          <w:sz w:val="36"/>
          <w:szCs w:val="32"/>
        </w:rPr>
        <w:t>7</w:t>
      </w:r>
      <w:r w:rsidRPr="002F22F6">
        <w:rPr>
          <w:rFonts w:ascii="Gotham Book" w:hAnsi="Gotham Book"/>
          <w:b/>
          <w:bCs/>
          <w:sz w:val="36"/>
          <w:szCs w:val="32"/>
          <w:vertAlign w:val="superscript"/>
        </w:rPr>
        <w:t>th</w:t>
      </w:r>
      <w:r w:rsidRPr="002F22F6">
        <w:rPr>
          <w:rFonts w:ascii="Gotham Book" w:hAnsi="Gotham Book"/>
          <w:b/>
          <w:bCs/>
          <w:sz w:val="36"/>
          <w:szCs w:val="32"/>
        </w:rPr>
        <w:t xml:space="preserve"> Grade Lesson Plan:</w:t>
      </w:r>
      <w:bookmarkEnd w:id="0"/>
      <w:r w:rsidRPr="002F22F6">
        <w:rPr>
          <w:rFonts w:ascii="Gotham Book" w:hAnsi="Gotham Book"/>
          <w:b/>
          <w:bCs/>
          <w:sz w:val="36"/>
          <w:szCs w:val="32"/>
        </w:rPr>
        <w:t xml:space="preserve"> </w:t>
      </w:r>
      <w:r w:rsidR="00060951" w:rsidRPr="002F22F6">
        <w:rPr>
          <w:rFonts w:ascii="Gotham Book" w:hAnsi="Gotham Book"/>
          <w:b/>
          <w:bCs/>
          <w:sz w:val="36"/>
          <w:szCs w:val="32"/>
        </w:rPr>
        <w:t xml:space="preserve">How do we know what we know? </w:t>
      </w:r>
    </w:p>
    <w:p w14:paraId="094DF44B" w14:textId="5F49768D" w:rsidR="00EB22EA" w:rsidRPr="00DF315E" w:rsidRDefault="00EB22EA" w:rsidP="008C0F40">
      <w:pPr>
        <w:spacing w:after="0" w:line="240" w:lineRule="auto"/>
        <w:jc w:val="center"/>
        <w:rPr>
          <w:rFonts w:ascii="Gotham Book" w:hAnsi="Gotham Book"/>
          <w:sz w:val="18"/>
          <w:szCs w:val="18"/>
        </w:rPr>
      </w:pPr>
      <w:r w:rsidRPr="00DF315E">
        <w:rPr>
          <w:rFonts w:ascii="Gotham Book" w:hAnsi="Gotham Book"/>
          <w:b/>
          <w:bCs/>
          <w:color w:val="747474" w:themeColor="background2" w:themeShade="80"/>
          <w:sz w:val="34"/>
          <w:szCs w:val="32"/>
        </w:rPr>
        <w:t>(</w:t>
      </w:r>
      <w:r w:rsidR="00060951">
        <w:rPr>
          <w:rFonts w:ascii="Gotham Book" w:hAnsi="Gotham Book"/>
          <w:b/>
          <w:bCs/>
          <w:color w:val="747474" w:themeColor="background2" w:themeShade="80"/>
          <w:sz w:val="34"/>
          <w:szCs w:val="32"/>
        </w:rPr>
        <w:t>45 – 60 minutes</w:t>
      </w:r>
      <w:r w:rsidRPr="00DF315E">
        <w:rPr>
          <w:rFonts w:ascii="Gotham Book" w:hAnsi="Gotham Book"/>
          <w:b/>
          <w:bCs/>
          <w:color w:val="747474" w:themeColor="background2" w:themeShade="80"/>
          <w:sz w:val="34"/>
          <w:szCs w:val="32"/>
        </w:rPr>
        <w:t>)</w:t>
      </w:r>
    </w:p>
    <w:p w14:paraId="0EA1A656" w14:textId="77777777" w:rsidR="00EB22EA" w:rsidRPr="00DF315E" w:rsidRDefault="00EB22EA" w:rsidP="00EB22EA">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EB22EA" w:rsidRPr="00DF315E" w14:paraId="4246C90B" w14:textId="77777777" w:rsidTr="00741B61">
        <w:tc>
          <w:tcPr>
            <w:tcW w:w="2515" w:type="dxa"/>
            <w:shd w:val="clear" w:color="auto" w:fill="E8E8E8" w:themeFill="background2"/>
          </w:tcPr>
          <w:p w14:paraId="6A76DBFD" w14:textId="77777777" w:rsidR="00EB22EA" w:rsidRPr="002F22F6" w:rsidRDefault="00EB22EA" w:rsidP="00741B61">
            <w:pPr>
              <w:rPr>
                <w:rFonts w:ascii="Gotham Book" w:hAnsi="Gotham Book"/>
                <w:b/>
                <w:bCs/>
                <w:color w:val="404040" w:themeColor="text1" w:themeTint="BF"/>
                <w:sz w:val="28"/>
                <w:szCs w:val="32"/>
              </w:rPr>
            </w:pPr>
            <w:r w:rsidRPr="002F22F6">
              <w:rPr>
                <w:rFonts w:ascii="Gotham Book" w:hAnsi="Gotham Book"/>
                <w:b/>
                <w:bCs/>
                <w:color w:val="404040" w:themeColor="text1" w:themeTint="BF"/>
                <w:sz w:val="28"/>
                <w:szCs w:val="32"/>
              </w:rPr>
              <w:t>Objective</w:t>
            </w:r>
          </w:p>
        </w:tc>
        <w:tc>
          <w:tcPr>
            <w:tcW w:w="8275" w:type="dxa"/>
          </w:tcPr>
          <w:p w14:paraId="2E74A23D" w14:textId="2055F9BC" w:rsidR="00EB22EA" w:rsidRDefault="00375A82" w:rsidP="00741B61">
            <w:pPr>
              <w:spacing w:after="0" w:line="240" w:lineRule="auto"/>
              <w:rPr>
                <w:rFonts w:ascii="Gotham Book" w:hAnsi="Gotham Book"/>
                <w:sz w:val="24"/>
                <w:szCs w:val="24"/>
              </w:rPr>
            </w:pPr>
            <w:r>
              <w:rPr>
                <w:rFonts w:ascii="Gotham Book" w:hAnsi="Gotham Book"/>
                <w:sz w:val="24"/>
                <w:szCs w:val="24"/>
              </w:rPr>
              <w:t xml:space="preserve">Students will analyze excerpts from three different primary source documents from the Mexican National Era to make observations, inferences, and conclusions about significant information </w:t>
            </w:r>
            <w:r w:rsidR="002B0AD6">
              <w:rPr>
                <w:rFonts w:ascii="Gotham Book" w:hAnsi="Gotham Book"/>
                <w:sz w:val="24"/>
                <w:szCs w:val="24"/>
              </w:rPr>
              <w:t xml:space="preserve">of the </w:t>
            </w:r>
            <w:proofErr w:type="gramStart"/>
            <w:r w:rsidR="002B0AD6">
              <w:rPr>
                <w:rFonts w:ascii="Gotham Book" w:hAnsi="Gotham Book"/>
                <w:sz w:val="24"/>
                <w:szCs w:val="24"/>
              </w:rPr>
              <w:t>time period</w:t>
            </w:r>
            <w:proofErr w:type="gramEnd"/>
            <w:r w:rsidR="002B0AD6">
              <w:rPr>
                <w:rFonts w:ascii="Gotham Book" w:hAnsi="Gotham Book"/>
                <w:sz w:val="24"/>
                <w:szCs w:val="24"/>
              </w:rPr>
              <w:t xml:space="preserve">. </w:t>
            </w:r>
          </w:p>
          <w:p w14:paraId="2758DBC7" w14:textId="77777777" w:rsidR="002B0AD6" w:rsidRDefault="002B0AD6" w:rsidP="00741B61">
            <w:pPr>
              <w:spacing w:after="0" w:line="240" w:lineRule="auto"/>
              <w:rPr>
                <w:rFonts w:ascii="Gotham Book" w:hAnsi="Gotham Book"/>
                <w:sz w:val="24"/>
                <w:szCs w:val="24"/>
              </w:rPr>
            </w:pPr>
          </w:p>
          <w:p w14:paraId="53693580" w14:textId="77777777" w:rsidR="002B0AD6" w:rsidRPr="002B0AD6" w:rsidRDefault="002B0AD6" w:rsidP="002B0AD6">
            <w:pPr>
              <w:numPr>
                <w:ilvl w:val="0"/>
                <w:numId w:val="6"/>
              </w:numPr>
              <w:spacing w:after="0" w:line="240" w:lineRule="auto"/>
              <w:rPr>
                <w:rFonts w:ascii="Gotham Book" w:hAnsi="Gotham Book"/>
                <w:sz w:val="24"/>
                <w:szCs w:val="24"/>
              </w:rPr>
            </w:pPr>
            <w:r w:rsidRPr="002B0AD6">
              <w:rPr>
                <w:rFonts w:ascii="Gotham Book" w:hAnsi="Gotham Book"/>
                <w:b/>
                <w:bCs/>
                <w:i/>
                <w:iCs/>
                <w:sz w:val="24"/>
                <w:szCs w:val="24"/>
                <w:u w:val="single"/>
              </w:rPr>
              <w:t>We will</w:t>
            </w:r>
            <w:r w:rsidRPr="002B0AD6">
              <w:rPr>
                <w:rFonts w:ascii="Gotham Book" w:hAnsi="Gotham Book"/>
                <w:i/>
                <w:iCs/>
                <w:sz w:val="24"/>
                <w:szCs w:val="24"/>
              </w:rPr>
              <w:t xml:space="preserve"> examine three primary source excerpts discussing key events in Texas history during the Mexican National Era.</w:t>
            </w:r>
          </w:p>
          <w:p w14:paraId="06365B7A" w14:textId="77777777" w:rsidR="002B0AD6" w:rsidRPr="002B0AD6" w:rsidRDefault="002B0AD6" w:rsidP="002B0AD6">
            <w:pPr>
              <w:numPr>
                <w:ilvl w:val="0"/>
                <w:numId w:val="6"/>
              </w:numPr>
              <w:spacing w:after="0" w:line="240" w:lineRule="auto"/>
              <w:rPr>
                <w:rFonts w:ascii="Gotham Book" w:hAnsi="Gotham Book"/>
                <w:sz w:val="24"/>
                <w:szCs w:val="24"/>
              </w:rPr>
            </w:pPr>
            <w:r w:rsidRPr="002B0AD6">
              <w:rPr>
                <w:rFonts w:ascii="Gotham Book" w:hAnsi="Gotham Book"/>
                <w:b/>
                <w:bCs/>
                <w:i/>
                <w:iCs/>
                <w:sz w:val="24"/>
                <w:szCs w:val="24"/>
                <w:u w:val="single"/>
              </w:rPr>
              <w:t>I will</w:t>
            </w:r>
            <w:r w:rsidRPr="002B0AD6">
              <w:rPr>
                <w:rFonts w:ascii="Gotham Book" w:hAnsi="Gotham Book"/>
                <w:i/>
                <w:iCs/>
                <w:sz w:val="24"/>
                <w:szCs w:val="24"/>
              </w:rPr>
              <w:t xml:space="preserve"> analyze each source for facts, opinions, biases, and key information about the era, and answer comprehension questions for each.</w:t>
            </w:r>
          </w:p>
          <w:p w14:paraId="6CE25794" w14:textId="5BA31EE2" w:rsidR="002B0AD6" w:rsidRPr="00DF315E" w:rsidRDefault="002B0AD6" w:rsidP="00741B61">
            <w:pPr>
              <w:spacing w:after="0" w:line="240" w:lineRule="auto"/>
              <w:rPr>
                <w:rFonts w:ascii="Gotham Book" w:hAnsi="Gotham Book"/>
                <w:sz w:val="24"/>
                <w:szCs w:val="24"/>
              </w:rPr>
            </w:pPr>
          </w:p>
        </w:tc>
      </w:tr>
      <w:tr w:rsidR="00EB22EA" w:rsidRPr="00DF315E" w14:paraId="364538A6" w14:textId="77777777" w:rsidTr="00741B61">
        <w:tc>
          <w:tcPr>
            <w:tcW w:w="2515" w:type="dxa"/>
            <w:shd w:val="clear" w:color="auto" w:fill="E8E8E8" w:themeFill="background2"/>
          </w:tcPr>
          <w:p w14:paraId="309B83A3" w14:textId="77777777" w:rsidR="00EB22EA" w:rsidRPr="002F22F6" w:rsidRDefault="00EB22EA" w:rsidP="00741B61">
            <w:pPr>
              <w:rPr>
                <w:rFonts w:ascii="Gotham Book" w:hAnsi="Gotham Book"/>
                <w:b/>
                <w:bCs/>
                <w:color w:val="404040" w:themeColor="text1" w:themeTint="BF"/>
                <w:sz w:val="28"/>
                <w:szCs w:val="32"/>
              </w:rPr>
            </w:pPr>
            <w:r w:rsidRPr="002F22F6">
              <w:rPr>
                <w:rFonts w:ascii="Gotham Book" w:hAnsi="Gotham Book"/>
                <w:b/>
                <w:bCs/>
                <w:color w:val="404040" w:themeColor="text1" w:themeTint="BF"/>
                <w:sz w:val="28"/>
                <w:szCs w:val="32"/>
              </w:rPr>
              <w:t>Key Concepts</w:t>
            </w:r>
          </w:p>
        </w:tc>
        <w:tc>
          <w:tcPr>
            <w:tcW w:w="8275" w:type="dxa"/>
          </w:tcPr>
          <w:p w14:paraId="0D3ABED4" w14:textId="77777777" w:rsidR="00EB22EA" w:rsidRDefault="002B0AD6" w:rsidP="002B0AD6">
            <w:pPr>
              <w:pStyle w:val="ListParagraph"/>
              <w:numPr>
                <w:ilvl w:val="0"/>
                <w:numId w:val="7"/>
              </w:numPr>
              <w:spacing w:after="0" w:line="240" w:lineRule="auto"/>
              <w:rPr>
                <w:rFonts w:ascii="Gotham Book" w:hAnsi="Gotham Book"/>
                <w:sz w:val="24"/>
                <w:szCs w:val="24"/>
              </w:rPr>
            </w:pPr>
            <w:r>
              <w:rPr>
                <w:rFonts w:ascii="Gotham Book" w:hAnsi="Gotham Book"/>
                <w:sz w:val="24"/>
                <w:szCs w:val="24"/>
              </w:rPr>
              <w:t>The Mexican government in 1821 faced the challenge of creating a new government and divisions arose within the government over what type of government should be created.</w:t>
            </w:r>
          </w:p>
          <w:p w14:paraId="2246EA53" w14:textId="77777777" w:rsidR="002B0AD6" w:rsidRDefault="002B0AD6" w:rsidP="002B0AD6">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Challenges facing the Tejano population of Texas led them to consider accepting immigrants from the United States to come settle in the state to grow the population, help develop the state and improve the economy. </w:t>
            </w:r>
          </w:p>
          <w:p w14:paraId="2D5922C4" w14:textId="77777777" w:rsidR="002B0AD6" w:rsidRDefault="002B0AD6" w:rsidP="002B0AD6">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Primary source documents like letters help us better understand the thoughts and events of people during the Mexican National Era, though in some cases the information could be opinion, rather than fact. </w:t>
            </w:r>
          </w:p>
          <w:p w14:paraId="5915D97B" w14:textId="448CFF11" w:rsidR="008C0F40" w:rsidRPr="002B0AD6" w:rsidRDefault="008C0F40" w:rsidP="008C0F40">
            <w:pPr>
              <w:pStyle w:val="ListParagraph"/>
              <w:spacing w:after="0" w:line="240" w:lineRule="auto"/>
              <w:rPr>
                <w:rFonts w:ascii="Gotham Book" w:hAnsi="Gotham Book"/>
                <w:sz w:val="24"/>
                <w:szCs w:val="24"/>
              </w:rPr>
            </w:pPr>
          </w:p>
        </w:tc>
      </w:tr>
      <w:tr w:rsidR="00EB22EA" w:rsidRPr="00DF315E" w14:paraId="2BF2E89F" w14:textId="77777777" w:rsidTr="00741B61">
        <w:tc>
          <w:tcPr>
            <w:tcW w:w="2515" w:type="dxa"/>
            <w:shd w:val="clear" w:color="auto" w:fill="E8E8E8" w:themeFill="background2"/>
          </w:tcPr>
          <w:p w14:paraId="189B008A" w14:textId="77777777" w:rsidR="00EB22EA" w:rsidRPr="002F22F6" w:rsidRDefault="00EB22EA" w:rsidP="00741B61">
            <w:pPr>
              <w:rPr>
                <w:rFonts w:ascii="Gotham Book" w:hAnsi="Gotham Book"/>
                <w:b/>
                <w:bCs/>
                <w:color w:val="404040" w:themeColor="text1" w:themeTint="BF"/>
                <w:sz w:val="28"/>
                <w:szCs w:val="32"/>
              </w:rPr>
            </w:pPr>
            <w:r w:rsidRPr="002F22F6">
              <w:rPr>
                <w:rFonts w:ascii="Gotham Book" w:hAnsi="Gotham Book"/>
                <w:b/>
                <w:bCs/>
                <w:color w:val="404040" w:themeColor="text1" w:themeTint="BF"/>
                <w:sz w:val="28"/>
                <w:szCs w:val="32"/>
              </w:rPr>
              <w:t>Skills</w:t>
            </w:r>
          </w:p>
        </w:tc>
        <w:tc>
          <w:tcPr>
            <w:tcW w:w="8275" w:type="dxa"/>
          </w:tcPr>
          <w:p w14:paraId="3183D8A1" w14:textId="77777777" w:rsidR="00EB22EA" w:rsidRDefault="002B0AD6" w:rsidP="002B0AD6">
            <w:pPr>
              <w:pStyle w:val="ListParagraph"/>
              <w:numPr>
                <w:ilvl w:val="0"/>
                <w:numId w:val="8"/>
              </w:numPr>
              <w:spacing w:after="0" w:line="240" w:lineRule="auto"/>
              <w:rPr>
                <w:rFonts w:ascii="Gotham Book" w:hAnsi="Gotham Book"/>
                <w:sz w:val="24"/>
                <w:szCs w:val="24"/>
              </w:rPr>
            </w:pPr>
            <w:r>
              <w:rPr>
                <w:rFonts w:ascii="Gotham Book" w:hAnsi="Gotham Book"/>
                <w:sz w:val="24"/>
                <w:szCs w:val="24"/>
              </w:rPr>
              <w:t>Making observations, inferences, and conclusions about a historical event based on primary source evidence.</w:t>
            </w:r>
          </w:p>
          <w:p w14:paraId="7962C5E8" w14:textId="77777777" w:rsidR="002B0AD6" w:rsidRDefault="002B0AD6" w:rsidP="002B0AD6">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Making a claim about a document, person, or event and using text evidence to support the claim. </w:t>
            </w:r>
          </w:p>
          <w:p w14:paraId="56D41383" w14:textId="77777777" w:rsidR="002B0AD6" w:rsidRDefault="002B0AD6" w:rsidP="002B0AD6">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Reading for context and comprehension. </w:t>
            </w:r>
          </w:p>
          <w:p w14:paraId="0D706582" w14:textId="1E5675A8" w:rsidR="002B0AD6" w:rsidRPr="002B0AD6" w:rsidRDefault="002B0AD6" w:rsidP="002B0AD6">
            <w:pPr>
              <w:pStyle w:val="ListParagraph"/>
              <w:spacing w:after="0" w:line="240" w:lineRule="auto"/>
              <w:rPr>
                <w:rFonts w:ascii="Gotham Book" w:hAnsi="Gotham Book"/>
                <w:sz w:val="24"/>
                <w:szCs w:val="24"/>
              </w:rPr>
            </w:pPr>
          </w:p>
        </w:tc>
      </w:tr>
      <w:tr w:rsidR="00EB22EA" w:rsidRPr="00DF315E" w14:paraId="4A85823F" w14:textId="77777777" w:rsidTr="00741B61">
        <w:tc>
          <w:tcPr>
            <w:tcW w:w="2515" w:type="dxa"/>
            <w:shd w:val="clear" w:color="auto" w:fill="E8E8E8" w:themeFill="background2"/>
          </w:tcPr>
          <w:p w14:paraId="20D2DEAD" w14:textId="75EC7F1A" w:rsidR="00EB22EA" w:rsidRPr="002F22F6" w:rsidRDefault="00EB22EA" w:rsidP="00741B61">
            <w:pPr>
              <w:rPr>
                <w:rFonts w:ascii="Gotham Book" w:hAnsi="Gotham Book"/>
                <w:b/>
                <w:bCs/>
                <w:color w:val="404040" w:themeColor="text1" w:themeTint="BF"/>
                <w:sz w:val="28"/>
                <w:szCs w:val="32"/>
              </w:rPr>
            </w:pPr>
            <w:r w:rsidRPr="002F22F6">
              <w:rPr>
                <w:rFonts w:ascii="Gotham Book" w:hAnsi="Gotham Book"/>
                <w:b/>
                <w:bCs/>
                <w:color w:val="404040" w:themeColor="text1" w:themeTint="BF"/>
                <w:sz w:val="28"/>
                <w:szCs w:val="32"/>
              </w:rPr>
              <w:t>Essential Question</w:t>
            </w:r>
            <w:r w:rsidR="002B0AD6" w:rsidRPr="002F22F6">
              <w:rPr>
                <w:rFonts w:ascii="Gotham Book" w:hAnsi="Gotham Book"/>
                <w:b/>
                <w:bCs/>
                <w:color w:val="404040" w:themeColor="text1" w:themeTint="BF"/>
                <w:sz w:val="28"/>
                <w:szCs w:val="32"/>
              </w:rPr>
              <w:t>s</w:t>
            </w:r>
          </w:p>
        </w:tc>
        <w:tc>
          <w:tcPr>
            <w:tcW w:w="8275" w:type="dxa"/>
          </w:tcPr>
          <w:p w14:paraId="04AEC1A5" w14:textId="77777777" w:rsidR="00EB22EA" w:rsidRDefault="002B0AD6" w:rsidP="00741B61">
            <w:pPr>
              <w:rPr>
                <w:rFonts w:ascii="Gotham Book" w:hAnsi="Gotham Book"/>
                <w:sz w:val="24"/>
                <w:szCs w:val="24"/>
              </w:rPr>
            </w:pPr>
            <w:r w:rsidRPr="002B0AD6">
              <w:rPr>
                <w:rFonts w:ascii="Gotham Book" w:hAnsi="Gotham Book"/>
                <w:sz w:val="24"/>
                <w:szCs w:val="24"/>
              </w:rPr>
              <w:t xml:space="preserve">What types of primary source materials do we use to study the events of the Mexican National Era? What information can we learn from these sources, and what biases might exist in them? </w:t>
            </w:r>
          </w:p>
          <w:p w14:paraId="39397E27" w14:textId="77777777" w:rsidR="008C0F40" w:rsidRDefault="008C0F40" w:rsidP="00741B61">
            <w:pPr>
              <w:rPr>
                <w:rFonts w:ascii="Gotham Book" w:hAnsi="Gotham Book"/>
                <w:sz w:val="24"/>
                <w:szCs w:val="24"/>
              </w:rPr>
            </w:pPr>
          </w:p>
          <w:p w14:paraId="54B54E31" w14:textId="2FE3C886" w:rsidR="008C0F40" w:rsidRPr="00DF315E" w:rsidRDefault="008C0F40" w:rsidP="00741B61">
            <w:pPr>
              <w:rPr>
                <w:rFonts w:ascii="Gotham Book" w:hAnsi="Gotham Book"/>
                <w:sz w:val="24"/>
                <w:szCs w:val="24"/>
              </w:rPr>
            </w:pPr>
          </w:p>
        </w:tc>
      </w:tr>
      <w:tr w:rsidR="00EB22EA" w:rsidRPr="00DF315E" w14:paraId="2B767348" w14:textId="77777777" w:rsidTr="00741B61">
        <w:trPr>
          <w:trHeight w:val="305"/>
        </w:trPr>
        <w:tc>
          <w:tcPr>
            <w:tcW w:w="2515" w:type="dxa"/>
            <w:shd w:val="clear" w:color="auto" w:fill="E8E8E8" w:themeFill="background2"/>
          </w:tcPr>
          <w:p w14:paraId="7EE2798F" w14:textId="77777777" w:rsidR="00EB22EA" w:rsidRPr="002F22F6" w:rsidRDefault="00EB22EA" w:rsidP="00741B61">
            <w:pPr>
              <w:rPr>
                <w:rFonts w:ascii="Gotham Book" w:hAnsi="Gotham Book"/>
                <w:b/>
                <w:bCs/>
                <w:color w:val="404040" w:themeColor="text1" w:themeTint="BF"/>
                <w:sz w:val="28"/>
                <w:szCs w:val="32"/>
              </w:rPr>
            </w:pPr>
            <w:r w:rsidRPr="002F22F6">
              <w:rPr>
                <w:rFonts w:ascii="Gotham Book" w:hAnsi="Gotham Book"/>
                <w:b/>
                <w:bCs/>
                <w:color w:val="404040" w:themeColor="text1" w:themeTint="BF"/>
                <w:sz w:val="28"/>
                <w:szCs w:val="32"/>
              </w:rPr>
              <w:lastRenderedPageBreak/>
              <w:t>Assignment</w:t>
            </w:r>
          </w:p>
        </w:tc>
        <w:tc>
          <w:tcPr>
            <w:tcW w:w="8275" w:type="dxa"/>
          </w:tcPr>
          <w:p w14:paraId="038520F2" w14:textId="77777777" w:rsidR="00EB22EA" w:rsidRPr="002F22F6" w:rsidRDefault="002B0AD6" w:rsidP="00741B61">
            <w:pPr>
              <w:spacing w:after="0" w:line="240" w:lineRule="auto"/>
              <w:rPr>
                <w:rFonts w:ascii="Gotham Book" w:hAnsi="Gotham Book"/>
                <w:b/>
                <w:bCs/>
                <w:sz w:val="24"/>
                <w:szCs w:val="24"/>
              </w:rPr>
            </w:pPr>
            <w:r w:rsidRPr="002F22F6">
              <w:rPr>
                <w:rFonts w:ascii="Gotham Book" w:hAnsi="Gotham Book"/>
                <w:b/>
                <w:bCs/>
                <w:sz w:val="24"/>
                <w:szCs w:val="24"/>
              </w:rPr>
              <w:t>Warm-up</w:t>
            </w:r>
          </w:p>
          <w:p w14:paraId="2A3A6595" w14:textId="77777777" w:rsidR="002B0AD6" w:rsidRDefault="002B0AD6" w:rsidP="00741B61">
            <w:pPr>
              <w:spacing w:after="0" w:line="240" w:lineRule="auto"/>
              <w:rPr>
                <w:rFonts w:ascii="Gotham Book" w:hAnsi="Gotham Book"/>
                <w:sz w:val="24"/>
                <w:szCs w:val="24"/>
              </w:rPr>
            </w:pPr>
          </w:p>
          <w:p w14:paraId="6AFF11E4" w14:textId="77777777" w:rsidR="002B0AD6" w:rsidRDefault="002B0AD6" w:rsidP="002B0AD6">
            <w:pPr>
              <w:pStyle w:val="ListParagraph"/>
              <w:numPr>
                <w:ilvl w:val="0"/>
                <w:numId w:val="9"/>
              </w:numPr>
              <w:spacing w:after="0" w:line="240" w:lineRule="auto"/>
              <w:rPr>
                <w:rFonts w:ascii="Gotham Book" w:hAnsi="Gotham Book"/>
                <w:sz w:val="24"/>
                <w:szCs w:val="24"/>
              </w:rPr>
            </w:pPr>
            <w:r>
              <w:rPr>
                <w:rFonts w:ascii="Gotham Book" w:hAnsi="Gotham Book"/>
                <w:sz w:val="24"/>
                <w:szCs w:val="24"/>
              </w:rPr>
              <w:t>Students complete a chart explaining how information and news is shared today compared with how they think it was shared in the 1800s.</w:t>
            </w:r>
          </w:p>
          <w:p w14:paraId="434C6556" w14:textId="77777777" w:rsidR="002B0AD6" w:rsidRDefault="002B0AD6" w:rsidP="002B0AD6">
            <w:pPr>
              <w:spacing w:after="0" w:line="240" w:lineRule="auto"/>
              <w:rPr>
                <w:rFonts w:ascii="Gotham Book" w:hAnsi="Gotham Book"/>
                <w:sz w:val="24"/>
                <w:szCs w:val="24"/>
              </w:rPr>
            </w:pPr>
          </w:p>
          <w:p w14:paraId="3B9AD840" w14:textId="77777777" w:rsidR="002B0AD6" w:rsidRPr="002F22F6" w:rsidRDefault="002B0AD6" w:rsidP="002B0AD6">
            <w:pPr>
              <w:spacing w:after="0" w:line="240" w:lineRule="auto"/>
              <w:rPr>
                <w:rFonts w:ascii="Gotham Book" w:hAnsi="Gotham Book"/>
                <w:b/>
                <w:bCs/>
                <w:sz w:val="24"/>
                <w:szCs w:val="24"/>
              </w:rPr>
            </w:pPr>
            <w:r w:rsidRPr="002F22F6">
              <w:rPr>
                <w:rFonts w:ascii="Gotham Book" w:hAnsi="Gotham Book"/>
                <w:b/>
                <w:bCs/>
                <w:sz w:val="24"/>
                <w:szCs w:val="24"/>
              </w:rPr>
              <w:t>Lesson</w:t>
            </w:r>
          </w:p>
          <w:p w14:paraId="0A3A495D" w14:textId="77777777" w:rsidR="002B0AD6" w:rsidRDefault="002B0AD6" w:rsidP="002B0AD6">
            <w:pPr>
              <w:spacing w:after="0" w:line="240" w:lineRule="auto"/>
              <w:rPr>
                <w:rFonts w:ascii="Gotham Book" w:hAnsi="Gotham Book"/>
                <w:sz w:val="24"/>
                <w:szCs w:val="24"/>
              </w:rPr>
            </w:pPr>
          </w:p>
          <w:p w14:paraId="2AB16A6E" w14:textId="77777777" w:rsidR="002B0AD6" w:rsidRDefault="002B0AD6" w:rsidP="002B0AD6">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Students read excerpts from three primary source documents containing information about divisions within the Mexican government in 1821, Moses Austin’s proposal to bring American immigrants to settle in Texas, and the Spanish government’s thoughts on his proposal. </w:t>
            </w:r>
          </w:p>
          <w:p w14:paraId="22BB917E" w14:textId="77777777" w:rsidR="002B0AD6" w:rsidRDefault="002B0AD6" w:rsidP="002B0AD6">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Students use the documents to infer meaning of key terms and significant opinions or information conveyed by each author. </w:t>
            </w:r>
          </w:p>
          <w:p w14:paraId="1936615A" w14:textId="77777777" w:rsidR="002B0AD6" w:rsidRDefault="002B0AD6" w:rsidP="002B0AD6">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Students make observations about the opinions of the authors and make claims about their views based on textual evidence from each excerpt. </w:t>
            </w:r>
          </w:p>
          <w:p w14:paraId="4F85EF0A" w14:textId="438F90FF" w:rsidR="002B0AD6" w:rsidRDefault="002B0AD6" w:rsidP="002B0AD6">
            <w:pPr>
              <w:pStyle w:val="ListParagraph"/>
              <w:numPr>
                <w:ilvl w:val="0"/>
                <w:numId w:val="9"/>
              </w:numPr>
              <w:spacing w:after="0" w:line="240" w:lineRule="auto"/>
              <w:rPr>
                <w:rFonts w:ascii="Gotham Book" w:hAnsi="Gotham Book"/>
                <w:sz w:val="24"/>
                <w:szCs w:val="24"/>
              </w:rPr>
            </w:pPr>
            <w:r>
              <w:rPr>
                <w:rFonts w:ascii="Gotham Book" w:hAnsi="Gotham Book"/>
                <w:sz w:val="24"/>
                <w:szCs w:val="24"/>
              </w:rPr>
              <w:t>Students make observations about the type of primary source used (letters) and assess the validity of this type of source.</w:t>
            </w:r>
          </w:p>
          <w:p w14:paraId="4D6C707A" w14:textId="77777777" w:rsidR="002B0AD6" w:rsidRDefault="002B0AD6" w:rsidP="002B0AD6">
            <w:pPr>
              <w:spacing w:after="0" w:line="240" w:lineRule="auto"/>
              <w:rPr>
                <w:rFonts w:ascii="Gotham Book" w:hAnsi="Gotham Book"/>
                <w:sz w:val="24"/>
                <w:szCs w:val="24"/>
              </w:rPr>
            </w:pPr>
          </w:p>
          <w:p w14:paraId="3AD45444" w14:textId="77777777" w:rsidR="002B0AD6" w:rsidRPr="002F22F6" w:rsidRDefault="002B0AD6" w:rsidP="002B0AD6">
            <w:pPr>
              <w:spacing w:after="0" w:line="240" w:lineRule="auto"/>
              <w:rPr>
                <w:rFonts w:ascii="Gotham Book" w:hAnsi="Gotham Book"/>
                <w:b/>
                <w:bCs/>
                <w:sz w:val="24"/>
                <w:szCs w:val="24"/>
              </w:rPr>
            </w:pPr>
            <w:r>
              <w:rPr>
                <w:rFonts w:ascii="Gotham Book" w:hAnsi="Gotham Book"/>
                <w:sz w:val="24"/>
                <w:szCs w:val="24"/>
              </w:rPr>
              <w:t>Ex</w:t>
            </w:r>
            <w:r w:rsidRPr="002F22F6">
              <w:rPr>
                <w:rFonts w:ascii="Gotham Book" w:hAnsi="Gotham Book"/>
                <w:b/>
                <w:bCs/>
                <w:sz w:val="24"/>
                <w:szCs w:val="24"/>
              </w:rPr>
              <w:t>it Ticket</w:t>
            </w:r>
          </w:p>
          <w:p w14:paraId="7BFB6492" w14:textId="77777777" w:rsidR="002B0AD6" w:rsidRDefault="002B0AD6" w:rsidP="002B0AD6">
            <w:pPr>
              <w:spacing w:after="0" w:line="240" w:lineRule="auto"/>
              <w:rPr>
                <w:rFonts w:ascii="Gotham Book" w:hAnsi="Gotham Book"/>
                <w:sz w:val="24"/>
                <w:szCs w:val="24"/>
              </w:rPr>
            </w:pPr>
          </w:p>
          <w:p w14:paraId="74978CE6" w14:textId="77777777" w:rsidR="002B0AD6" w:rsidRDefault="002B0AD6" w:rsidP="002B0AD6">
            <w:pPr>
              <w:pStyle w:val="ListParagraph"/>
              <w:numPr>
                <w:ilvl w:val="0"/>
                <w:numId w:val="10"/>
              </w:numPr>
              <w:spacing w:after="0" w:line="240" w:lineRule="auto"/>
              <w:rPr>
                <w:rFonts w:ascii="Gotham Book" w:hAnsi="Gotham Book"/>
                <w:sz w:val="24"/>
                <w:szCs w:val="24"/>
              </w:rPr>
            </w:pPr>
            <w:r>
              <w:rPr>
                <w:rFonts w:ascii="Gotham Book" w:hAnsi="Gotham Book"/>
                <w:sz w:val="24"/>
                <w:szCs w:val="24"/>
              </w:rPr>
              <w:t>Students think of another type of source that could be used to study this period of Texas history and record what type of information could be gained from such a source, and the potential benefits and drawbacks of the source.</w:t>
            </w:r>
          </w:p>
          <w:p w14:paraId="515E5883" w14:textId="574B6493" w:rsidR="002B0AD6" w:rsidRPr="002B0AD6" w:rsidRDefault="002B0AD6" w:rsidP="002B0AD6">
            <w:pPr>
              <w:pStyle w:val="ListParagraph"/>
              <w:spacing w:after="0" w:line="240" w:lineRule="auto"/>
              <w:rPr>
                <w:rFonts w:ascii="Gotham Book" w:hAnsi="Gotham Book"/>
                <w:sz w:val="24"/>
                <w:szCs w:val="24"/>
              </w:rPr>
            </w:pPr>
          </w:p>
        </w:tc>
      </w:tr>
      <w:tr w:rsidR="00EB22EA" w:rsidRPr="00DF315E" w14:paraId="588F8DAD" w14:textId="77777777" w:rsidTr="00741B61">
        <w:tc>
          <w:tcPr>
            <w:tcW w:w="2515" w:type="dxa"/>
            <w:shd w:val="clear" w:color="auto" w:fill="E8E8E8" w:themeFill="background2"/>
          </w:tcPr>
          <w:p w14:paraId="7A3154E3" w14:textId="77777777" w:rsidR="00EB22EA" w:rsidRPr="002F22F6" w:rsidRDefault="00EB22EA" w:rsidP="00741B61">
            <w:pPr>
              <w:rPr>
                <w:rFonts w:ascii="Gotham Book" w:hAnsi="Gotham Book"/>
                <w:b/>
                <w:bCs/>
                <w:color w:val="404040" w:themeColor="text1" w:themeTint="BF"/>
                <w:sz w:val="28"/>
                <w:szCs w:val="32"/>
              </w:rPr>
            </w:pPr>
            <w:r w:rsidRPr="002F22F6">
              <w:rPr>
                <w:rFonts w:ascii="Gotham Book" w:hAnsi="Gotham Book"/>
                <w:b/>
                <w:bCs/>
                <w:color w:val="404040" w:themeColor="text1" w:themeTint="BF"/>
                <w:sz w:val="28"/>
                <w:szCs w:val="32"/>
              </w:rPr>
              <w:t>Materials</w:t>
            </w:r>
          </w:p>
        </w:tc>
        <w:tc>
          <w:tcPr>
            <w:tcW w:w="8275" w:type="dxa"/>
          </w:tcPr>
          <w:p w14:paraId="51929075" w14:textId="77777777" w:rsidR="00EB22EA" w:rsidRPr="00DF315E" w:rsidRDefault="00EB22EA" w:rsidP="00741B61">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7EBCCC6A" w14:textId="77777777" w:rsidR="00EB22EA" w:rsidRPr="00DF315E" w:rsidRDefault="00EB22EA" w:rsidP="00EB22EA">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2BFAFEA3" w14:textId="77777777" w:rsidR="00EB22EA" w:rsidRPr="00DF315E" w:rsidRDefault="00EB22EA" w:rsidP="00EB22EA">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57077E11" w14:textId="77777777" w:rsidR="00EB22EA" w:rsidRPr="00DF315E" w:rsidRDefault="00EB22EA" w:rsidP="00EB22EA">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557C3D9F" w14:textId="77777777" w:rsidR="00EB22EA" w:rsidRPr="00DF315E" w:rsidRDefault="00EB22EA" w:rsidP="00EB22EA">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1A54E8BC" w14:textId="77777777" w:rsidR="00EB22EA" w:rsidRPr="00DF315E" w:rsidRDefault="00EB22EA" w:rsidP="00EB22EA">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0256D755" w14:textId="43C0BEBD" w:rsidR="00EB22EA" w:rsidRPr="002B0AD6" w:rsidRDefault="00EB22EA" w:rsidP="00741B61">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tc>
      </w:tr>
      <w:tr w:rsidR="00EB22EA" w:rsidRPr="00DF315E" w14:paraId="4FED228B" w14:textId="77777777" w:rsidTr="00741B61">
        <w:tc>
          <w:tcPr>
            <w:tcW w:w="2515" w:type="dxa"/>
            <w:shd w:val="clear" w:color="auto" w:fill="E8E8E8" w:themeFill="background2"/>
          </w:tcPr>
          <w:p w14:paraId="163B0FBA" w14:textId="77777777" w:rsidR="00EB22EA" w:rsidRPr="002F22F6" w:rsidRDefault="00EB22EA" w:rsidP="00741B61">
            <w:pPr>
              <w:rPr>
                <w:rFonts w:ascii="Gotham Book" w:hAnsi="Gotham Book"/>
                <w:b/>
                <w:bCs/>
                <w:color w:val="404040" w:themeColor="text1" w:themeTint="BF"/>
                <w:sz w:val="28"/>
                <w:szCs w:val="32"/>
              </w:rPr>
            </w:pPr>
            <w:r w:rsidRPr="002F22F6">
              <w:rPr>
                <w:rFonts w:ascii="Gotham Book" w:hAnsi="Gotham Book"/>
                <w:b/>
                <w:bCs/>
                <w:color w:val="404040" w:themeColor="text1" w:themeTint="BF"/>
                <w:sz w:val="28"/>
                <w:szCs w:val="32"/>
              </w:rPr>
              <w:t>Differentiation</w:t>
            </w:r>
          </w:p>
        </w:tc>
        <w:tc>
          <w:tcPr>
            <w:tcW w:w="8275" w:type="dxa"/>
          </w:tcPr>
          <w:p w14:paraId="72D70FEF" w14:textId="77777777" w:rsidR="00EB22EA" w:rsidRPr="00DF315E" w:rsidRDefault="00EB22EA" w:rsidP="00EB22E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3F8B3AF6" w14:textId="77777777" w:rsidR="00EB22EA" w:rsidRPr="00DF315E" w:rsidRDefault="00EB22EA" w:rsidP="00EB22E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5B61C203" w14:textId="77777777" w:rsidR="00EB22EA" w:rsidRDefault="00EB22EA" w:rsidP="00EB22E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3543372A" w14:textId="77B65B4A" w:rsidR="00283F36" w:rsidRPr="00DF315E" w:rsidRDefault="00283F36" w:rsidP="00EB22EA">
            <w:pPr>
              <w:pStyle w:val="ListParagraph"/>
              <w:numPr>
                <w:ilvl w:val="0"/>
                <w:numId w:val="4"/>
              </w:numPr>
              <w:spacing w:after="0" w:line="240" w:lineRule="auto"/>
              <w:rPr>
                <w:rFonts w:ascii="Gotham Book" w:hAnsi="Gotham Book"/>
                <w:sz w:val="24"/>
                <w:szCs w:val="24"/>
              </w:rPr>
            </w:pPr>
            <w:r>
              <w:rPr>
                <w:rFonts w:ascii="Gotham Book" w:hAnsi="Gotham Book"/>
                <w:sz w:val="24"/>
                <w:szCs w:val="24"/>
              </w:rPr>
              <w:t>Literacy supports for reading: bold significant information</w:t>
            </w:r>
          </w:p>
          <w:p w14:paraId="505CD457" w14:textId="77777777" w:rsidR="00EB22EA" w:rsidRDefault="00EB22EA" w:rsidP="00EB22E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lastRenderedPageBreak/>
              <w:t>Sentence Stems</w:t>
            </w:r>
          </w:p>
          <w:p w14:paraId="4F8A82D9" w14:textId="1C325DD0" w:rsidR="00283F36" w:rsidRPr="00DF315E" w:rsidRDefault="00283F36" w:rsidP="00EB22EA">
            <w:pPr>
              <w:pStyle w:val="ListParagraph"/>
              <w:numPr>
                <w:ilvl w:val="0"/>
                <w:numId w:val="4"/>
              </w:numPr>
              <w:spacing w:after="0" w:line="240" w:lineRule="auto"/>
              <w:rPr>
                <w:rFonts w:ascii="Gotham Book" w:hAnsi="Gotham Book"/>
                <w:sz w:val="24"/>
                <w:szCs w:val="24"/>
              </w:rPr>
            </w:pPr>
            <w:r>
              <w:rPr>
                <w:rFonts w:ascii="Gotham Book" w:hAnsi="Gotham Book"/>
                <w:sz w:val="24"/>
                <w:szCs w:val="24"/>
              </w:rPr>
              <w:t>Response options for short-answer questions</w:t>
            </w:r>
          </w:p>
          <w:p w14:paraId="144AF2FD" w14:textId="77777777" w:rsidR="00EB22EA" w:rsidRPr="00DF315E" w:rsidRDefault="00EB22EA" w:rsidP="00EB22EA">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p>
          <w:p w14:paraId="1A587E2C" w14:textId="77777777" w:rsidR="00EB22EA" w:rsidRPr="00DF315E" w:rsidRDefault="00EB22EA" w:rsidP="00741B61">
            <w:pPr>
              <w:rPr>
                <w:rFonts w:ascii="Gotham Book" w:hAnsi="Gotham Book"/>
                <w:sz w:val="24"/>
                <w:szCs w:val="24"/>
              </w:rPr>
            </w:pPr>
          </w:p>
        </w:tc>
      </w:tr>
      <w:tr w:rsidR="00EB22EA" w:rsidRPr="00DF315E" w14:paraId="50F59FDB" w14:textId="77777777" w:rsidTr="00741B61">
        <w:tc>
          <w:tcPr>
            <w:tcW w:w="2515" w:type="dxa"/>
            <w:shd w:val="clear" w:color="auto" w:fill="E8E8E8" w:themeFill="background2"/>
          </w:tcPr>
          <w:p w14:paraId="5753100D" w14:textId="77777777" w:rsidR="00EB22EA" w:rsidRPr="002F22F6" w:rsidRDefault="00EB22EA" w:rsidP="00741B61">
            <w:pPr>
              <w:rPr>
                <w:rFonts w:ascii="Gotham Book" w:hAnsi="Gotham Book"/>
                <w:b/>
                <w:bCs/>
                <w:color w:val="404040" w:themeColor="text1" w:themeTint="BF"/>
                <w:sz w:val="28"/>
                <w:szCs w:val="32"/>
              </w:rPr>
            </w:pPr>
            <w:r w:rsidRPr="002F22F6">
              <w:rPr>
                <w:rFonts w:ascii="Gotham Book" w:hAnsi="Gotham Book"/>
                <w:b/>
                <w:bCs/>
                <w:color w:val="404040" w:themeColor="text1" w:themeTint="BF"/>
                <w:sz w:val="28"/>
                <w:szCs w:val="32"/>
              </w:rPr>
              <w:lastRenderedPageBreak/>
              <w:t>TEKS</w:t>
            </w:r>
          </w:p>
          <w:p w14:paraId="289BAF98" w14:textId="77777777" w:rsidR="00EB22EA" w:rsidRPr="002F22F6" w:rsidRDefault="00EB22EA" w:rsidP="00741B61">
            <w:pPr>
              <w:rPr>
                <w:rFonts w:ascii="Gotham Book" w:hAnsi="Gotham Book"/>
                <w:b/>
                <w:bCs/>
                <w:color w:val="404040" w:themeColor="text1" w:themeTint="BF"/>
                <w:sz w:val="28"/>
                <w:szCs w:val="32"/>
              </w:rPr>
            </w:pPr>
          </w:p>
          <w:p w14:paraId="77AC3122" w14:textId="77777777" w:rsidR="00EB22EA" w:rsidRPr="002F22F6" w:rsidRDefault="00EB22EA" w:rsidP="00741B61">
            <w:pPr>
              <w:rPr>
                <w:rFonts w:ascii="Gotham Book" w:hAnsi="Gotham Book"/>
                <w:b/>
                <w:bCs/>
                <w:color w:val="404040" w:themeColor="text1" w:themeTint="BF"/>
                <w:sz w:val="28"/>
                <w:szCs w:val="32"/>
              </w:rPr>
            </w:pPr>
          </w:p>
        </w:tc>
        <w:tc>
          <w:tcPr>
            <w:tcW w:w="8275" w:type="dxa"/>
          </w:tcPr>
          <w:p w14:paraId="090FFD55" w14:textId="594398CB" w:rsidR="00283F36" w:rsidRDefault="00283F36" w:rsidP="00EB22E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7.02(E) </w:t>
            </w:r>
            <w:r>
              <w:rPr>
                <w:rFonts w:ascii="Gotham Book" w:hAnsi="Gotham Book"/>
                <w:sz w:val="24"/>
                <w:szCs w:val="24"/>
              </w:rPr>
              <w:t>Identify the contributions of significant individuals, including Moses Austin, Stephen F. Austin, during the Mexican settlement of Texas.</w:t>
            </w:r>
          </w:p>
          <w:p w14:paraId="4DAE1AC8" w14:textId="1B65AF96" w:rsidR="00283F36" w:rsidRDefault="00283F36" w:rsidP="00EB22E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7.02(F) </w:t>
            </w:r>
            <w:r>
              <w:rPr>
                <w:rFonts w:ascii="Gotham Book" w:hAnsi="Gotham Book"/>
                <w:sz w:val="24"/>
                <w:szCs w:val="24"/>
              </w:rPr>
              <w:t>Contrast Spanish, Mexican, and Anglo purposes for and methods of settlement in Texas.</w:t>
            </w:r>
          </w:p>
          <w:p w14:paraId="572F0A90" w14:textId="157F6AB5" w:rsidR="00283F36" w:rsidRPr="00283F36" w:rsidRDefault="00283F36" w:rsidP="00EB22E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Differentiate between, locate, and use valid primary and secondary sources such as media and news services, biographies, interviews, and artifacts to acquire information about Texas.</w:t>
            </w:r>
          </w:p>
          <w:p w14:paraId="23E5DA2B" w14:textId="29D91BE6" w:rsidR="00EB22EA" w:rsidRDefault="00EB22EA" w:rsidP="00EB22EA">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6B4AFD2C" w14:textId="51C94107" w:rsidR="00283F36" w:rsidRDefault="00283F36" w:rsidP="00EB22E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283F36">
              <w:rPr>
                <w:rFonts w:ascii="Gotham Book" w:hAnsi="Gotham Book"/>
                <w:sz w:val="24"/>
                <w:szCs w:val="24"/>
              </w:rPr>
              <w:t>.</w:t>
            </w:r>
            <w:r w:rsidRPr="00283F36">
              <w:rPr>
                <w:rFonts w:ascii="Gotham Book" w:hAnsi="Gotham Book"/>
                <w:b/>
                <w:bCs/>
                <w:i/>
                <w:iCs/>
                <w:sz w:val="24"/>
                <w:szCs w:val="24"/>
              </w:rPr>
              <w:t>20(D)</w:t>
            </w:r>
            <w:r>
              <w:rPr>
                <w:rFonts w:ascii="Gotham Book" w:hAnsi="Gotham Book"/>
                <w:sz w:val="24"/>
                <w:szCs w:val="24"/>
              </w:rPr>
              <w:t xml:space="preserve"> Identify bias and points of view from the historical context surrounding an event that influenced the participants.</w:t>
            </w:r>
          </w:p>
          <w:p w14:paraId="4A89758F" w14:textId="594886FB" w:rsidR="00283F36" w:rsidRDefault="00283F36" w:rsidP="00EB22E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283F36">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Formulate and communicate visually, orally, or in writing a claim supported by evidence and reasoning related to a social studies topic.</w:t>
            </w:r>
          </w:p>
          <w:p w14:paraId="1814928E" w14:textId="6379DE70" w:rsidR="00283F36" w:rsidRDefault="00283F36" w:rsidP="00EB22E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283F36">
              <w:rPr>
                <w:rFonts w:ascii="Gotham Book" w:hAnsi="Gotham Book"/>
                <w:sz w:val="24"/>
                <w:szCs w:val="24"/>
              </w:rPr>
              <w:t>.</w:t>
            </w:r>
            <w:r>
              <w:rPr>
                <w:rFonts w:ascii="Gotham Book" w:hAnsi="Gotham Book"/>
                <w:b/>
                <w:bCs/>
                <w:i/>
                <w:iCs/>
                <w:sz w:val="24"/>
                <w:szCs w:val="24"/>
              </w:rPr>
              <w:t xml:space="preserve">20(F) </w:t>
            </w:r>
            <w:r>
              <w:rPr>
                <w:rFonts w:ascii="Gotham Book" w:hAnsi="Gotham Book"/>
                <w:sz w:val="24"/>
                <w:szCs w:val="24"/>
              </w:rPr>
              <w:t xml:space="preserve">Evaluate a variety of historical and contemporary sources for validity, credibility, bias, and accuracy. </w:t>
            </w:r>
          </w:p>
          <w:p w14:paraId="10669624" w14:textId="182C7EE7" w:rsidR="00283F36" w:rsidRPr="00DF315E" w:rsidRDefault="00283F36" w:rsidP="00EB22EA">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283F36">
              <w:rPr>
                <w:rFonts w:ascii="Gotham Book" w:hAnsi="Gotham Book"/>
                <w:sz w:val="24"/>
                <w:szCs w:val="24"/>
              </w:rPr>
              <w:t>.</w:t>
            </w:r>
            <w:r>
              <w:rPr>
                <w:rFonts w:ascii="Gotham Book" w:hAnsi="Gotham Book"/>
                <w:b/>
                <w:bCs/>
                <w:i/>
                <w:iCs/>
                <w:sz w:val="24"/>
                <w:szCs w:val="24"/>
              </w:rPr>
              <w:t xml:space="preserve">22(B) </w:t>
            </w:r>
            <w:r>
              <w:rPr>
                <w:rFonts w:ascii="Gotham Book" w:hAnsi="Gotham Book"/>
                <w:sz w:val="24"/>
                <w:szCs w:val="24"/>
              </w:rPr>
              <w:t>Use effective written communication skills, including proper citations and avoiding plagiarism.</w:t>
            </w:r>
          </w:p>
          <w:p w14:paraId="43EF5DFE" w14:textId="77777777" w:rsidR="00EB22EA" w:rsidRPr="00DF315E" w:rsidRDefault="00EB22EA" w:rsidP="00741B61">
            <w:pPr>
              <w:pStyle w:val="ListParagraph"/>
              <w:spacing w:after="0" w:line="240" w:lineRule="auto"/>
              <w:rPr>
                <w:rFonts w:ascii="Gotham Book" w:hAnsi="Gotham Book"/>
                <w:sz w:val="24"/>
                <w:szCs w:val="24"/>
              </w:rPr>
            </w:pPr>
          </w:p>
        </w:tc>
      </w:tr>
    </w:tbl>
    <w:p w14:paraId="7A027271" w14:textId="77777777" w:rsidR="00EB22EA" w:rsidRPr="00DF315E" w:rsidRDefault="00EB22EA" w:rsidP="00EB22EA">
      <w:pPr>
        <w:rPr>
          <w:rFonts w:ascii="Gotham Book" w:hAnsi="Gotham Book"/>
          <w:sz w:val="22"/>
          <w:szCs w:val="22"/>
        </w:rPr>
      </w:pPr>
    </w:p>
    <w:p w14:paraId="4AED49BE" w14:textId="77777777" w:rsidR="00EB22EA" w:rsidRDefault="00EB22EA" w:rsidP="00EB22EA">
      <w:pPr>
        <w:spacing w:after="0" w:line="240" w:lineRule="auto"/>
        <w:jc w:val="center"/>
        <w:rPr>
          <w:rFonts w:ascii="Gotham Book" w:hAnsi="Gotham Book"/>
          <w:b/>
          <w:bCs/>
          <w:color w:val="747474" w:themeColor="background2" w:themeShade="80"/>
          <w:sz w:val="34"/>
          <w:szCs w:val="32"/>
        </w:rPr>
      </w:pPr>
    </w:p>
    <w:p w14:paraId="5B608028" w14:textId="77777777" w:rsidR="00283F36" w:rsidRDefault="00283F36" w:rsidP="00EB22EA">
      <w:pPr>
        <w:spacing w:after="0" w:line="240" w:lineRule="auto"/>
        <w:jc w:val="center"/>
        <w:rPr>
          <w:rFonts w:ascii="Gotham Book" w:hAnsi="Gotham Book"/>
          <w:b/>
          <w:bCs/>
          <w:color w:val="747474" w:themeColor="background2" w:themeShade="80"/>
          <w:sz w:val="34"/>
          <w:szCs w:val="32"/>
        </w:rPr>
      </w:pPr>
    </w:p>
    <w:p w14:paraId="66D6B717" w14:textId="77777777" w:rsidR="008C0F40" w:rsidRDefault="008C0F40" w:rsidP="00EB22EA">
      <w:pPr>
        <w:spacing w:after="0" w:line="240" w:lineRule="auto"/>
        <w:jc w:val="center"/>
        <w:rPr>
          <w:rFonts w:ascii="Gotham Book" w:hAnsi="Gotham Book"/>
          <w:b/>
          <w:bCs/>
          <w:color w:val="747474" w:themeColor="background2" w:themeShade="80"/>
          <w:sz w:val="34"/>
          <w:szCs w:val="32"/>
        </w:rPr>
      </w:pPr>
    </w:p>
    <w:p w14:paraId="2823B8E6" w14:textId="77777777" w:rsidR="008C0F40" w:rsidRDefault="008C0F40" w:rsidP="00EB22EA">
      <w:pPr>
        <w:spacing w:after="0" w:line="240" w:lineRule="auto"/>
        <w:jc w:val="center"/>
        <w:rPr>
          <w:rFonts w:ascii="Gotham Book" w:hAnsi="Gotham Book"/>
          <w:b/>
          <w:bCs/>
          <w:color w:val="747474" w:themeColor="background2" w:themeShade="80"/>
          <w:sz w:val="34"/>
          <w:szCs w:val="32"/>
        </w:rPr>
      </w:pPr>
    </w:p>
    <w:p w14:paraId="28A0E29F" w14:textId="77777777" w:rsidR="008C0F40" w:rsidRDefault="008C0F40" w:rsidP="00EB22EA">
      <w:pPr>
        <w:spacing w:after="0" w:line="240" w:lineRule="auto"/>
        <w:jc w:val="center"/>
        <w:rPr>
          <w:rFonts w:ascii="Gotham Book" w:hAnsi="Gotham Book"/>
          <w:b/>
          <w:bCs/>
          <w:color w:val="747474" w:themeColor="background2" w:themeShade="80"/>
          <w:sz w:val="34"/>
          <w:szCs w:val="32"/>
        </w:rPr>
      </w:pPr>
    </w:p>
    <w:p w14:paraId="300BE1C3" w14:textId="77777777" w:rsidR="008C0F40" w:rsidRDefault="008C0F40" w:rsidP="00EB22EA">
      <w:pPr>
        <w:spacing w:after="0" w:line="240" w:lineRule="auto"/>
        <w:jc w:val="center"/>
        <w:rPr>
          <w:rFonts w:ascii="Gotham Book" w:hAnsi="Gotham Book"/>
          <w:b/>
          <w:bCs/>
          <w:color w:val="747474" w:themeColor="background2" w:themeShade="80"/>
          <w:sz w:val="34"/>
          <w:szCs w:val="32"/>
        </w:rPr>
      </w:pPr>
    </w:p>
    <w:p w14:paraId="1472648F" w14:textId="77777777" w:rsidR="008C0F40" w:rsidRDefault="008C0F40" w:rsidP="00EB22EA">
      <w:pPr>
        <w:spacing w:after="0" w:line="240" w:lineRule="auto"/>
        <w:jc w:val="center"/>
        <w:rPr>
          <w:rFonts w:ascii="Gotham Book" w:hAnsi="Gotham Book"/>
          <w:b/>
          <w:bCs/>
          <w:color w:val="747474" w:themeColor="background2" w:themeShade="80"/>
          <w:sz w:val="34"/>
          <w:szCs w:val="32"/>
        </w:rPr>
      </w:pPr>
    </w:p>
    <w:p w14:paraId="28048621" w14:textId="77777777" w:rsidR="008C0F40" w:rsidRDefault="008C0F40" w:rsidP="00EB22EA">
      <w:pPr>
        <w:spacing w:after="0" w:line="240" w:lineRule="auto"/>
        <w:jc w:val="center"/>
        <w:rPr>
          <w:rFonts w:ascii="Gotham Book" w:hAnsi="Gotham Book"/>
          <w:b/>
          <w:bCs/>
          <w:color w:val="747474" w:themeColor="background2" w:themeShade="80"/>
          <w:sz w:val="34"/>
          <w:szCs w:val="32"/>
        </w:rPr>
      </w:pPr>
    </w:p>
    <w:p w14:paraId="4F1E6442" w14:textId="77777777" w:rsidR="008C0F40" w:rsidRDefault="008C0F40" w:rsidP="00EB22EA">
      <w:pPr>
        <w:spacing w:after="0" w:line="240" w:lineRule="auto"/>
        <w:jc w:val="center"/>
        <w:rPr>
          <w:rFonts w:ascii="Gotham Book" w:hAnsi="Gotham Book"/>
          <w:b/>
          <w:bCs/>
          <w:color w:val="747474" w:themeColor="background2" w:themeShade="80"/>
          <w:sz w:val="34"/>
          <w:szCs w:val="32"/>
        </w:rPr>
      </w:pPr>
    </w:p>
    <w:p w14:paraId="3EC5D274" w14:textId="77777777" w:rsidR="00283F36" w:rsidRPr="00DF315E" w:rsidRDefault="00283F36" w:rsidP="00EB22EA">
      <w:pPr>
        <w:spacing w:after="0" w:line="240" w:lineRule="auto"/>
        <w:jc w:val="center"/>
        <w:rPr>
          <w:rFonts w:ascii="Gotham Book" w:hAnsi="Gotham Book"/>
          <w:b/>
          <w:bCs/>
          <w:color w:val="747474" w:themeColor="background2" w:themeShade="80"/>
          <w:sz w:val="34"/>
          <w:szCs w:val="32"/>
        </w:rPr>
      </w:pPr>
    </w:p>
    <w:p w14:paraId="0C32DF0F" w14:textId="1429A1DF" w:rsidR="00EB22EA" w:rsidRPr="00DF315E" w:rsidRDefault="00EB22EA" w:rsidP="00EB22EA">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283F36">
        <w:rPr>
          <w:rFonts w:ascii="Gotham Book" w:hAnsi="Gotham Book"/>
          <w:b/>
          <w:bCs/>
          <w:color w:val="000000" w:themeColor="text1"/>
          <w:sz w:val="34"/>
          <w:szCs w:val="32"/>
        </w:rPr>
        <w:t xml:space="preserve">How do we know what we know? </w:t>
      </w:r>
    </w:p>
    <w:p w14:paraId="16A3FE8B" w14:textId="77777777" w:rsidR="00EB22EA" w:rsidRPr="00DF315E" w:rsidRDefault="00EB22EA" w:rsidP="00EB22EA">
      <w:pPr>
        <w:rPr>
          <w:rFonts w:ascii="Gotham Book" w:hAnsi="Gotham Book"/>
          <w:sz w:val="22"/>
          <w:szCs w:val="22"/>
        </w:rPr>
      </w:pPr>
    </w:p>
    <w:tbl>
      <w:tblPr>
        <w:tblStyle w:val="TableGrid"/>
        <w:tblW w:w="0" w:type="auto"/>
        <w:tblLook w:val="04A0" w:firstRow="1" w:lastRow="0" w:firstColumn="1" w:lastColumn="0" w:noHBand="0" w:noVBand="1"/>
      </w:tblPr>
      <w:tblGrid>
        <w:gridCol w:w="2232"/>
        <w:gridCol w:w="7118"/>
      </w:tblGrid>
      <w:tr w:rsidR="00EB22EA" w:rsidRPr="00DF315E" w14:paraId="0419EE3B" w14:textId="77777777" w:rsidTr="00741B61">
        <w:tc>
          <w:tcPr>
            <w:tcW w:w="2515" w:type="dxa"/>
            <w:shd w:val="clear" w:color="auto" w:fill="D9D9D9" w:themeFill="background1" w:themeFillShade="D9"/>
          </w:tcPr>
          <w:p w14:paraId="2C68E7E6" w14:textId="77777777" w:rsidR="00EB22EA" w:rsidRPr="002F22F6" w:rsidRDefault="00EB22EA" w:rsidP="00741B61">
            <w:pPr>
              <w:rPr>
                <w:rFonts w:ascii="Gotham Book" w:hAnsi="Gotham Book"/>
                <w:b/>
                <w:bCs/>
                <w:sz w:val="28"/>
                <w:szCs w:val="32"/>
              </w:rPr>
            </w:pPr>
            <w:r w:rsidRPr="002F22F6">
              <w:rPr>
                <w:rFonts w:ascii="Gotham Book" w:hAnsi="Gotham Book"/>
                <w:b/>
                <w:bCs/>
                <w:sz w:val="28"/>
                <w:szCs w:val="32"/>
              </w:rPr>
              <w:t>Warm-up</w:t>
            </w:r>
          </w:p>
          <w:p w14:paraId="4F952E62" w14:textId="77777777" w:rsidR="00EB22EA" w:rsidRPr="002F22F6" w:rsidRDefault="00EB22EA" w:rsidP="00741B61">
            <w:pPr>
              <w:rPr>
                <w:rFonts w:ascii="Gotham Book" w:hAnsi="Gotham Book"/>
                <w:b/>
                <w:bCs/>
                <w:sz w:val="28"/>
                <w:szCs w:val="32"/>
              </w:rPr>
            </w:pPr>
          </w:p>
          <w:p w14:paraId="2921388D" w14:textId="77777777" w:rsidR="00EB22EA" w:rsidRPr="002F22F6" w:rsidRDefault="00EB22EA" w:rsidP="00741B61">
            <w:pPr>
              <w:rPr>
                <w:rFonts w:ascii="Gotham Book" w:hAnsi="Gotham Book"/>
                <w:b/>
                <w:bCs/>
                <w:sz w:val="28"/>
                <w:szCs w:val="32"/>
              </w:rPr>
            </w:pPr>
          </w:p>
          <w:p w14:paraId="7A832F9E" w14:textId="77777777" w:rsidR="00EB22EA" w:rsidRPr="002F22F6" w:rsidRDefault="00EB22EA" w:rsidP="00741B61">
            <w:pPr>
              <w:rPr>
                <w:rFonts w:ascii="Gotham Book" w:hAnsi="Gotham Book"/>
                <w:b/>
                <w:bCs/>
                <w:sz w:val="28"/>
                <w:szCs w:val="32"/>
              </w:rPr>
            </w:pPr>
          </w:p>
        </w:tc>
        <w:tc>
          <w:tcPr>
            <w:tcW w:w="8275" w:type="dxa"/>
          </w:tcPr>
          <w:p w14:paraId="5B9D0677" w14:textId="77777777" w:rsidR="00EB22EA" w:rsidRDefault="00283F36" w:rsidP="00283F36">
            <w:pPr>
              <w:pStyle w:val="ListParagraph"/>
              <w:numPr>
                <w:ilvl w:val="0"/>
                <w:numId w:val="11"/>
              </w:numPr>
              <w:spacing w:after="0" w:line="276" w:lineRule="auto"/>
              <w:rPr>
                <w:rFonts w:ascii="Gotham Book" w:hAnsi="Gotham Book"/>
                <w:sz w:val="24"/>
                <w:szCs w:val="24"/>
              </w:rPr>
            </w:pPr>
            <w:r>
              <w:rPr>
                <w:rFonts w:ascii="Gotham Book" w:hAnsi="Gotham Book"/>
                <w:sz w:val="24"/>
                <w:szCs w:val="24"/>
              </w:rPr>
              <w:t>Students consider how people transmit information today compared to in the 1800s.</w:t>
            </w:r>
          </w:p>
          <w:p w14:paraId="4C289301" w14:textId="77777777" w:rsidR="00283F36" w:rsidRDefault="00283F36" w:rsidP="00283F36">
            <w:pPr>
              <w:pStyle w:val="ListParagraph"/>
              <w:numPr>
                <w:ilvl w:val="0"/>
                <w:numId w:val="11"/>
              </w:numPr>
              <w:spacing w:after="0" w:line="276" w:lineRule="auto"/>
              <w:rPr>
                <w:rFonts w:ascii="Gotham Book" w:hAnsi="Gotham Book"/>
                <w:sz w:val="24"/>
                <w:szCs w:val="24"/>
              </w:rPr>
            </w:pPr>
            <w:r>
              <w:rPr>
                <w:rFonts w:ascii="Gotham Book" w:hAnsi="Gotham Book"/>
                <w:sz w:val="24"/>
                <w:szCs w:val="24"/>
              </w:rPr>
              <w:t>Students respond to how they share information about their own lives with people who live far from them and how they and others get important information about the world today.</w:t>
            </w:r>
          </w:p>
          <w:p w14:paraId="6E27F14D" w14:textId="77777777" w:rsidR="00283F36" w:rsidRDefault="00283F36" w:rsidP="00283F36">
            <w:pPr>
              <w:pStyle w:val="ListParagraph"/>
              <w:numPr>
                <w:ilvl w:val="0"/>
                <w:numId w:val="11"/>
              </w:numPr>
              <w:spacing w:after="0" w:line="276" w:lineRule="auto"/>
              <w:rPr>
                <w:rFonts w:ascii="Gotham Book" w:hAnsi="Gotham Book"/>
                <w:sz w:val="24"/>
                <w:szCs w:val="24"/>
              </w:rPr>
            </w:pPr>
            <w:r>
              <w:rPr>
                <w:rFonts w:ascii="Gotham Book" w:hAnsi="Gotham Book"/>
                <w:sz w:val="24"/>
                <w:szCs w:val="24"/>
              </w:rPr>
              <w:t>Students respond to how they think they would share information about their own lives with people who live far from them and how they and others would get important information about the world in the 1800s.</w:t>
            </w:r>
          </w:p>
          <w:p w14:paraId="62BE43F6" w14:textId="77777777" w:rsidR="00283F36" w:rsidRDefault="00283F36" w:rsidP="00283F36">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Slides 2 – 4 restate the directions for the warm-up and provide sentence stems to guide student responses when sharing with the class.</w:t>
            </w:r>
          </w:p>
          <w:p w14:paraId="15C6BBA9" w14:textId="1EB219C9" w:rsidR="00283F36" w:rsidRPr="00283F36" w:rsidRDefault="00283F36" w:rsidP="00283F36">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Slides 5 and 6 provide the essential question and the “We will / I will” statements for the lesson.</w:t>
            </w:r>
          </w:p>
        </w:tc>
      </w:tr>
      <w:tr w:rsidR="00EB22EA" w:rsidRPr="00DF315E" w14:paraId="7D2A4C58" w14:textId="77777777" w:rsidTr="00741B61">
        <w:tc>
          <w:tcPr>
            <w:tcW w:w="2515" w:type="dxa"/>
            <w:shd w:val="clear" w:color="auto" w:fill="D9D9D9" w:themeFill="background1" w:themeFillShade="D9"/>
          </w:tcPr>
          <w:p w14:paraId="71D50ADF" w14:textId="77777777" w:rsidR="00EB22EA" w:rsidRPr="002F22F6" w:rsidRDefault="00EB22EA" w:rsidP="00741B61">
            <w:pPr>
              <w:rPr>
                <w:rFonts w:ascii="Gotham Book" w:hAnsi="Gotham Book"/>
                <w:b/>
                <w:bCs/>
                <w:sz w:val="28"/>
                <w:szCs w:val="32"/>
              </w:rPr>
            </w:pPr>
            <w:r w:rsidRPr="002F22F6">
              <w:rPr>
                <w:rFonts w:ascii="Gotham Book" w:hAnsi="Gotham Book"/>
                <w:b/>
                <w:bCs/>
                <w:sz w:val="28"/>
                <w:szCs w:val="32"/>
              </w:rPr>
              <w:t>Lesson</w:t>
            </w:r>
          </w:p>
        </w:tc>
        <w:tc>
          <w:tcPr>
            <w:tcW w:w="8275" w:type="dxa"/>
          </w:tcPr>
          <w:p w14:paraId="68628E58" w14:textId="217E54F3" w:rsidR="00EB22EA" w:rsidRPr="002F22F6" w:rsidRDefault="00283F36" w:rsidP="00741B61">
            <w:pPr>
              <w:spacing w:after="0" w:line="240" w:lineRule="auto"/>
              <w:rPr>
                <w:rFonts w:ascii="Gotham Book" w:hAnsi="Gotham Book"/>
                <w:b/>
                <w:bCs/>
                <w:color w:val="000000" w:themeColor="text1"/>
                <w:sz w:val="24"/>
                <w:szCs w:val="24"/>
              </w:rPr>
            </w:pPr>
            <w:r w:rsidRPr="002F22F6">
              <w:rPr>
                <w:rFonts w:ascii="Gotham Book" w:hAnsi="Gotham Book"/>
                <w:b/>
                <w:bCs/>
                <w:color w:val="000000" w:themeColor="text1"/>
                <w:sz w:val="24"/>
                <w:szCs w:val="24"/>
              </w:rPr>
              <w:t>Part I : Challenges in Mexico</w:t>
            </w:r>
          </w:p>
          <w:p w14:paraId="311273AF" w14:textId="77777777" w:rsidR="00283F36" w:rsidRDefault="00283F36" w:rsidP="00741B61">
            <w:pPr>
              <w:spacing w:after="0" w:line="240" w:lineRule="auto"/>
              <w:rPr>
                <w:rFonts w:ascii="Gotham Book" w:hAnsi="Gotham Book"/>
                <w:color w:val="000000" w:themeColor="text1"/>
                <w:sz w:val="24"/>
                <w:szCs w:val="24"/>
              </w:rPr>
            </w:pPr>
          </w:p>
          <w:p w14:paraId="36F45828" w14:textId="01C3441B" w:rsidR="00283F36" w:rsidRDefault="00283F36" w:rsidP="00283F36">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read a short introductory passage presenting some significant challenges facing Mexico in 1821.</w:t>
            </w:r>
          </w:p>
          <w:p w14:paraId="344AC659" w14:textId="7F77B636" w:rsidR="00283F36" w:rsidRDefault="00283F36" w:rsidP="00283F36">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read a letter from Steph</w:t>
            </w:r>
            <w:r w:rsidR="008C0F40">
              <w:rPr>
                <w:rFonts w:ascii="Gotham Book" w:hAnsi="Gotham Book"/>
                <w:color w:val="000000" w:themeColor="text1"/>
                <w:sz w:val="24"/>
                <w:szCs w:val="24"/>
              </w:rPr>
              <w:t>en</w:t>
            </w:r>
            <w:r>
              <w:rPr>
                <w:rFonts w:ascii="Gotham Book" w:hAnsi="Gotham Book"/>
                <w:color w:val="000000" w:themeColor="text1"/>
                <w:sz w:val="24"/>
                <w:szCs w:val="24"/>
              </w:rPr>
              <w:t xml:space="preserve"> F. Austin to another Anglo-American settler in Texas talking about divisions within the government.</w:t>
            </w:r>
          </w:p>
          <w:p w14:paraId="01F67EC2" w14:textId="66F2B57C" w:rsidR="00283F36" w:rsidRDefault="00283F36" w:rsidP="00283F36">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use the context of the reading to identify the definitions of several key words and answer questions about the excerpt.</w:t>
            </w:r>
          </w:p>
          <w:p w14:paraId="31A9FBCF" w14:textId="548FBD77" w:rsidR="00283F36" w:rsidRDefault="00283F36" w:rsidP="00283F36">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7 provides a larger view of the excerpt for this portion of the work.</w:t>
            </w:r>
          </w:p>
          <w:p w14:paraId="0CE09631" w14:textId="77777777" w:rsidR="00283F36" w:rsidRDefault="00283F36" w:rsidP="00283F36">
            <w:pPr>
              <w:spacing w:after="0" w:line="240" w:lineRule="auto"/>
              <w:rPr>
                <w:rFonts w:ascii="Gotham Book" w:hAnsi="Gotham Book"/>
                <w:color w:val="000000" w:themeColor="text1"/>
                <w:sz w:val="24"/>
                <w:szCs w:val="24"/>
              </w:rPr>
            </w:pPr>
          </w:p>
          <w:p w14:paraId="52C28514" w14:textId="30BD61FB" w:rsidR="00283F36" w:rsidRPr="002F22F6" w:rsidRDefault="00283F36" w:rsidP="00283F36">
            <w:pPr>
              <w:spacing w:after="0" w:line="240" w:lineRule="auto"/>
              <w:rPr>
                <w:rFonts w:ascii="Gotham Book" w:hAnsi="Gotham Book"/>
                <w:b/>
                <w:bCs/>
                <w:color w:val="000000" w:themeColor="text1"/>
                <w:sz w:val="24"/>
                <w:szCs w:val="24"/>
              </w:rPr>
            </w:pPr>
            <w:r w:rsidRPr="002F22F6">
              <w:rPr>
                <w:rFonts w:ascii="Gotham Book" w:hAnsi="Gotham Book"/>
                <w:b/>
                <w:bCs/>
                <w:color w:val="000000" w:themeColor="text1"/>
                <w:sz w:val="24"/>
                <w:szCs w:val="24"/>
              </w:rPr>
              <w:t>Part II: Challenges in Texas</w:t>
            </w:r>
          </w:p>
          <w:p w14:paraId="1D1C322A" w14:textId="77777777" w:rsidR="00283F36" w:rsidRPr="00283F36" w:rsidRDefault="00283F36" w:rsidP="00283F36">
            <w:pPr>
              <w:spacing w:after="0" w:line="240" w:lineRule="auto"/>
              <w:rPr>
                <w:rFonts w:ascii="Gotham Book" w:hAnsi="Gotham Book"/>
                <w:color w:val="000000" w:themeColor="text1"/>
                <w:sz w:val="24"/>
                <w:szCs w:val="24"/>
              </w:rPr>
            </w:pPr>
          </w:p>
          <w:p w14:paraId="23716B0E" w14:textId="6EA3ABA9" w:rsidR="00283F36" w:rsidRDefault="00283F36" w:rsidP="00283F36">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read a short introductory passage presenting some significant challenges facing Tejanos in Texas and Anglos in the United States in the early 1800s.</w:t>
            </w:r>
          </w:p>
          <w:p w14:paraId="7E9592AF" w14:textId="23D8F0F9" w:rsidR="00283F36" w:rsidRPr="006D0422" w:rsidRDefault="00283F36" w:rsidP="00283F36">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Students read an excerpt of a letter from the Governor of Texas </w:t>
            </w:r>
            <w:r w:rsidR="006D0422" w:rsidRPr="006D0422">
              <w:rPr>
                <w:rFonts w:ascii="Gotham Book" w:hAnsi="Gotham Book"/>
                <w:sz w:val="24"/>
                <w:szCs w:val="24"/>
              </w:rPr>
              <w:t>Antonio Martínez to Moses Austin, discussing the Spanish government’s views on Austin’s proposal</w:t>
            </w:r>
            <w:r w:rsidR="006D0422">
              <w:rPr>
                <w:rFonts w:ascii="Gotham Book" w:hAnsi="Gotham Book"/>
                <w:sz w:val="24"/>
                <w:szCs w:val="24"/>
              </w:rPr>
              <w:t xml:space="preserve"> to bring Anglo-American settlers into Texas</w:t>
            </w:r>
            <w:r w:rsidR="006D0422" w:rsidRPr="006D0422">
              <w:rPr>
                <w:rFonts w:ascii="Gotham Book" w:hAnsi="Gotham Book"/>
                <w:sz w:val="24"/>
                <w:szCs w:val="24"/>
              </w:rPr>
              <w:t>, February 8, 1820</w:t>
            </w:r>
            <w:r w:rsidR="006D0422">
              <w:rPr>
                <w:rFonts w:ascii="Gotham Book" w:hAnsi="Gotham Book"/>
                <w:sz w:val="24"/>
                <w:szCs w:val="24"/>
              </w:rPr>
              <w:t>, before Mexico won its independence from Spain.</w:t>
            </w:r>
          </w:p>
          <w:p w14:paraId="4A68A5EE" w14:textId="4C38BC4F" w:rsidR="006D0422" w:rsidRPr="006D0422" w:rsidRDefault="006D0422" w:rsidP="00283F36">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Students read a second excerpt of a letter </w:t>
            </w:r>
            <w:r w:rsidRPr="006D0422">
              <w:rPr>
                <w:rFonts w:ascii="Gotham Book" w:hAnsi="Gotham Book"/>
                <w:sz w:val="24"/>
                <w:szCs w:val="24"/>
              </w:rPr>
              <w:t xml:space="preserve">from Texas governor Antonio Martínez to the Spanish viceroy, January </w:t>
            </w:r>
            <w:r w:rsidRPr="006D0422">
              <w:rPr>
                <w:rFonts w:ascii="Gotham Book" w:hAnsi="Gotham Book"/>
                <w:sz w:val="24"/>
                <w:szCs w:val="24"/>
              </w:rPr>
              <w:lastRenderedPageBreak/>
              <w:t>4, 1821</w:t>
            </w:r>
            <w:r>
              <w:rPr>
                <w:rFonts w:ascii="Gotham Book" w:hAnsi="Gotham Book"/>
                <w:sz w:val="24"/>
                <w:szCs w:val="24"/>
              </w:rPr>
              <w:t>, discussing the benefits of accepting Moses Austin’s proposal to settle Anglo-Americans in Texas.</w:t>
            </w:r>
          </w:p>
          <w:p w14:paraId="7184A09B" w14:textId="6BD7ADF0" w:rsidR="006D0422" w:rsidRPr="006D0422" w:rsidRDefault="006D0422" w:rsidP="00283F36">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Students answer questions about each excerpt.</w:t>
            </w:r>
          </w:p>
          <w:p w14:paraId="1D320491" w14:textId="1CB76048" w:rsidR="006D0422" w:rsidRPr="00D7553E" w:rsidRDefault="006D0422" w:rsidP="00283F36">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Slides 8 and 9 present a large view of the primary source excerpts in this section.</w:t>
            </w:r>
          </w:p>
          <w:p w14:paraId="3F580F4C" w14:textId="77777777" w:rsidR="00D7553E" w:rsidRDefault="00D7553E" w:rsidP="00D7553E">
            <w:pPr>
              <w:spacing w:after="0" w:line="240" w:lineRule="auto"/>
              <w:rPr>
                <w:rFonts w:ascii="Gotham Book" w:hAnsi="Gotham Book"/>
                <w:color w:val="000000" w:themeColor="text1"/>
                <w:sz w:val="24"/>
                <w:szCs w:val="24"/>
                <w:u w:val="single"/>
              </w:rPr>
            </w:pPr>
          </w:p>
          <w:p w14:paraId="4FF1CA1A" w14:textId="16B2D4A9" w:rsidR="00D7553E" w:rsidRPr="00D7553E" w:rsidRDefault="00D7553E" w:rsidP="00D7553E">
            <w:pPr>
              <w:pStyle w:val="ListParagraph"/>
              <w:numPr>
                <w:ilvl w:val="0"/>
                <w:numId w:val="13"/>
              </w:numPr>
              <w:spacing w:after="0" w:line="240" w:lineRule="auto"/>
              <w:rPr>
                <w:rFonts w:ascii="Gotham Book" w:hAnsi="Gotham Book"/>
                <w:color w:val="000000" w:themeColor="text1"/>
                <w:sz w:val="24"/>
                <w:szCs w:val="24"/>
                <w:u w:val="single"/>
              </w:rPr>
            </w:pPr>
            <w:r w:rsidRPr="00D7553E">
              <w:rPr>
                <w:rFonts w:ascii="Gotham Book" w:hAnsi="Gotham Book"/>
                <w:color w:val="000000" w:themeColor="text1"/>
                <w:sz w:val="24"/>
                <w:szCs w:val="24"/>
                <w:u w:val="single"/>
              </w:rPr>
              <w:t>Advanced</w:t>
            </w:r>
            <w:r>
              <w:rPr>
                <w:rFonts w:ascii="Gotham Book" w:hAnsi="Gotham Book"/>
                <w:color w:val="000000" w:themeColor="text1"/>
                <w:sz w:val="24"/>
                <w:szCs w:val="24"/>
                <w:u w:val="single"/>
              </w:rPr>
              <w:t xml:space="preserve">: </w:t>
            </w:r>
            <w:r>
              <w:rPr>
                <w:rFonts w:ascii="Gotham Book" w:hAnsi="Gotham Book"/>
                <w:color w:val="000000" w:themeColor="text1"/>
                <w:sz w:val="24"/>
                <w:szCs w:val="24"/>
              </w:rPr>
              <w:t>Students will</w:t>
            </w:r>
            <w:bookmarkStart w:id="1" w:name="_Hlk184130401"/>
            <w:r>
              <w:rPr>
                <w:rFonts w:ascii="Gotham Book" w:hAnsi="Gotham Book"/>
                <w:color w:val="000000" w:themeColor="text1"/>
                <w:sz w:val="24"/>
                <w:szCs w:val="24"/>
              </w:rPr>
              <w:t xml:space="preserve"> read challenging passages introducing three excerpts from primary source documents and analyze them for main ideas, content, key information, and bias. Students will answer short, constructed response questions about each excerpt.</w:t>
            </w:r>
            <w:bookmarkEnd w:id="1"/>
          </w:p>
          <w:p w14:paraId="6B00F558" w14:textId="77777777" w:rsidR="00D7553E" w:rsidRPr="00D7553E" w:rsidRDefault="00D7553E" w:rsidP="00D7553E">
            <w:pPr>
              <w:pStyle w:val="ListParagraph"/>
              <w:rPr>
                <w:rFonts w:ascii="Gotham Book" w:hAnsi="Gotham Book"/>
                <w:color w:val="000000" w:themeColor="text1"/>
                <w:sz w:val="24"/>
                <w:szCs w:val="24"/>
                <w:u w:val="single"/>
              </w:rPr>
            </w:pPr>
          </w:p>
          <w:p w14:paraId="501905D1" w14:textId="639C741E" w:rsidR="00D7553E" w:rsidRPr="00D7553E" w:rsidRDefault="00D7553E" w:rsidP="00D7553E">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Grade Level: </w:t>
            </w:r>
            <w:bookmarkStart w:id="2" w:name="_Hlk184130368"/>
            <w:r>
              <w:rPr>
                <w:rFonts w:ascii="Gotham Book" w:hAnsi="Gotham Book"/>
                <w:color w:val="000000" w:themeColor="text1"/>
                <w:sz w:val="24"/>
                <w:szCs w:val="24"/>
              </w:rPr>
              <w:t>Students will read grade-level passages introducing three excerpts from primary source documents and analyze them for main ideas, content, key information, and bias. Students will answer multiple-choice questions and short, constructed response questions with sentence stems to guide responses.</w:t>
            </w:r>
            <w:bookmarkEnd w:id="2"/>
          </w:p>
          <w:p w14:paraId="7B7E40EB" w14:textId="77777777" w:rsidR="00D7553E" w:rsidRPr="00D7553E" w:rsidRDefault="00D7553E" w:rsidP="00D7553E">
            <w:pPr>
              <w:pStyle w:val="ListParagraph"/>
              <w:rPr>
                <w:rFonts w:ascii="Gotham Book" w:hAnsi="Gotham Book"/>
                <w:color w:val="000000" w:themeColor="text1"/>
                <w:sz w:val="24"/>
                <w:szCs w:val="24"/>
                <w:u w:val="single"/>
              </w:rPr>
            </w:pPr>
          </w:p>
          <w:p w14:paraId="0E234E44" w14:textId="7C240E9B" w:rsidR="00D7553E" w:rsidRPr="00D7553E" w:rsidRDefault="00D7553E" w:rsidP="00D7553E">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Foundations: </w:t>
            </w:r>
            <w:r>
              <w:rPr>
                <w:rFonts w:ascii="Gotham Book" w:hAnsi="Gotham Book"/>
                <w:color w:val="000000" w:themeColor="text1"/>
                <w:sz w:val="24"/>
                <w:szCs w:val="24"/>
              </w:rPr>
              <w:t xml:space="preserve">Students will </w:t>
            </w:r>
            <w:bookmarkStart w:id="3" w:name="_Hlk184130388"/>
            <w:r>
              <w:rPr>
                <w:rFonts w:ascii="Gotham Book" w:hAnsi="Gotham Book"/>
                <w:color w:val="000000" w:themeColor="text1"/>
                <w:sz w:val="24"/>
                <w:szCs w:val="24"/>
              </w:rPr>
              <w:t xml:space="preserve">read grade level passages with key information in bold introducing three excerpts from primary source documents and analyze them for main ideas, content, key information, and bias. Students will answer multiple-choice questions with one answer choice eliminated and short, constructed response questions with response options provided. </w:t>
            </w:r>
            <w:bookmarkEnd w:id="3"/>
          </w:p>
          <w:p w14:paraId="7F43886E" w14:textId="77777777" w:rsidR="006D0422" w:rsidRPr="006D0422" w:rsidRDefault="006D0422" w:rsidP="006D0422">
            <w:pPr>
              <w:spacing w:after="0" w:line="240" w:lineRule="auto"/>
              <w:ind w:left="360"/>
              <w:rPr>
                <w:rFonts w:ascii="Gotham Book" w:hAnsi="Gotham Book"/>
                <w:color w:val="000000" w:themeColor="text1"/>
                <w:sz w:val="24"/>
                <w:szCs w:val="24"/>
                <w:u w:val="single"/>
              </w:rPr>
            </w:pPr>
          </w:p>
          <w:p w14:paraId="150F0B1E" w14:textId="78708561" w:rsidR="00283F36" w:rsidRPr="00283F36" w:rsidRDefault="00283F36" w:rsidP="00741B61">
            <w:pPr>
              <w:spacing w:after="0" w:line="240" w:lineRule="auto"/>
              <w:rPr>
                <w:rFonts w:ascii="Gotham Book" w:hAnsi="Gotham Book"/>
                <w:color w:val="000000" w:themeColor="text1"/>
                <w:sz w:val="24"/>
                <w:szCs w:val="24"/>
              </w:rPr>
            </w:pPr>
          </w:p>
        </w:tc>
      </w:tr>
      <w:tr w:rsidR="00EB22EA" w:rsidRPr="00DF315E" w14:paraId="7F54E19A" w14:textId="77777777" w:rsidTr="00741B61">
        <w:tc>
          <w:tcPr>
            <w:tcW w:w="2515" w:type="dxa"/>
            <w:shd w:val="clear" w:color="auto" w:fill="D9D9D9" w:themeFill="background1" w:themeFillShade="D9"/>
          </w:tcPr>
          <w:p w14:paraId="5ABFD2FD" w14:textId="77777777" w:rsidR="00EB22EA" w:rsidRPr="002F22F6" w:rsidRDefault="00EB22EA" w:rsidP="00741B61">
            <w:pPr>
              <w:rPr>
                <w:rFonts w:ascii="Gotham Book" w:hAnsi="Gotham Book"/>
                <w:b/>
                <w:bCs/>
                <w:sz w:val="28"/>
                <w:szCs w:val="32"/>
              </w:rPr>
            </w:pPr>
            <w:r w:rsidRPr="002F22F6">
              <w:rPr>
                <w:rFonts w:ascii="Gotham Book" w:hAnsi="Gotham Book"/>
                <w:b/>
                <w:bCs/>
                <w:sz w:val="28"/>
                <w:szCs w:val="32"/>
              </w:rPr>
              <w:lastRenderedPageBreak/>
              <w:t>Exit</w:t>
            </w:r>
            <w:r w:rsidRPr="002F22F6">
              <w:rPr>
                <w:rFonts w:ascii="Gotham Book" w:hAnsi="Gotham Book"/>
                <w:sz w:val="28"/>
                <w:szCs w:val="32"/>
              </w:rPr>
              <w:t xml:space="preserve"> </w:t>
            </w:r>
            <w:r w:rsidRPr="002F22F6">
              <w:rPr>
                <w:rFonts w:ascii="Gotham Book" w:hAnsi="Gotham Book"/>
                <w:b/>
                <w:bCs/>
                <w:sz w:val="28"/>
                <w:szCs w:val="32"/>
              </w:rPr>
              <w:t>Ticket</w:t>
            </w:r>
          </w:p>
          <w:p w14:paraId="0C0E1A0A" w14:textId="77777777" w:rsidR="00EB22EA" w:rsidRPr="00DF315E" w:rsidRDefault="00EB22EA" w:rsidP="00741B61">
            <w:pPr>
              <w:rPr>
                <w:rFonts w:ascii="Gotham Book" w:hAnsi="Gotham Book"/>
                <w:b/>
                <w:bCs/>
                <w:i/>
                <w:iCs/>
                <w:sz w:val="28"/>
                <w:szCs w:val="32"/>
              </w:rPr>
            </w:pPr>
          </w:p>
          <w:p w14:paraId="1409BB37" w14:textId="77777777" w:rsidR="00EB22EA" w:rsidRPr="00DF315E" w:rsidRDefault="00EB22EA" w:rsidP="00741B61">
            <w:pPr>
              <w:rPr>
                <w:rFonts w:ascii="Gotham Book" w:hAnsi="Gotham Book"/>
                <w:i/>
                <w:iCs/>
                <w:sz w:val="28"/>
                <w:szCs w:val="32"/>
              </w:rPr>
            </w:pPr>
          </w:p>
        </w:tc>
        <w:tc>
          <w:tcPr>
            <w:tcW w:w="8275" w:type="dxa"/>
          </w:tcPr>
          <w:p w14:paraId="415476AE" w14:textId="77777777" w:rsidR="00EB22EA" w:rsidRDefault="006D0422" w:rsidP="006D0422">
            <w:pPr>
              <w:pStyle w:val="ListParagraph"/>
              <w:numPr>
                <w:ilvl w:val="0"/>
                <w:numId w:val="14"/>
              </w:numPr>
              <w:spacing w:after="0" w:line="240" w:lineRule="auto"/>
              <w:rPr>
                <w:rFonts w:ascii="Gotham Book" w:hAnsi="Gotham Book"/>
                <w:sz w:val="24"/>
                <w:szCs w:val="24"/>
              </w:rPr>
            </w:pPr>
            <w:r>
              <w:rPr>
                <w:rFonts w:ascii="Gotham Book" w:hAnsi="Gotham Book"/>
                <w:sz w:val="24"/>
                <w:szCs w:val="24"/>
              </w:rPr>
              <w:t>Students consider what other types of primary sources could be used to study this period of Texas history. They record one example of a primary source and respond to the following prompts about the source:</w:t>
            </w:r>
          </w:p>
          <w:p w14:paraId="7AA2985D" w14:textId="77777777" w:rsidR="006D0422" w:rsidRDefault="006D0422" w:rsidP="006D0422">
            <w:pPr>
              <w:pStyle w:val="ListParagraph"/>
              <w:numPr>
                <w:ilvl w:val="0"/>
                <w:numId w:val="15"/>
              </w:numPr>
              <w:spacing w:after="0" w:line="240" w:lineRule="auto"/>
              <w:rPr>
                <w:rFonts w:ascii="Gotham Book" w:hAnsi="Gotham Book"/>
                <w:sz w:val="24"/>
                <w:szCs w:val="24"/>
              </w:rPr>
            </w:pPr>
            <w:r>
              <w:rPr>
                <w:rFonts w:ascii="Gotham Book" w:hAnsi="Gotham Book"/>
                <w:sz w:val="24"/>
                <w:szCs w:val="24"/>
              </w:rPr>
              <w:t>What kind of information could we learn from this type of source?</w:t>
            </w:r>
          </w:p>
          <w:p w14:paraId="325499F4" w14:textId="77777777" w:rsidR="006D0422" w:rsidRDefault="006D0422" w:rsidP="006D0422">
            <w:pPr>
              <w:pStyle w:val="ListParagraph"/>
              <w:numPr>
                <w:ilvl w:val="0"/>
                <w:numId w:val="15"/>
              </w:numPr>
              <w:spacing w:after="0" w:line="240" w:lineRule="auto"/>
              <w:rPr>
                <w:rFonts w:ascii="Gotham Book" w:hAnsi="Gotham Book"/>
                <w:sz w:val="24"/>
                <w:szCs w:val="24"/>
              </w:rPr>
            </w:pPr>
            <w:r w:rsidRPr="004B2BD2">
              <w:rPr>
                <w:rFonts w:ascii="Gotham Book" w:hAnsi="Gotham Book"/>
                <w:sz w:val="24"/>
                <w:szCs w:val="24"/>
              </w:rPr>
              <w:t>What might be some benefits of learning from this type of source?</w:t>
            </w:r>
          </w:p>
          <w:p w14:paraId="5988ECD8" w14:textId="77777777" w:rsidR="006D0422" w:rsidRDefault="006D0422" w:rsidP="006D0422">
            <w:pPr>
              <w:pStyle w:val="ListParagraph"/>
              <w:numPr>
                <w:ilvl w:val="0"/>
                <w:numId w:val="15"/>
              </w:numPr>
              <w:spacing w:after="0" w:line="240" w:lineRule="auto"/>
              <w:rPr>
                <w:rFonts w:ascii="Gotham Book" w:hAnsi="Gotham Book"/>
                <w:sz w:val="24"/>
                <w:szCs w:val="24"/>
              </w:rPr>
            </w:pPr>
            <w:r w:rsidRPr="004B2BD2">
              <w:rPr>
                <w:rFonts w:ascii="Gotham Book" w:hAnsi="Gotham Book"/>
                <w:sz w:val="24"/>
                <w:szCs w:val="24"/>
              </w:rPr>
              <w:t>What might be some drawbacks of learning from this type of source?</w:t>
            </w:r>
          </w:p>
          <w:p w14:paraId="36E2059F" w14:textId="77777777" w:rsidR="006D0422" w:rsidRDefault="006D0422" w:rsidP="006D0422">
            <w:pPr>
              <w:pStyle w:val="ListParagraph"/>
              <w:numPr>
                <w:ilvl w:val="0"/>
                <w:numId w:val="14"/>
              </w:numPr>
              <w:spacing w:after="0" w:line="240" w:lineRule="auto"/>
              <w:rPr>
                <w:rFonts w:ascii="Gotham Book" w:hAnsi="Gotham Book"/>
                <w:sz w:val="24"/>
                <w:szCs w:val="24"/>
              </w:rPr>
            </w:pPr>
            <w:r>
              <w:rPr>
                <w:rFonts w:ascii="Gotham Book" w:hAnsi="Gotham Book"/>
                <w:sz w:val="24"/>
                <w:szCs w:val="24"/>
              </w:rPr>
              <w:t>Slides 10 and 11 restate the directions for the exit ticket and provide sentence stems to guide student responses when sharing with the class.</w:t>
            </w:r>
          </w:p>
          <w:p w14:paraId="545FEEB1" w14:textId="38307699" w:rsidR="006D0422" w:rsidRPr="006D0422" w:rsidRDefault="006D0422" w:rsidP="006D0422">
            <w:pPr>
              <w:pStyle w:val="ListParagraph"/>
              <w:spacing w:after="0" w:line="240" w:lineRule="auto"/>
              <w:rPr>
                <w:rFonts w:ascii="Gotham Book" w:hAnsi="Gotham Book"/>
                <w:sz w:val="24"/>
                <w:szCs w:val="24"/>
              </w:rPr>
            </w:pPr>
          </w:p>
        </w:tc>
      </w:tr>
    </w:tbl>
    <w:p w14:paraId="73515B1C" w14:textId="77777777" w:rsidR="00EB22EA" w:rsidRDefault="00EB22EA" w:rsidP="00EB22EA">
      <w:pPr>
        <w:rPr>
          <w:rFonts w:ascii="Gotham Book" w:hAnsi="Gotham Book"/>
          <w:noProof/>
          <w:sz w:val="18"/>
          <w:szCs w:val="18"/>
        </w:rPr>
      </w:pPr>
    </w:p>
    <w:p w14:paraId="797332F0" w14:textId="77777777" w:rsidR="008C0F40" w:rsidRPr="00DF315E" w:rsidRDefault="008C0F40" w:rsidP="00EB22EA">
      <w:pPr>
        <w:rPr>
          <w:rFonts w:ascii="Gotham Book" w:hAnsi="Gotham Book"/>
          <w:noProof/>
          <w:sz w:val="18"/>
          <w:szCs w:val="18"/>
        </w:rPr>
      </w:pPr>
    </w:p>
    <w:p w14:paraId="734E0948" w14:textId="77777777" w:rsidR="008C0F40" w:rsidRDefault="008C0F40" w:rsidP="00EB22EA">
      <w:pPr>
        <w:jc w:val="center"/>
        <w:rPr>
          <w:rFonts w:ascii="Gotham Book" w:hAnsi="Gotham Book"/>
          <w:b/>
          <w:bCs/>
          <w:noProof/>
          <w:sz w:val="34"/>
          <w:szCs w:val="44"/>
        </w:rPr>
      </w:pPr>
    </w:p>
    <w:p w14:paraId="132130F8" w14:textId="53760FEE" w:rsidR="00EB22EA" w:rsidRPr="00093A67" w:rsidRDefault="00EB22EA" w:rsidP="00EB22EA">
      <w:pPr>
        <w:jc w:val="center"/>
        <w:rPr>
          <w:rFonts w:ascii="Gotham Book" w:hAnsi="Gotham Book"/>
          <w:b/>
          <w:bCs/>
          <w:sz w:val="34"/>
          <w:szCs w:val="44"/>
        </w:rPr>
      </w:pPr>
      <w:r w:rsidRPr="00DF315E">
        <w:rPr>
          <w:rFonts w:ascii="Gotham Book" w:hAnsi="Gotham Book"/>
          <w:b/>
          <w:bCs/>
          <w:noProof/>
          <w:sz w:val="34"/>
          <w:szCs w:val="44"/>
        </w:rPr>
        <w:t>Primary Sources and Other</w:t>
      </w:r>
      <w:r w:rsidRPr="00093A67">
        <w:rPr>
          <w:rFonts w:ascii="Gotham Book" w:hAnsi="Gotham Book"/>
          <w:b/>
          <w:bCs/>
          <w:noProof/>
          <w:sz w:val="34"/>
          <w:szCs w:val="44"/>
        </w:rPr>
        <w:t xml:space="preserve"> Resources Used</w:t>
      </w:r>
    </w:p>
    <w:p w14:paraId="5F2128D3" w14:textId="77777777" w:rsidR="00EB22EA" w:rsidRPr="00EB22EA" w:rsidRDefault="00EB22EA" w:rsidP="00EB22EA">
      <w:pPr>
        <w:pStyle w:val="ListParagraph"/>
        <w:numPr>
          <w:ilvl w:val="0"/>
          <w:numId w:val="5"/>
        </w:numPr>
        <w:spacing w:after="160" w:line="278" w:lineRule="auto"/>
        <w:rPr>
          <w:rFonts w:ascii="Gotham Book" w:hAnsi="Gotham Book"/>
          <w:sz w:val="24"/>
          <w:szCs w:val="24"/>
        </w:rPr>
      </w:pPr>
      <w:r w:rsidRPr="00EB22EA">
        <w:rPr>
          <w:rFonts w:ascii="Gotham Book" w:hAnsi="Gotham Book"/>
          <w:sz w:val="24"/>
          <w:szCs w:val="24"/>
        </w:rPr>
        <w:t>“</w:t>
      </w:r>
      <w:bookmarkStart w:id="4" w:name="_Hlk184130427"/>
      <w:r w:rsidRPr="00EB22EA">
        <w:rPr>
          <w:rFonts w:ascii="Gotham Book" w:hAnsi="Gotham Book"/>
          <w:sz w:val="24"/>
          <w:szCs w:val="24"/>
        </w:rPr>
        <w:t>Stephen F. Austin to Edward Lovelace, 11-22-1822</w:t>
      </w:r>
      <w:bookmarkEnd w:id="4"/>
      <w:r w:rsidRPr="00EB22EA">
        <w:rPr>
          <w:rFonts w:ascii="Gotham Book" w:hAnsi="Gotham Book"/>
          <w:sz w:val="24"/>
          <w:szCs w:val="24"/>
        </w:rPr>
        <w:t xml:space="preserve">.” Digital Austin Papers. Accessed October 5, 2021. </w:t>
      </w:r>
      <w:bookmarkStart w:id="5" w:name="_Hlk184130977"/>
      <w:r>
        <w:fldChar w:fldCharType="begin"/>
      </w:r>
      <w:r>
        <w:instrText>HYPERLINK "https://digitalaustinpapers.org/document?id=APB0546"</w:instrText>
      </w:r>
      <w:r>
        <w:fldChar w:fldCharType="separate"/>
      </w:r>
      <w:r w:rsidRPr="00EB22EA">
        <w:rPr>
          <w:rStyle w:val="Hyperlink"/>
          <w:rFonts w:ascii="Gotham Book" w:hAnsi="Gotham Book"/>
          <w:sz w:val="24"/>
          <w:szCs w:val="24"/>
        </w:rPr>
        <w:t>https://digitalaustinpapers.org/document?id=APB0546</w:t>
      </w:r>
      <w:r>
        <w:rPr>
          <w:rStyle w:val="Hyperlink"/>
          <w:rFonts w:ascii="Gotham Book" w:hAnsi="Gotham Book"/>
          <w:sz w:val="24"/>
          <w:szCs w:val="24"/>
        </w:rPr>
        <w:fldChar w:fldCharType="end"/>
      </w:r>
      <w:bookmarkEnd w:id="5"/>
      <w:r w:rsidRPr="00EB22EA">
        <w:rPr>
          <w:rFonts w:ascii="Gotham Book" w:hAnsi="Gotham Book"/>
          <w:sz w:val="24"/>
          <w:szCs w:val="24"/>
        </w:rPr>
        <w:t>.</w:t>
      </w:r>
    </w:p>
    <w:p w14:paraId="1627FF4C" w14:textId="77777777" w:rsidR="00EB22EA" w:rsidRPr="00EB22EA" w:rsidRDefault="00EB22EA" w:rsidP="00EB22EA">
      <w:pPr>
        <w:pStyle w:val="ListParagraph"/>
        <w:numPr>
          <w:ilvl w:val="0"/>
          <w:numId w:val="5"/>
        </w:numPr>
        <w:spacing w:after="160" w:line="278" w:lineRule="auto"/>
        <w:rPr>
          <w:rFonts w:ascii="Gotham Book" w:hAnsi="Gotham Book"/>
          <w:sz w:val="24"/>
          <w:szCs w:val="24"/>
        </w:rPr>
      </w:pPr>
      <w:r w:rsidRPr="00EB22EA">
        <w:rPr>
          <w:rFonts w:ascii="Gotham Book" w:hAnsi="Gotham Book"/>
          <w:sz w:val="24"/>
          <w:szCs w:val="24"/>
        </w:rPr>
        <w:t xml:space="preserve">Martinez, Antonio Maria. “[Transcript of </w:t>
      </w:r>
      <w:bookmarkStart w:id="6" w:name="_Hlk184130907"/>
      <w:r w:rsidRPr="00EB22EA">
        <w:rPr>
          <w:rFonts w:ascii="Gotham Book" w:hAnsi="Gotham Book"/>
          <w:sz w:val="24"/>
          <w:szCs w:val="24"/>
        </w:rPr>
        <w:t>Letter from Governor Antonio María Martínez to Moses Austin, February 8, 1821</w:t>
      </w:r>
      <w:bookmarkEnd w:id="6"/>
      <w:r w:rsidRPr="00EB22EA">
        <w:rPr>
          <w:rFonts w:ascii="Gotham Book" w:hAnsi="Gotham Book"/>
          <w:sz w:val="24"/>
          <w:szCs w:val="24"/>
        </w:rPr>
        <w:t xml:space="preserve">].” The Portal to Texas History, April 16, 2012. </w:t>
      </w:r>
      <w:bookmarkStart w:id="7" w:name="_Hlk184130440"/>
      <w:r>
        <w:fldChar w:fldCharType="begin"/>
      </w:r>
      <w:r>
        <w:instrText>HYPERLINK "https://texashistory.unt.edu/ark:/67531/metapth216421/"</w:instrText>
      </w:r>
      <w:r>
        <w:fldChar w:fldCharType="separate"/>
      </w:r>
      <w:r w:rsidRPr="00EB22EA">
        <w:rPr>
          <w:rStyle w:val="Hyperlink"/>
          <w:rFonts w:ascii="Gotham Book" w:hAnsi="Gotham Book"/>
          <w:sz w:val="24"/>
          <w:szCs w:val="24"/>
        </w:rPr>
        <w:t>https://texashistory.unt.edu/ark:/67531/metapth216421/</w:t>
      </w:r>
      <w:r>
        <w:rPr>
          <w:rStyle w:val="Hyperlink"/>
          <w:rFonts w:ascii="Gotham Book" w:hAnsi="Gotham Book"/>
          <w:sz w:val="24"/>
          <w:szCs w:val="24"/>
        </w:rPr>
        <w:fldChar w:fldCharType="end"/>
      </w:r>
      <w:bookmarkEnd w:id="7"/>
      <w:r w:rsidRPr="00EB22EA">
        <w:rPr>
          <w:rFonts w:ascii="Gotham Book" w:hAnsi="Gotham Book"/>
          <w:sz w:val="24"/>
          <w:szCs w:val="24"/>
        </w:rPr>
        <w:t>.</w:t>
      </w:r>
    </w:p>
    <w:p w14:paraId="1779B584" w14:textId="77777777" w:rsidR="00EB22EA" w:rsidRDefault="00EB22EA" w:rsidP="00EB22EA">
      <w:pPr>
        <w:pStyle w:val="ListParagraph"/>
        <w:numPr>
          <w:ilvl w:val="0"/>
          <w:numId w:val="5"/>
        </w:numPr>
        <w:spacing w:after="160" w:line="278" w:lineRule="auto"/>
        <w:rPr>
          <w:rFonts w:ascii="Gotham Book" w:hAnsi="Gotham Book"/>
          <w:sz w:val="24"/>
          <w:szCs w:val="24"/>
        </w:rPr>
      </w:pPr>
      <w:r w:rsidRPr="00EB22EA">
        <w:rPr>
          <w:rFonts w:ascii="Gotham Book" w:hAnsi="Gotham Book"/>
          <w:sz w:val="24"/>
          <w:szCs w:val="24"/>
        </w:rPr>
        <w:t xml:space="preserve">Martínez, Antonio, Juan Ruiz de Apodaca, </w:t>
      </w:r>
      <w:proofErr w:type="spellStart"/>
      <w:r w:rsidRPr="00EB22EA">
        <w:rPr>
          <w:rFonts w:ascii="Gotham Book" w:hAnsi="Gotham Book"/>
          <w:sz w:val="24"/>
          <w:szCs w:val="24"/>
        </w:rPr>
        <w:t>Félix</w:t>
      </w:r>
      <w:proofErr w:type="spellEnd"/>
      <w:r w:rsidRPr="00EB22EA">
        <w:rPr>
          <w:rFonts w:ascii="Gotham Book" w:hAnsi="Gotham Book"/>
          <w:sz w:val="24"/>
          <w:szCs w:val="24"/>
        </w:rPr>
        <w:t xml:space="preserve"> D. </w:t>
      </w:r>
      <w:proofErr w:type="spellStart"/>
      <w:r w:rsidRPr="00EB22EA">
        <w:rPr>
          <w:rFonts w:ascii="Gotham Book" w:hAnsi="Gotham Book"/>
          <w:sz w:val="24"/>
          <w:szCs w:val="24"/>
        </w:rPr>
        <w:t>Almaráz</w:t>
      </w:r>
      <w:proofErr w:type="spellEnd"/>
      <w:r w:rsidRPr="00EB22EA">
        <w:rPr>
          <w:rFonts w:ascii="Gotham Book" w:hAnsi="Gotham Book"/>
          <w:sz w:val="24"/>
          <w:szCs w:val="24"/>
        </w:rPr>
        <w:t xml:space="preserve">, James H. Sutton Jr and Sylvia Leal Carvajal Collection, and University of Texas at San Antonio Research Center for the Arts and Humanities. 1983. </w:t>
      </w:r>
      <w:bookmarkStart w:id="8" w:name="_Hlk184130457"/>
      <w:r w:rsidRPr="00EB22EA">
        <w:rPr>
          <w:rFonts w:ascii="Gotham Book" w:hAnsi="Gotham Book"/>
          <w:i/>
          <w:iCs/>
          <w:sz w:val="24"/>
          <w:szCs w:val="24"/>
        </w:rPr>
        <w:t>Letters from Gov. Antonio Martinez to the Viceroy Juan Ruiz de Apodaca</w:t>
      </w:r>
      <w:bookmarkEnd w:id="8"/>
      <w:r w:rsidRPr="00EB22EA">
        <w:rPr>
          <w:rFonts w:ascii="Gotham Book" w:hAnsi="Gotham Book"/>
          <w:sz w:val="24"/>
          <w:szCs w:val="24"/>
        </w:rPr>
        <w:t>. San Antonio, Tex.: Research Center for the Arts and Humanities, University of Texas at San Antonio.</w:t>
      </w:r>
    </w:p>
    <w:p w14:paraId="2434C36B" w14:textId="60B644B2" w:rsidR="00314682" w:rsidRDefault="00314682" w:rsidP="00EB22EA">
      <w:pPr>
        <w:pStyle w:val="ListParagraph"/>
        <w:numPr>
          <w:ilvl w:val="0"/>
          <w:numId w:val="5"/>
        </w:numPr>
        <w:spacing w:after="160" w:line="278" w:lineRule="auto"/>
        <w:rPr>
          <w:rFonts w:ascii="Gotham Book" w:hAnsi="Gotham Book"/>
          <w:sz w:val="24"/>
          <w:szCs w:val="24"/>
        </w:rPr>
      </w:pPr>
      <w:r w:rsidRPr="00314682">
        <w:rPr>
          <w:rFonts w:ascii="Gotham Book" w:hAnsi="Gotham Book"/>
          <w:sz w:val="24"/>
          <w:szCs w:val="24"/>
        </w:rPr>
        <w:t xml:space="preserve">Pena, Ignacio. [Official document </w:t>
      </w:r>
      <w:bookmarkStart w:id="9" w:name="_Hlk184130549"/>
      <w:r w:rsidRPr="00314682">
        <w:rPr>
          <w:rFonts w:ascii="Gotham Book" w:hAnsi="Gotham Book"/>
          <w:sz w:val="24"/>
          <w:szCs w:val="24"/>
        </w:rPr>
        <w:t>regarding Zavala and colonization in Coahuila y Tejas, November 29, 1833</w:t>
      </w:r>
      <w:bookmarkEnd w:id="9"/>
      <w:r w:rsidRPr="00314682">
        <w:rPr>
          <w:rFonts w:ascii="Gotham Book" w:hAnsi="Gotham Book"/>
          <w:sz w:val="24"/>
          <w:szCs w:val="24"/>
        </w:rPr>
        <w:t>], letter, September 29, 1833; (</w:t>
      </w:r>
      <w:bookmarkStart w:id="10" w:name="_Hlk184130563"/>
      <w:r>
        <w:fldChar w:fldCharType="begin"/>
      </w:r>
      <w:r>
        <w:instrText>HYPERLINK "https://texashistory.unt.edu/ark:/67531/metapth5913/"</w:instrText>
      </w:r>
      <w:r>
        <w:fldChar w:fldCharType="separate"/>
      </w:r>
      <w:r w:rsidRPr="00314682">
        <w:rPr>
          <w:rStyle w:val="Hyperlink"/>
          <w:rFonts w:ascii="Gotham Book" w:hAnsi="Gotham Book"/>
          <w:sz w:val="24"/>
          <w:szCs w:val="24"/>
        </w:rPr>
        <w:t>https://texashistory.unt.edu/ark:/67531/metapth5913/</w:t>
      </w:r>
      <w:r>
        <w:rPr>
          <w:rStyle w:val="Hyperlink"/>
          <w:rFonts w:ascii="Gotham Book" w:hAnsi="Gotham Book"/>
          <w:sz w:val="24"/>
          <w:szCs w:val="24"/>
        </w:rPr>
        <w:fldChar w:fldCharType="end"/>
      </w:r>
      <w:bookmarkEnd w:id="10"/>
      <w:r w:rsidRPr="00314682">
        <w:rPr>
          <w:rFonts w:ascii="Gotham Book" w:hAnsi="Gotham Book"/>
          <w:sz w:val="24"/>
          <w:szCs w:val="24"/>
        </w:rPr>
        <w:t>: accessed December 3, 2024), University of North Texas Libraries, The Portal to Texas History, </w:t>
      </w:r>
      <w:hyperlink r:id="rId8" w:history="1">
        <w:r w:rsidRPr="00314682">
          <w:rPr>
            <w:rStyle w:val="Hyperlink"/>
            <w:rFonts w:ascii="Gotham Book" w:hAnsi="Gotham Book"/>
            <w:sz w:val="24"/>
            <w:szCs w:val="24"/>
          </w:rPr>
          <w:t>https://texashistory.unt.edu</w:t>
        </w:r>
      </w:hyperlink>
      <w:r w:rsidRPr="00314682">
        <w:rPr>
          <w:rFonts w:ascii="Gotham Book" w:hAnsi="Gotham Book"/>
          <w:sz w:val="24"/>
          <w:szCs w:val="24"/>
        </w:rPr>
        <w:t>; crediting The Dolph Briscoe Center for American History.</w:t>
      </w:r>
    </w:p>
    <w:p w14:paraId="6529C296" w14:textId="77777777" w:rsidR="00314682" w:rsidRPr="00EB22EA" w:rsidRDefault="00314682" w:rsidP="006D0422">
      <w:pPr>
        <w:pStyle w:val="ListParagraph"/>
        <w:spacing w:after="160" w:line="278" w:lineRule="auto"/>
        <w:rPr>
          <w:rFonts w:ascii="Gotham Book" w:hAnsi="Gotham Book"/>
          <w:sz w:val="24"/>
          <w:szCs w:val="24"/>
        </w:rPr>
      </w:pPr>
    </w:p>
    <w:p w14:paraId="36D0828E" w14:textId="3335578E" w:rsidR="0065438C" w:rsidRPr="00EB22EA" w:rsidRDefault="00EB22EA" w:rsidP="00EB22EA">
      <w:pPr>
        <w:rPr>
          <w:rFonts w:ascii="Gotham Book" w:hAnsi="Gotham Book"/>
          <w:sz w:val="24"/>
          <w:szCs w:val="24"/>
        </w:rPr>
      </w:pPr>
      <w:r w:rsidRPr="00EB22EA">
        <w:rPr>
          <w:rFonts w:ascii="Gotham Book" w:hAnsi="Gotham Book"/>
          <w:sz w:val="24"/>
          <w:szCs w:val="24"/>
        </w:rPr>
        <w:br/>
      </w:r>
    </w:p>
    <w:sectPr w:rsidR="0065438C" w:rsidRPr="00EB22E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49BF4" w14:textId="77777777" w:rsidR="00EB22EA" w:rsidRDefault="00EB22EA" w:rsidP="00EB22EA">
      <w:pPr>
        <w:spacing w:after="0" w:line="240" w:lineRule="auto"/>
      </w:pPr>
      <w:r>
        <w:separator/>
      </w:r>
    </w:p>
  </w:endnote>
  <w:endnote w:type="continuationSeparator" w:id="0">
    <w:p w14:paraId="01C7C801" w14:textId="77777777" w:rsidR="00EB22EA" w:rsidRDefault="00EB22EA" w:rsidP="00EB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115774"/>
      <w:docPartObj>
        <w:docPartGallery w:val="Page Numbers (Bottom of Page)"/>
        <w:docPartUnique/>
      </w:docPartObj>
    </w:sdtPr>
    <w:sdtEndPr>
      <w:rPr>
        <w:noProof/>
      </w:rPr>
    </w:sdtEndPr>
    <w:sdtContent>
      <w:p w14:paraId="2244206C" w14:textId="3D6E7486" w:rsidR="00EB22EA" w:rsidRDefault="008C0F40">
        <w:pPr>
          <w:pStyle w:val="Footer"/>
          <w:jc w:val="center"/>
        </w:pPr>
        <w:r>
          <w:rPr>
            <w:noProof/>
            <w:sz w:val="18"/>
            <w:szCs w:val="18"/>
          </w:rPr>
          <w:drawing>
            <wp:anchor distT="0" distB="0" distL="114300" distR="114300" simplePos="0" relativeHeight="251661312" behindDoc="1" locked="0" layoutInCell="1" allowOverlap="1" wp14:anchorId="6C5FA694" wp14:editId="7F4EB6A4">
              <wp:simplePos x="0" y="0"/>
              <wp:positionH relativeFrom="column">
                <wp:posOffset>5298440</wp:posOffset>
              </wp:positionH>
              <wp:positionV relativeFrom="paragraph">
                <wp:posOffset>-76200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EB22EA">
          <w:fldChar w:fldCharType="begin"/>
        </w:r>
        <w:r w:rsidR="00EB22EA">
          <w:instrText xml:space="preserve"> PAGE   \* MERGEFORMAT </w:instrText>
        </w:r>
        <w:r w:rsidR="00EB22EA">
          <w:fldChar w:fldCharType="separate"/>
        </w:r>
        <w:r w:rsidR="00EB22EA">
          <w:rPr>
            <w:noProof/>
          </w:rPr>
          <w:t>2</w:t>
        </w:r>
        <w:r w:rsidR="00EB22EA">
          <w:rPr>
            <w:noProof/>
          </w:rPr>
          <w:fldChar w:fldCharType="end"/>
        </w:r>
        <w:r>
          <w:rPr>
            <w:noProof/>
          </w:rPr>
          <w:t xml:space="preserve">  </w:t>
        </w:r>
      </w:p>
    </w:sdtContent>
  </w:sdt>
  <w:p w14:paraId="0EAA3230" w14:textId="5334839A" w:rsidR="00EB22EA" w:rsidRDefault="00EB2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9E826" w14:textId="77777777" w:rsidR="00EB22EA" w:rsidRDefault="00EB22EA" w:rsidP="00EB22EA">
      <w:pPr>
        <w:spacing w:after="0" w:line="240" w:lineRule="auto"/>
      </w:pPr>
      <w:r>
        <w:separator/>
      </w:r>
    </w:p>
  </w:footnote>
  <w:footnote w:type="continuationSeparator" w:id="0">
    <w:p w14:paraId="122C2C6D" w14:textId="77777777" w:rsidR="00EB22EA" w:rsidRDefault="00EB22EA" w:rsidP="00EB2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4D79" w14:textId="16D1F403" w:rsidR="00EB22EA" w:rsidRDefault="008C0F40">
    <w:pPr>
      <w:pStyle w:val="Header"/>
    </w:pPr>
    <w:r>
      <w:rPr>
        <w:noProof/>
      </w:rPr>
      <w:drawing>
        <wp:anchor distT="0" distB="0" distL="114300" distR="114300" simplePos="0" relativeHeight="251660288" behindDoc="1" locked="0" layoutInCell="1" allowOverlap="1" wp14:anchorId="0F8ADA27" wp14:editId="75372313">
          <wp:simplePos x="0" y="0"/>
          <wp:positionH relativeFrom="column">
            <wp:posOffset>0</wp:posOffset>
          </wp:positionH>
          <wp:positionV relativeFrom="paragraph">
            <wp:posOffset>-513080</wp:posOffset>
          </wp:positionV>
          <wp:extent cx="1156335" cy="1156335"/>
          <wp:effectExtent l="0" t="0" r="0" b="0"/>
          <wp:wrapTight wrapText="bothSides">
            <wp:wrapPolygon edited="0">
              <wp:start x="3203" y="3914"/>
              <wp:lineTo x="3203" y="15657"/>
              <wp:lineTo x="4982" y="16725"/>
              <wp:lineTo x="17437" y="16725"/>
              <wp:lineTo x="17437" y="3914"/>
              <wp:lineTo x="3203" y="3914"/>
            </wp:wrapPolygon>
          </wp:wrapTight>
          <wp:docPr id="10" name="Picture 10" descr="logo for Texas History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X4T Logo.png"/>
                  <pic:cNvPicPr/>
                </pic:nvPicPr>
                <pic:blipFill>
                  <a:blip r:embed="rId1">
                    <a:extLst>
                      <a:ext uri="{28A0092B-C50C-407E-A947-70E740481C1C}">
                        <a14:useLocalDpi xmlns:a14="http://schemas.microsoft.com/office/drawing/2010/main" val="0"/>
                      </a:ext>
                    </a:extLst>
                  </a:blip>
                  <a:stretch>
                    <a:fillRect/>
                  </a:stretch>
                </pic:blipFill>
                <pic:spPr>
                  <a:xfrm>
                    <a:off x="0" y="0"/>
                    <a:ext cx="1156335" cy="1156335"/>
                  </a:xfrm>
                  <a:prstGeom prst="rect">
                    <a:avLst/>
                  </a:prstGeom>
                </pic:spPr>
              </pic:pic>
            </a:graphicData>
          </a:graphic>
          <wp14:sizeRelH relativeFrom="page">
            <wp14:pctWidth>0</wp14:pctWidth>
          </wp14:sizeRelH>
          <wp14:sizeRelV relativeFrom="page">
            <wp14:pctHeight>0</wp14:pctHeight>
          </wp14:sizeRelV>
        </wp:anchor>
      </w:drawing>
    </w:r>
  </w:p>
  <w:p w14:paraId="6C9CCD6D" w14:textId="77777777" w:rsidR="00EB22EA" w:rsidRDefault="00EB2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52F5"/>
    <w:multiLevelType w:val="hybridMultilevel"/>
    <w:tmpl w:val="B668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144A1"/>
    <w:multiLevelType w:val="hybridMultilevel"/>
    <w:tmpl w:val="3454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0439C"/>
    <w:multiLevelType w:val="hybridMultilevel"/>
    <w:tmpl w:val="FB04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A719D"/>
    <w:multiLevelType w:val="hybridMultilevel"/>
    <w:tmpl w:val="E62A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7238E"/>
    <w:multiLevelType w:val="hybridMultilevel"/>
    <w:tmpl w:val="83388422"/>
    <w:lvl w:ilvl="0" w:tplc="7D58FD5E">
      <w:start w:val="1"/>
      <w:numFmt w:val="decimal"/>
      <w:lvlText w:val="%1."/>
      <w:lvlJc w:val="left"/>
      <w:pPr>
        <w:tabs>
          <w:tab w:val="num" w:pos="720"/>
        </w:tabs>
        <w:ind w:left="720" w:hanging="360"/>
      </w:pPr>
    </w:lvl>
    <w:lvl w:ilvl="1" w:tplc="C6844030" w:tentative="1">
      <w:start w:val="1"/>
      <w:numFmt w:val="decimal"/>
      <w:lvlText w:val="%2."/>
      <w:lvlJc w:val="left"/>
      <w:pPr>
        <w:tabs>
          <w:tab w:val="num" w:pos="1440"/>
        </w:tabs>
        <w:ind w:left="1440" w:hanging="360"/>
      </w:pPr>
    </w:lvl>
    <w:lvl w:ilvl="2" w:tplc="02BEA7D8" w:tentative="1">
      <w:start w:val="1"/>
      <w:numFmt w:val="decimal"/>
      <w:lvlText w:val="%3."/>
      <w:lvlJc w:val="left"/>
      <w:pPr>
        <w:tabs>
          <w:tab w:val="num" w:pos="2160"/>
        </w:tabs>
        <w:ind w:left="2160" w:hanging="360"/>
      </w:pPr>
    </w:lvl>
    <w:lvl w:ilvl="3" w:tplc="90B4B8D2" w:tentative="1">
      <w:start w:val="1"/>
      <w:numFmt w:val="decimal"/>
      <w:lvlText w:val="%4."/>
      <w:lvlJc w:val="left"/>
      <w:pPr>
        <w:tabs>
          <w:tab w:val="num" w:pos="2880"/>
        </w:tabs>
        <w:ind w:left="2880" w:hanging="360"/>
      </w:pPr>
    </w:lvl>
    <w:lvl w:ilvl="4" w:tplc="C25A690A" w:tentative="1">
      <w:start w:val="1"/>
      <w:numFmt w:val="decimal"/>
      <w:lvlText w:val="%5."/>
      <w:lvlJc w:val="left"/>
      <w:pPr>
        <w:tabs>
          <w:tab w:val="num" w:pos="3600"/>
        </w:tabs>
        <w:ind w:left="3600" w:hanging="360"/>
      </w:pPr>
    </w:lvl>
    <w:lvl w:ilvl="5" w:tplc="3A22A8B4" w:tentative="1">
      <w:start w:val="1"/>
      <w:numFmt w:val="decimal"/>
      <w:lvlText w:val="%6."/>
      <w:lvlJc w:val="left"/>
      <w:pPr>
        <w:tabs>
          <w:tab w:val="num" w:pos="4320"/>
        </w:tabs>
        <w:ind w:left="4320" w:hanging="360"/>
      </w:pPr>
    </w:lvl>
    <w:lvl w:ilvl="6" w:tplc="B2E6B440" w:tentative="1">
      <w:start w:val="1"/>
      <w:numFmt w:val="decimal"/>
      <w:lvlText w:val="%7."/>
      <w:lvlJc w:val="left"/>
      <w:pPr>
        <w:tabs>
          <w:tab w:val="num" w:pos="5040"/>
        </w:tabs>
        <w:ind w:left="5040" w:hanging="360"/>
      </w:pPr>
    </w:lvl>
    <w:lvl w:ilvl="7" w:tplc="8E027196" w:tentative="1">
      <w:start w:val="1"/>
      <w:numFmt w:val="decimal"/>
      <w:lvlText w:val="%8."/>
      <w:lvlJc w:val="left"/>
      <w:pPr>
        <w:tabs>
          <w:tab w:val="num" w:pos="5760"/>
        </w:tabs>
        <w:ind w:left="5760" w:hanging="360"/>
      </w:pPr>
    </w:lvl>
    <w:lvl w:ilvl="8" w:tplc="E8AE034C" w:tentative="1">
      <w:start w:val="1"/>
      <w:numFmt w:val="decimal"/>
      <w:lvlText w:val="%9."/>
      <w:lvlJc w:val="left"/>
      <w:pPr>
        <w:tabs>
          <w:tab w:val="num" w:pos="6480"/>
        </w:tabs>
        <w:ind w:left="6480" w:hanging="360"/>
      </w:pPr>
    </w:lvl>
  </w:abstractNum>
  <w:abstractNum w:abstractNumId="5" w15:restartNumberingAfterBreak="0">
    <w:nsid w:val="1D421F1F"/>
    <w:multiLevelType w:val="hybridMultilevel"/>
    <w:tmpl w:val="7FE6FA48"/>
    <w:lvl w:ilvl="0" w:tplc="7B502E0A">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951EB"/>
    <w:multiLevelType w:val="hybridMultilevel"/>
    <w:tmpl w:val="DBA49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A49A0"/>
    <w:multiLevelType w:val="hybridMultilevel"/>
    <w:tmpl w:val="96E2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7FF5411"/>
    <w:multiLevelType w:val="hybridMultilevel"/>
    <w:tmpl w:val="9932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591D01"/>
    <w:multiLevelType w:val="hybridMultilevel"/>
    <w:tmpl w:val="DA08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26451"/>
    <w:multiLevelType w:val="hybridMultilevel"/>
    <w:tmpl w:val="8B4C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6"/>
  </w:num>
  <w:num w:numId="2" w16cid:durableId="1394768724">
    <w:abstractNumId w:val="7"/>
  </w:num>
  <w:num w:numId="3" w16cid:durableId="1452819361">
    <w:abstractNumId w:val="10"/>
  </w:num>
  <w:num w:numId="4" w16cid:durableId="1678657642">
    <w:abstractNumId w:val="12"/>
  </w:num>
  <w:num w:numId="5" w16cid:durableId="760100050">
    <w:abstractNumId w:val="8"/>
  </w:num>
  <w:num w:numId="6" w16cid:durableId="1601067325">
    <w:abstractNumId w:val="4"/>
  </w:num>
  <w:num w:numId="7" w16cid:durableId="396438780">
    <w:abstractNumId w:val="13"/>
  </w:num>
  <w:num w:numId="8" w16cid:durableId="2073580491">
    <w:abstractNumId w:val="14"/>
  </w:num>
  <w:num w:numId="9" w16cid:durableId="759108480">
    <w:abstractNumId w:val="11"/>
  </w:num>
  <w:num w:numId="10" w16cid:durableId="1092167323">
    <w:abstractNumId w:val="9"/>
  </w:num>
  <w:num w:numId="11" w16cid:durableId="2041736275">
    <w:abstractNumId w:val="0"/>
  </w:num>
  <w:num w:numId="12" w16cid:durableId="1531454562">
    <w:abstractNumId w:val="1"/>
  </w:num>
  <w:num w:numId="13" w16cid:durableId="1294366031">
    <w:abstractNumId w:val="3"/>
  </w:num>
  <w:num w:numId="14" w16cid:durableId="1681003144">
    <w:abstractNumId w:val="2"/>
  </w:num>
  <w:num w:numId="15" w16cid:durableId="1087462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B3"/>
    <w:rsid w:val="00060951"/>
    <w:rsid w:val="00104F46"/>
    <w:rsid w:val="0010711F"/>
    <w:rsid w:val="0014624B"/>
    <w:rsid w:val="00183C2D"/>
    <w:rsid w:val="001B4B2F"/>
    <w:rsid w:val="001F5AD7"/>
    <w:rsid w:val="00283F36"/>
    <w:rsid w:val="002B0AD6"/>
    <w:rsid w:val="002C7DB3"/>
    <w:rsid w:val="002F22F6"/>
    <w:rsid w:val="00314682"/>
    <w:rsid w:val="00375A82"/>
    <w:rsid w:val="003F700C"/>
    <w:rsid w:val="0065438C"/>
    <w:rsid w:val="006D0422"/>
    <w:rsid w:val="008C0F40"/>
    <w:rsid w:val="00963012"/>
    <w:rsid w:val="009B7378"/>
    <w:rsid w:val="009F7AC1"/>
    <w:rsid w:val="00BD507D"/>
    <w:rsid w:val="00D41223"/>
    <w:rsid w:val="00D7553E"/>
    <w:rsid w:val="00EB22EA"/>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6B370"/>
  <w15:chartTrackingRefBased/>
  <w15:docId w15:val="{71F34D15-7609-4CB1-B5A0-49678980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2EA"/>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2C7D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D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D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D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D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D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D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D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D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D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D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DB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DB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C7DB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C7DB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C7DB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7DB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7DB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7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D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DB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C7DB3"/>
    <w:pPr>
      <w:spacing w:before="160"/>
      <w:jc w:val="center"/>
    </w:pPr>
    <w:rPr>
      <w:i/>
      <w:iCs/>
      <w:color w:val="404040" w:themeColor="text1" w:themeTint="BF"/>
    </w:rPr>
  </w:style>
  <w:style w:type="character" w:customStyle="1" w:styleId="QuoteChar">
    <w:name w:val="Quote Char"/>
    <w:basedOn w:val="DefaultParagraphFont"/>
    <w:link w:val="Quote"/>
    <w:uiPriority w:val="29"/>
    <w:rsid w:val="002C7DB3"/>
    <w:rPr>
      <w:i/>
      <w:iCs/>
      <w:color w:val="404040" w:themeColor="text1" w:themeTint="BF"/>
    </w:rPr>
  </w:style>
  <w:style w:type="paragraph" w:styleId="ListParagraph">
    <w:name w:val="List Paragraph"/>
    <w:basedOn w:val="Normal"/>
    <w:uiPriority w:val="34"/>
    <w:qFormat/>
    <w:rsid w:val="002C7DB3"/>
    <w:pPr>
      <w:ind w:left="720"/>
      <w:contextualSpacing/>
    </w:pPr>
  </w:style>
  <w:style w:type="character" w:styleId="IntenseEmphasis">
    <w:name w:val="Intense Emphasis"/>
    <w:basedOn w:val="DefaultParagraphFont"/>
    <w:uiPriority w:val="21"/>
    <w:qFormat/>
    <w:rsid w:val="002C7DB3"/>
    <w:rPr>
      <w:i/>
      <w:iCs/>
      <w:color w:val="0F4761" w:themeColor="accent1" w:themeShade="BF"/>
    </w:rPr>
  </w:style>
  <w:style w:type="paragraph" w:styleId="IntenseQuote">
    <w:name w:val="Intense Quote"/>
    <w:basedOn w:val="Normal"/>
    <w:next w:val="Normal"/>
    <w:link w:val="IntenseQuoteChar"/>
    <w:uiPriority w:val="30"/>
    <w:qFormat/>
    <w:rsid w:val="002C7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DB3"/>
    <w:rPr>
      <w:i/>
      <w:iCs/>
      <w:color w:val="0F4761" w:themeColor="accent1" w:themeShade="BF"/>
    </w:rPr>
  </w:style>
  <w:style w:type="character" w:styleId="IntenseReference">
    <w:name w:val="Intense Reference"/>
    <w:basedOn w:val="DefaultParagraphFont"/>
    <w:uiPriority w:val="32"/>
    <w:qFormat/>
    <w:rsid w:val="002C7DB3"/>
    <w:rPr>
      <w:b/>
      <w:bCs/>
      <w:smallCaps/>
      <w:color w:val="0F4761" w:themeColor="accent1" w:themeShade="BF"/>
      <w:spacing w:val="5"/>
    </w:rPr>
  </w:style>
  <w:style w:type="table" w:styleId="TableGrid">
    <w:name w:val="Table Grid"/>
    <w:basedOn w:val="TableNormal"/>
    <w:uiPriority w:val="39"/>
    <w:rsid w:val="00EB22EA"/>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2EA"/>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EB2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2EA"/>
    <w:rPr>
      <w:rFonts w:asciiTheme="minorHAnsi" w:eastAsiaTheme="minorEastAsia" w:hAnsiTheme="minorHAnsi"/>
      <w:kern w:val="0"/>
      <w:sz w:val="20"/>
      <w:szCs w:val="20"/>
      <w14:ligatures w14:val="none"/>
    </w:rPr>
  </w:style>
  <w:style w:type="character" w:styleId="Strong">
    <w:name w:val="Strong"/>
    <w:basedOn w:val="DefaultParagraphFont"/>
    <w:uiPriority w:val="22"/>
    <w:qFormat/>
    <w:rsid w:val="00EB22EA"/>
    <w:rPr>
      <w:b/>
      <w:bCs/>
    </w:rPr>
  </w:style>
  <w:style w:type="character" w:styleId="Hyperlink">
    <w:name w:val="Hyperlink"/>
    <w:basedOn w:val="DefaultParagraphFont"/>
    <w:uiPriority w:val="99"/>
    <w:unhideWhenUsed/>
    <w:rsid w:val="00EB22EA"/>
    <w:rPr>
      <w:color w:val="467886" w:themeColor="hyperlink"/>
      <w:u w:val="single"/>
    </w:rPr>
  </w:style>
  <w:style w:type="character" w:styleId="UnresolvedMention">
    <w:name w:val="Unresolved Mention"/>
    <w:basedOn w:val="DefaultParagraphFont"/>
    <w:uiPriority w:val="99"/>
    <w:semiHidden/>
    <w:unhideWhenUsed/>
    <w:rsid w:val="00314682"/>
    <w:rPr>
      <w:color w:val="605E5C"/>
      <w:shd w:val="clear" w:color="auto" w:fill="E1DFDD"/>
    </w:rPr>
  </w:style>
  <w:style w:type="character" w:styleId="FollowedHyperlink">
    <w:name w:val="FollowedHyperlink"/>
    <w:basedOn w:val="DefaultParagraphFont"/>
    <w:uiPriority w:val="99"/>
    <w:semiHidden/>
    <w:unhideWhenUsed/>
    <w:rsid w:val="00D755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486011">
      <w:bodyDiv w:val="1"/>
      <w:marLeft w:val="0"/>
      <w:marRight w:val="0"/>
      <w:marTop w:val="0"/>
      <w:marBottom w:val="0"/>
      <w:divBdr>
        <w:top w:val="none" w:sz="0" w:space="0" w:color="auto"/>
        <w:left w:val="none" w:sz="0" w:space="0" w:color="auto"/>
        <w:bottom w:val="none" w:sz="0" w:space="0" w:color="auto"/>
        <w:right w:val="none" w:sz="0" w:space="0" w:color="auto"/>
      </w:divBdr>
      <w:divsChild>
        <w:div w:id="1405034277">
          <w:marLeft w:val="1166"/>
          <w:marRight w:val="0"/>
          <w:marTop w:val="0"/>
          <w:marBottom w:val="0"/>
          <w:divBdr>
            <w:top w:val="none" w:sz="0" w:space="0" w:color="auto"/>
            <w:left w:val="none" w:sz="0" w:space="0" w:color="auto"/>
            <w:bottom w:val="none" w:sz="0" w:space="0" w:color="auto"/>
            <w:right w:val="none" w:sz="0" w:space="0" w:color="auto"/>
          </w:divBdr>
        </w:div>
        <w:div w:id="965966945">
          <w:marLeft w:val="1166"/>
          <w:marRight w:val="0"/>
          <w:marTop w:val="0"/>
          <w:marBottom w:val="0"/>
          <w:divBdr>
            <w:top w:val="none" w:sz="0" w:space="0" w:color="auto"/>
            <w:left w:val="none" w:sz="0" w:space="0" w:color="auto"/>
            <w:bottom w:val="none" w:sz="0" w:space="0" w:color="auto"/>
            <w:right w:val="none" w:sz="0" w:space="0" w:color="auto"/>
          </w:divBdr>
        </w:div>
      </w:divsChild>
    </w:div>
    <w:div w:id="15582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B2B12-9C5E-4721-AF84-0E8C8D77C3A3}">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61</TotalTime>
  <Pages>6</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2024-12-02T17:58:00Z</dcterms:created>
  <dcterms:modified xsi:type="dcterms:W3CDTF">2025-02-19T16:59:00Z</dcterms:modified>
</cp:coreProperties>
</file>