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93" w:type="dxa"/>
        <w:tblLook w:val="04A0" w:firstRow="1" w:lastRow="0" w:firstColumn="1" w:lastColumn="0" w:noHBand="0" w:noVBand="1"/>
      </w:tblPr>
      <w:tblGrid>
        <w:gridCol w:w="4812"/>
        <w:gridCol w:w="4538"/>
      </w:tblGrid>
      <w:tr w:rsidR="00C3499E" w:rsidRPr="00E71A3A" w14:paraId="21310008" w14:textId="77777777" w:rsidTr="000E38A4">
        <w:trPr>
          <w:cantSplit/>
          <w:trHeight w:hRule="exact" w:val="2880"/>
          <w:tblCellSpacing w:w="93" w:type="dxa"/>
        </w:trPr>
        <w:tc>
          <w:tcPr>
            <w:tcW w:w="4533" w:type="dxa"/>
            <w:shd w:val="clear" w:color="auto" w:fill="D9D9D9" w:themeFill="background1" w:themeFillShade="D9"/>
            <w:vAlign w:val="center"/>
          </w:tcPr>
          <w:p w14:paraId="0DEC51F4" w14:textId="7670FA5B" w:rsidR="00C3499E" w:rsidRPr="00C01D1F" w:rsidRDefault="00C3499E" w:rsidP="00915877">
            <w:pPr>
              <w:jc w:val="center"/>
              <w:rPr>
                <w:rFonts w:ascii="Gothambook" w:hAnsi="Gothambook"/>
                <w:sz w:val="48"/>
                <w:szCs w:val="96"/>
              </w:rPr>
            </w:pPr>
            <w:r>
              <w:rPr>
                <w:rFonts w:ascii="Gothambook" w:hAnsi="Gothambook"/>
                <w:sz w:val="48"/>
                <w:szCs w:val="96"/>
              </w:rPr>
              <w:t>Economía</w:t>
            </w:r>
          </w:p>
        </w:tc>
        <w:tc>
          <w:tcPr>
            <w:tcW w:w="4259" w:type="dxa"/>
            <w:vAlign w:val="center"/>
          </w:tcPr>
          <w:p w14:paraId="3E10AFB1" w14:textId="000D9F8D" w:rsidR="00C3499E" w:rsidRPr="00E71A3A" w:rsidRDefault="000E38A4" w:rsidP="00915877">
            <w:pPr>
              <w:jc w:val="center"/>
              <w:rPr>
                <w:rFonts w:ascii="Gothambook" w:hAnsi="Gothambook"/>
                <w:sz w:val="32"/>
                <w:szCs w:val="32"/>
              </w:rPr>
            </w:pPr>
            <w:r>
              <w:rPr>
                <w:rFonts w:ascii="Gothambook" w:hAnsi="Gothambook"/>
                <w:sz w:val="32"/>
                <w:szCs w:val="32"/>
              </w:rPr>
              <w:t xml:space="preserve">Todo lo relacionado con cómo la gente en la sociedad ganan y gastan dinero. </w:t>
            </w:r>
          </w:p>
        </w:tc>
      </w:tr>
      <w:tr w:rsidR="00C3499E" w:rsidRPr="00E71A3A" w14:paraId="0807FE42" w14:textId="77777777" w:rsidTr="000E38A4">
        <w:trPr>
          <w:cantSplit/>
          <w:trHeight w:hRule="exact" w:val="2880"/>
          <w:tblCellSpacing w:w="93" w:type="dxa"/>
        </w:trPr>
        <w:tc>
          <w:tcPr>
            <w:tcW w:w="4533" w:type="dxa"/>
            <w:shd w:val="clear" w:color="auto" w:fill="D9D9D9" w:themeFill="background1" w:themeFillShade="D9"/>
            <w:vAlign w:val="center"/>
          </w:tcPr>
          <w:p w14:paraId="6FDAE781" w14:textId="197955F5" w:rsidR="00C3499E" w:rsidRPr="0050359C" w:rsidRDefault="00C3499E" w:rsidP="00915877">
            <w:pPr>
              <w:jc w:val="center"/>
              <w:rPr>
                <w:rFonts w:ascii="Gothambook" w:hAnsi="Gothambook"/>
                <w:sz w:val="48"/>
                <w:szCs w:val="96"/>
              </w:rPr>
            </w:pPr>
            <w:r>
              <w:rPr>
                <w:rFonts w:ascii="Gothambook" w:hAnsi="Gothambook"/>
                <w:sz w:val="48"/>
                <w:szCs w:val="96"/>
              </w:rPr>
              <w:t>Inmigración</w:t>
            </w:r>
          </w:p>
        </w:tc>
        <w:tc>
          <w:tcPr>
            <w:tcW w:w="4259" w:type="dxa"/>
            <w:vAlign w:val="center"/>
          </w:tcPr>
          <w:p w14:paraId="3BF02D56" w14:textId="316BC0B2" w:rsidR="00C3499E" w:rsidRPr="00E71A3A" w:rsidRDefault="000E38A4" w:rsidP="00915877">
            <w:pPr>
              <w:jc w:val="center"/>
              <w:rPr>
                <w:rFonts w:ascii="Gothambook" w:hAnsi="Gothambook"/>
                <w:sz w:val="32"/>
                <w:szCs w:val="32"/>
              </w:rPr>
            </w:pPr>
            <w:r>
              <w:rPr>
                <w:rFonts w:ascii="Gothambook" w:hAnsi="Gothambook"/>
                <w:sz w:val="32"/>
                <w:szCs w:val="32"/>
              </w:rPr>
              <w:t xml:space="preserve">El acto de mudarse permanentemente de un país de origen a otro. </w:t>
            </w:r>
          </w:p>
        </w:tc>
      </w:tr>
      <w:tr w:rsidR="00C3499E" w:rsidRPr="00E71A3A" w14:paraId="66197187" w14:textId="77777777" w:rsidTr="000E38A4">
        <w:trPr>
          <w:cantSplit/>
          <w:trHeight w:hRule="exact" w:val="2880"/>
          <w:tblCellSpacing w:w="93" w:type="dxa"/>
        </w:trPr>
        <w:tc>
          <w:tcPr>
            <w:tcW w:w="4533" w:type="dxa"/>
            <w:shd w:val="clear" w:color="auto" w:fill="D9D9D9" w:themeFill="background1" w:themeFillShade="D9"/>
            <w:vAlign w:val="center"/>
          </w:tcPr>
          <w:p w14:paraId="35B1DE6D" w14:textId="195FA33F" w:rsidR="00C3499E" w:rsidRPr="00E71A3A" w:rsidRDefault="00C3499E" w:rsidP="00915877">
            <w:pPr>
              <w:jc w:val="center"/>
              <w:rPr>
                <w:rFonts w:ascii="Gothambook" w:hAnsi="Gothambook"/>
                <w:sz w:val="32"/>
                <w:szCs w:val="32"/>
              </w:rPr>
            </w:pPr>
            <w:r w:rsidRPr="00C3499E">
              <w:rPr>
                <w:rFonts w:ascii="Gothambook" w:hAnsi="Gothambook"/>
                <w:sz w:val="52"/>
                <w:szCs w:val="160"/>
              </w:rPr>
              <w:t>Empresario</w:t>
            </w:r>
          </w:p>
        </w:tc>
        <w:tc>
          <w:tcPr>
            <w:tcW w:w="4259" w:type="dxa"/>
            <w:vAlign w:val="center"/>
          </w:tcPr>
          <w:p w14:paraId="03AEDB23" w14:textId="6FAB9997" w:rsidR="00C3499E" w:rsidRPr="00E71A3A" w:rsidRDefault="000E38A4" w:rsidP="00915877">
            <w:pPr>
              <w:jc w:val="center"/>
              <w:rPr>
                <w:rFonts w:ascii="Gothambook" w:hAnsi="Gothambook"/>
                <w:sz w:val="32"/>
                <w:szCs w:val="32"/>
              </w:rPr>
            </w:pPr>
            <w:r>
              <w:rPr>
                <w:rFonts w:ascii="Gothambook" w:hAnsi="Gothambook"/>
                <w:sz w:val="32"/>
                <w:szCs w:val="32"/>
              </w:rPr>
              <w:t xml:space="preserve">Un agente de tierras contratado por el gobierno mexicano para traer colonos angloamericanos a Texas. </w:t>
            </w:r>
          </w:p>
        </w:tc>
      </w:tr>
      <w:tr w:rsidR="00C3499E" w:rsidRPr="00E71A3A" w14:paraId="57B08F2E" w14:textId="77777777" w:rsidTr="000E38A4">
        <w:trPr>
          <w:cantSplit/>
          <w:trHeight w:hRule="exact" w:val="2880"/>
          <w:tblCellSpacing w:w="93" w:type="dxa"/>
        </w:trPr>
        <w:tc>
          <w:tcPr>
            <w:tcW w:w="4533" w:type="dxa"/>
            <w:shd w:val="clear" w:color="auto" w:fill="D9D9D9" w:themeFill="background1" w:themeFillShade="D9"/>
            <w:vAlign w:val="center"/>
          </w:tcPr>
          <w:p w14:paraId="79254180" w14:textId="11B204D9" w:rsidR="00C3499E" w:rsidRPr="0050359C" w:rsidRDefault="00C3499E" w:rsidP="00915877">
            <w:pPr>
              <w:jc w:val="center"/>
              <w:rPr>
                <w:rFonts w:ascii="Gothambook" w:hAnsi="Gothambook"/>
                <w:sz w:val="52"/>
                <w:szCs w:val="52"/>
              </w:rPr>
            </w:pPr>
            <w:r>
              <w:rPr>
                <w:rFonts w:ascii="Gothambook" w:hAnsi="Gothambook"/>
                <w:sz w:val="52"/>
                <w:szCs w:val="52"/>
              </w:rPr>
              <w:t>Cultivo comercial</w:t>
            </w:r>
          </w:p>
        </w:tc>
        <w:tc>
          <w:tcPr>
            <w:tcW w:w="4259" w:type="dxa"/>
            <w:vAlign w:val="center"/>
          </w:tcPr>
          <w:p w14:paraId="254EB633" w14:textId="4324521A" w:rsidR="00C3499E" w:rsidRPr="000E38A4" w:rsidRDefault="000E38A4" w:rsidP="00915877">
            <w:pPr>
              <w:jc w:val="center"/>
              <w:rPr>
                <w:rFonts w:ascii="Gothambook" w:hAnsi="Gothambook"/>
                <w:sz w:val="34"/>
                <w:szCs w:val="36"/>
              </w:rPr>
            </w:pPr>
            <w:r w:rsidRPr="000E38A4">
              <w:rPr>
                <w:rFonts w:ascii="Gothambook" w:hAnsi="Gothambook"/>
                <w:sz w:val="34"/>
                <w:szCs w:val="36"/>
              </w:rPr>
              <w:t>Una planta que los agricultores cultivan en grandes cantidades para ganar dinero, como el algodón en Texas.</w:t>
            </w:r>
          </w:p>
        </w:tc>
      </w:tr>
      <w:tr w:rsidR="00C3499E" w:rsidRPr="00E71A3A" w14:paraId="0BCC95C1" w14:textId="77777777" w:rsidTr="000E38A4">
        <w:trPr>
          <w:cantSplit/>
          <w:trHeight w:hRule="exact" w:val="2880"/>
          <w:tblCellSpacing w:w="93" w:type="dxa"/>
        </w:trPr>
        <w:tc>
          <w:tcPr>
            <w:tcW w:w="4533" w:type="dxa"/>
            <w:shd w:val="clear" w:color="auto" w:fill="D9D9D9" w:themeFill="background1" w:themeFillShade="D9"/>
            <w:vAlign w:val="center"/>
          </w:tcPr>
          <w:p w14:paraId="2B71AA95" w14:textId="21F2104C" w:rsidR="00C3499E" w:rsidRPr="0050359C" w:rsidRDefault="00C3499E" w:rsidP="00915877">
            <w:pPr>
              <w:jc w:val="center"/>
              <w:rPr>
                <w:rFonts w:ascii="Gothambook" w:hAnsi="Gothambook"/>
                <w:sz w:val="52"/>
                <w:szCs w:val="52"/>
              </w:rPr>
            </w:pPr>
            <w:r>
              <w:rPr>
                <w:rFonts w:ascii="Gothambook" w:hAnsi="Gothambook"/>
                <w:sz w:val="52"/>
                <w:szCs w:val="52"/>
              </w:rPr>
              <w:lastRenderedPageBreak/>
              <w:t>Constitución</w:t>
            </w:r>
          </w:p>
        </w:tc>
        <w:tc>
          <w:tcPr>
            <w:tcW w:w="4259" w:type="dxa"/>
            <w:vAlign w:val="center"/>
          </w:tcPr>
          <w:p w14:paraId="42A9EBEC" w14:textId="78B9DCC7" w:rsidR="00C3499E" w:rsidRPr="000E38A4" w:rsidRDefault="00C3499E" w:rsidP="00915877">
            <w:pPr>
              <w:jc w:val="center"/>
              <w:rPr>
                <w:rFonts w:ascii="Gothambook" w:hAnsi="Gothambook"/>
                <w:sz w:val="34"/>
                <w:szCs w:val="36"/>
              </w:rPr>
            </w:pPr>
            <w:r w:rsidRPr="000E38A4">
              <w:rPr>
                <w:rFonts w:ascii="Gothambook" w:hAnsi="Gothambook"/>
                <w:sz w:val="34"/>
                <w:szCs w:val="36"/>
              </w:rPr>
              <w:t xml:space="preserve"> Un documento que establece un gobierno, dice cómo funcionará y quién tiene qué poderes. </w:t>
            </w:r>
          </w:p>
        </w:tc>
      </w:tr>
      <w:tr w:rsidR="00C3499E" w:rsidRPr="00E71A3A" w14:paraId="41B0923E" w14:textId="77777777" w:rsidTr="000E38A4">
        <w:trPr>
          <w:cantSplit/>
          <w:trHeight w:hRule="exact" w:val="2880"/>
          <w:tblCellSpacing w:w="93" w:type="dxa"/>
        </w:trPr>
        <w:tc>
          <w:tcPr>
            <w:tcW w:w="4533" w:type="dxa"/>
            <w:shd w:val="clear" w:color="auto" w:fill="D9D9D9" w:themeFill="background1" w:themeFillShade="D9"/>
            <w:vAlign w:val="center"/>
          </w:tcPr>
          <w:p w14:paraId="4299B87F" w14:textId="31E437FB" w:rsidR="00C3499E" w:rsidRPr="0050359C" w:rsidRDefault="00C3499E" w:rsidP="00915877">
            <w:pPr>
              <w:jc w:val="center"/>
              <w:rPr>
                <w:rFonts w:ascii="Gothambook" w:hAnsi="Gothambook"/>
                <w:sz w:val="52"/>
                <w:szCs w:val="52"/>
              </w:rPr>
            </w:pPr>
            <w:r>
              <w:rPr>
                <w:rFonts w:ascii="Gothambook" w:hAnsi="Gothambook"/>
                <w:sz w:val="52"/>
                <w:szCs w:val="52"/>
              </w:rPr>
              <w:t>Federalismo</w:t>
            </w:r>
          </w:p>
        </w:tc>
        <w:tc>
          <w:tcPr>
            <w:tcW w:w="4259" w:type="dxa"/>
            <w:vAlign w:val="center"/>
          </w:tcPr>
          <w:p w14:paraId="1E47C07F" w14:textId="0B6487D8" w:rsidR="00C3499E" w:rsidRPr="00E71A3A" w:rsidRDefault="000E38A4" w:rsidP="00915877">
            <w:pPr>
              <w:jc w:val="center"/>
              <w:rPr>
                <w:rFonts w:ascii="Gothambook" w:hAnsi="Gothambook"/>
                <w:sz w:val="32"/>
                <w:szCs w:val="32"/>
              </w:rPr>
            </w:pPr>
            <w:r>
              <w:rPr>
                <w:rFonts w:ascii="Gothambook" w:hAnsi="Gothambook"/>
                <w:sz w:val="32"/>
                <w:szCs w:val="32"/>
              </w:rPr>
              <w:t xml:space="preserve">Un tipo de gobierno en el que los estados comparten el poder con el gobierno nacional (o federal). </w:t>
            </w:r>
          </w:p>
        </w:tc>
      </w:tr>
      <w:tr w:rsidR="00C3499E" w:rsidRPr="00E71A3A" w14:paraId="219FEAE7" w14:textId="77777777" w:rsidTr="000E38A4">
        <w:trPr>
          <w:cantSplit/>
          <w:trHeight w:hRule="exact" w:val="2880"/>
          <w:tblCellSpacing w:w="93" w:type="dxa"/>
        </w:trPr>
        <w:tc>
          <w:tcPr>
            <w:tcW w:w="4533" w:type="dxa"/>
            <w:shd w:val="clear" w:color="auto" w:fill="D9D9D9" w:themeFill="background1" w:themeFillShade="D9"/>
            <w:vAlign w:val="center"/>
          </w:tcPr>
          <w:p w14:paraId="2DE720A7" w14:textId="4F1B88AB" w:rsidR="00C3499E" w:rsidRPr="0050359C" w:rsidRDefault="00C3499E" w:rsidP="00915877">
            <w:pPr>
              <w:jc w:val="center"/>
              <w:rPr>
                <w:rFonts w:ascii="Gothambook" w:hAnsi="Gothambook"/>
                <w:sz w:val="52"/>
                <w:szCs w:val="52"/>
              </w:rPr>
            </w:pPr>
            <w:r>
              <w:rPr>
                <w:rFonts w:ascii="Gothambook" w:hAnsi="Gothambook"/>
                <w:sz w:val="52"/>
                <w:szCs w:val="52"/>
              </w:rPr>
              <w:t>República</w:t>
            </w:r>
          </w:p>
        </w:tc>
        <w:tc>
          <w:tcPr>
            <w:tcW w:w="4259" w:type="dxa"/>
            <w:vAlign w:val="center"/>
          </w:tcPr>
          <w:p w14:paraId="16DC6F20" w14:textId="675AEEAB" w:rsidR="00C3499E" w:rsidRPr="00E71A3A" w:rsidRDefault="000E38A4" w:rsidP="00915877">
            <w:pPr>
              <w:jc w:val="center"/>
              <w:rPr>
                <w:rFonts w:ascii="Gothambook" w:hAnsi="Gothambook"/>
                <w:sz w:val="32"/>
                <w:szCs w:val="32"/>
              </w:rPr>
            </w:pPr>
            <w:r>
              <w:rPr>
                <w:rFonts w:ascii="Gothambook" w:hAnsi="Gothambook"/>
                <w:sz w:val="32"/>
                <w:szCs w:val="32"/>
              </w:rPr>
              <w:t xml:space="preserve">Un tipo de gobierno en el que la gente puede votar para elegir representantes que trabajen para ellos en el gobierno. </w:t>
            </w:r>
          </w:p>
        </w:tc>
      </w:tr>
      <w:tr w:rsidR="00C3499E" w:rsidRPr="00C02A54" w14:paraId="018A593A" w14:textId="77777777" w:rsidTr="000E38A4">
        <w:trPr>
          <w:cantSplit/>
          <w:trHeight w:hRule="exact" w:val="2880"/>
          <w:tblCellSpacing w:w="93" w:type="dxa"/>
        </w:trPr>
        <w:tc>
          <w:tcPr>
            <w:tcW w:w="4533" w:type="dxa"/>
            <w:shd w:val="clear" w:color="auto" w:fill="D9D9D9" w:themeFill="background1" w:themeFillShade="D9"/>
            <w:vAlign w:val="center"/>
          </w:tcPr>
          <w:p w14:paraId="0F037650" w14:textId="3B030F30" w:rsidR="00C3499E" w:rsidRPr="0050359C" w:rsidRDefault="00C3499E" w:rsidP="00915877">
            <w:pPr>
              <w:jc w:val="center"/>
              <w:rPr>
                <w:rFonts w:ascii="Gothambook" w:hAnsi="Gothambook"/>
                <w:sz w:val="52"/>
                <w:szCs w:val="52"/>
              </w:rPr>
            </w:pPr>
            <w:r>
              <w:rPr>
                <w:rFonts w:ascii="Gothambook" w:hAnsi="Gothambook"/>
                <w:sz w:val="52"/>
                <w:szCs w:val="52"/>
              </w:rPr>
              <w:t>Congreso</w:t>
            </w:r>
          </w:p>
        </w:tc>
        <w:tc>
          <w:tcPr>
            <w:tcW w:w="4259" w:type="dxa"/>
            <w:vAlign w:val="center"/>
          </w:tcPr>
          <w:p w14:paraId="12DE9F1A" w14:textId="79D4088F" w:rsidR="00C3499E" w:rsidRPr="00E71A3A" w:rsidRDefault="000E38A4" w:rsidP="00915877">
            <w:pPr>
              <w:jc w:val="center"/>
              <w:rPr>
                <w:rFonts w:ascii="Gothambook" w:hAnsi="Gothambook"/>
                <w:sz w:val="32"/>
                <w:szCs w:val="32"/>
              </w:rPr>
            </w:pPr>
            <w:r>
              <w:rPr>
                <w:rFonts w:ascii="Gothambook" w:hAnsi="Gothambook"/>
                <w:sz w:val="32"/>
                <w:szCs w:val="32"/>
              </w:rPr>
              <w:t xml:space="preserve">Un grupo de personas elegidas para hacer leyes. </w:t>
            </w:r>
          </w:p>
        </w:tc>
      </w:tr>
      <w:tr w:rsidR="00BD4264" w:rsidRPr="00C02A54" w14:paraId="2D169D13" w14:textId="77777777" w:rsidTr="000E38A4">
        <w:trPr>
          <w:cantSplit/>
          <w:trHeight w:hRule="exact" w:val="2880"/>
          <w:tblCellSpacing w:w="93" w:type="dxa"/>
        </w:trPr>
        <w:tc>
          <w:tcPr>
            <w:tcW w:w="4533" w:type="dxa"/>
            <w:shd w:val="clear" w:color="auto" w:fill="D9D9D9" w:themeFill="background1" w:themeFillShade="D9"/>
            <w:vAlign w:val="center"/>
          </w:tcPr>
          <w:p w14:paraId="451D9DF8" w14:textId="7E7A5F74" w:rsidR="00BD4264" w:rsidRDefault="00BD4264" w:rsidP="00915877">
            <w:pPr>
              <w:jc w:val="center"/>
              <w:rPr>
                <w:rFonts w:ascii="Gothambook" w:hAnsi="Gothambook"/>
                <w:sz w:val="52"/>
                <w:szCs w:val="52"/>
              </w:rPr>
            </w:pPr>
            <w:r>
              <w:rPr>
                <w:rFonts w:ascii="Gothambook" w:hAnsi="Gothambook"/>
                <w:sz w:val="52"/>
                <w:szCs w:val="52"/>
              </w:rPr>
              <w:lastRenderedPageBreak/>
              <w:t>Las Leyes de Colonización</w:t>
            </w:r>
          </w:p>
        </w:tc>
        <w:tc>
          <w:tcPr>
            <w:tcW w:w="4259" w:type="dxa"/>
            <w:vAlign w:val="center"/>
          </w:tcPr>
          <w:p w14:paraId="1C420DC2" w14:textId="72CC3CF4" w:rsidR="00BD4264" w:rsidRPr="000E38A4" w:rsidRDefault="000E38A4" w:rsidP="00915877">
            <w:pPr>
              <w:jc w:val="center"/>
              <w:rPr>
                <w:rFonts w:ascii="Gothambook" w:hAnsi="Gothambook"/>
                <w:sz w:val="28"/>
              </w:rPr>
            </w:pPr>
            <w:r w:rsidRPr="000E38A4">
              <w:rPr>
                <w:rFonts w:ascii="Gothambook" w:hAnsi="Gothambook"/>
                <w:sz w:val="28"/>
              </w:rPr>
              <w:t>Requisitos estatales y federales para establecerse en Texas que requerían hablar español, convertirse en ciudadano mexicano, asentar a un cierto número de personas y no traer esclavos a Texas.</w:t>
            </w:r>
          </w:p>
        </w:tc>
      </w:tr>
      <w:tr w:rsidR="00BD4264" w:rsidRPr="00C02A54" w14:paraId="12F50696" w14:textId="77777777" w:rsidTr="000E38A4">
        <w:trPr>
          <w:cantSplit/>
          <w:trHeight w:hRule="exact" w:val="2880"/>
          <w:tblCellSpacing w:w="93" w:type="dxa"/>
        </w:trPr>
        <w:tc>
          <w:tcPr>
            <w:tcW w:w="4533" w:type="dxa"/>
            <w:shd w:val="clear" w:color="auto" w:fill="D9D9D9" w:themeFill="background1" w:themeFillShade="D9"/>
            <w:vAlign w:val="center"/>
          </w:tcPr>
          <w:p w14:paraId="3F98F668" w14:textId="07C84D44" w:rsidR="00BD4264" w:rsidRDefault="00BD4264" w:rsidP="00915877">
            <w:pPr>
              <w:jc w:val="center"/>
              <w:rPr>
                <w:rFonts w:ascii="Gothambook" w:hAnsi="Gothambook"/>
                <w:sz w:val="52"/>
                <w:szCs w:val="52"/>
              </w:rPr>
            </w:pPr>
            <w:r>
              <w:rPr>
                <w:rFonts w:ascii="Gothambook" w:hAnsi="Gothambook"/>
                <w:sz w:val="52"/>
                <w:szCs w:val="52"/>
              </w:rPr>
              <w:t>The Empresario System</w:t>
            </w:r>
          </w:p>
        </w:tc>
        <w:tc>
          <w:tcPr>
            <w:tcW w:w="4259" w:type="dxa"/>
            <w:vAlign w:val="center"/>
          </w:tcPr>
          <w:p w14:paraId="6A31C8E6" w14:textId="5B238CB1" w:rsidR="00BD4264" w:rsidRPr="00E71A3A" w:rsidRDefault="000E38A4" w:rsidP="00915877">
            <w:pPr>
              <w:jc w:val="center"/>
              <w:rPr>
                <w:rFonts w:ascii="Gothambook" w:hAnsi="Gothambook"/>
                <w:sz w:val="32"/>
                <w:szCs w:val="32"/>
              </w:rPr>
            </w:pPr>
            <w:r>
              <w:rPr>
                <w:rFonts w:ascii="Gothambook" w:hAnsi="Gothambook"/>
                <w:sz w:val="32"/>
                <w:szCs w:val="32"/>
              </w:rPr>
              <w:t xml:space="preserve">El plan de México para aumentar la población de Texas invitando a inmigrantes angloamericanos a establecerse en Texas, principalmente para cultivar algodón. </w:t>
            </w:r>
          </w:p>
        </w:tc>
      </w:tr>
      <w:tr w:rsidR="00C3499E" w:rsidRPr="00C02A54" w14:paraId="527A2B69" w14:textId="77777777" w:rsidTr="000E38A4">
        <w:trPr>
          <w:cantSplit/>
          <w:trHeight w:hRule="exact" w:val="2880"/>
          <w:tblCellSpacing w:w="93" w:type="dxa"/>
        </w:trPr>
        <w:tc>
          <w:tcPr>
            <w:tcW w:w="4533" w:type="dxa"/>
            <w:shd w:val="clear" w:color="auto" w:fill="D9D9D9" w:themeFill="background1" w:themeFillShade="D9"/>
            <w:vAlign w:val="center"/>
          </w:tcPr>
          <w:p w14:paraId="338DC310" w14:textId="49613DFA" w:rsidR="00C3499E" w:rsidRPr="0050359C" w:rsidRDefault="00C3499E" w:rsidP="00915877">
            <w:pPr>
              <w:jc w:val="center"/>
              <w:rPr>
                <w:rFonts w:ascii="Gothambook" w:hAnsi="Gothambook"/>
                <w:sz w:val="52"/>
                <w:szCs w:val="52"/>
              </w:rPr>
            </w:pPr>
            <w:r>
              <w:rPr>
                <w:rFonts w:ascii="Gothambook" w:hAnsi="Gothambook"/>
                <w:sz w:val="52"/>
                <w:szCs w:val="52"/>
              </w:rPr>
              <w:t>Moses Austin</w:t>
            </w:r>
          </w:p>
        </w:tc>
        <w:tc>
          <w:tcPr>
            <w:tcW w:w="4259" w:type="dxa"/>
            <w:vAlign w:val="center"/>
          </w:tcPr>
          <w:p w14:paraId="6081111B" w14:textId="44EE50BC" w:rsidR="00C3499E" w:rsidRDefault="000E38A4" w:rsidP="00915877">
            <w:pPr>
              <w:jc w:val="center"/>
              <w:rPr>
                <w:rFonts w:ascii="Gothambook" w:hAnsi="Gothambook"/>
                <w:sz w:val="32"/>
                <w:szCs w:val="32"/>
              </w:rPr>
            </w:pPr>
            <w:r>
              <w:rPr>
                <w:rFonts w:ascii="Gothambook" w:hAnsi="Gothambook"/>
                <w:sz w:val="32"/>
                <w:szCs w:val="32"/>
              </w:rPr>
              <w:t>El primer angloamericano en recibir permiso para asentar familias americanas en Texas. Murió en 1821.</w:t>
            </w:r>
          </w:p>
        </w:tc>
      </w:tr>
      <w:tr w:rsidR="00C3499E" w:rsidRPr="00C02A54" w14:paraId="42D59EE9" w14:textId="77777777" w:rsidTr="000E38A4">
        <w:trPr>
          <w:cantSplit/>
          <w:trHeight w:hRule="exact" w:val="2880"/>
          <w:tblCellSpacing w:w="93" w:type="dxa"/>
        </w:trPr>
        <w:tc>
          <w:tcPr>
            <w:tcW w:w="4533" w:type="dxa"/>
            <w:shd w:val="clear" w:color="auto" w:fill="D9D9D9" w:themeFill="background1" w:themeFillShade="D9"/>
            <w:vAlign w:val="center"/>
          </w:tcPr>
          <w:p w14:paraId="33E04133" w14:textId="526DE423" w:rsidR="00C3499E" w:rsidRPr="0050359C" w:rsidRDefault="00C3499E" w:rsidP="00915877">
            <w:pPr>
              <w:jc w:val="center"/>
              <w:rPr>
                <w:rFonts w:ascii="Gothambook" w:hAnsi="Gothambook"/>
                <w:sz w:val="52"/>
                <w:szCs w:val="52"/>
              </w:rPr>
            </w:pPr>
            <w:r>
              <w:rPr>
                <w:rFonts w:ascii="Gothambook" w:hAnsi="Gothambook"/>
                <w:sz w:val="52"/>
                <w:szCs w:val="52"/>
              </w:rPr>
              <w:t>Stephen F. Austin</w:t>
            </w:r>
          </w:p>
        </w:tc>
        <w:tc>
          <w:tcPr>
            <w:tcW w:w="4259" w:type="dxa"/>
            <w:vAlign w:val="center"/>
          </w:tcPr>
          <w:p w14:paraId="3D320424" w14:textId="60323BA3" w:rsidR="00C3499E" w:rsidRDefault="000E38A4" w:rsidP="00915877">
            <w:pPr>
              <w:jc w:val="center"/>
              <w:rPr>
                <w:rFonts w:ascii="Gothambook" w:hAnsi="Gothambook"/>
                <w:sz w:val="32"/>
                <w:szCs w:val="32"/>
              </w:rPr>
            </w:pPr>
            <w:r>
              <w:rPr>
                <w:rFonts w:ascii="Gothambook" w:hAnsi="Gothambook"/>
                <w:sz w:val="32"/>
                <w:szCs w:val="32"/>
              </w:rPr>
              <w:t xml:space="preserve">A veces se le considera "el Padre de Texas" porque asentó a las primeras 300 familias americanas en Texas. Fue el empresario más exitoso. </w:t>
            </w:r>
          </w:p>
        </w:tc>
      </w:tr>
      <w:tr w:rsidR="00BD4264" w:rsidRPr="00C02A54" w14:paraId="0B7C560C" w14:textId="77777777" w:rsidTr="000E38A4">
        <w:trPr>
          <w:cantSplit/>
          <w:trHeight w:hRule="exact" w:val="2880"/>
          <w:tblCellSpacing w:w="93" w:type="dxa"/>
        </w:trPr>
        <w:tc>
          <w:tcPr>
            <w:tcW w:w="4533" w:type="dxa"/>
            <w:shd w:val="clear" w:color="auto" w:fill="D9D9D9" w:themeFill="background1" w:themeFillShade="D9"/>
            <w:vAlign w:val="center"/>
          </w:tcPr>
          <w:p w14:paraId="7E84274B" w14:textId="729504B1" w:rsidR="00BD4264" w:rsidRDefault="00BD4264" w:rsidP="00915877">
            <w:pPr>
              <w:jc w:val="center"/>
              <w:rPr>
                <w:rFonts w:ascii="Gothambook" w:hAnsi="Gothambook"/>
                <w:sz w:val="52"/>
                <w:szCs w:val="52"/>
              </w:rPr>
            </w:pPr>
            <w:r>
              <w:rPr>
                <w:rFonts w:ascii="Gothambook" w:hAnsi="Gothambook"/>
                <w:sz w:val="52"/>
                <w:szCs w:val="52"/>
              </w:rPr>
              <w:lastRenderedPageBreak/>
              <w:t>"Los 300 Viejos"</w:t>
            </w:r>
          </w:p>
        </w:tc>
        <w:tc>
          <w:tcPr>
            <w:tcW w:w="4259" w:type="dxa"/>
            <w:vAlign w:val="center"/>
          </w:tcPr>
          <w:p w14:paraId="2EE46826" w14:textId="2E66832D" w:rsidR="00BD4264" w:rsidRDefault="000E38A4" w:rsidP="00915877">
            <w:pPr>
              <w:jc w:val="center"/>
              <w:rPr>
                <w:rFonts w:ascii="Gothambook" w:hAnsi="Gothambook"/>
                <w:sz w:val="32"/>
                <w:szCs w:val="32"/>
              </w:rPr>
            </w:pPr>
            <w:r>
              <w:rPr>
                <w:rFonts w:ascii="Gothambook" w:hAnsi="Gothambook"/>
                <w:sz w:val="32"/>
                <w:szCs w:val="32"/>
              </w:rPr>
              <w:t xml:space="preserve">Las familias originales que vinieron a establecerse en Texas, en la colonia de Austin. </w:t>
            </w:r>
          </w:p>
        </w:tc>
      </w:tr>
      <w:tr w:rsidR="00BD4264" w:rsidRPr="00C02A54" w14:paraId="60639D62" w14:textId="77777777" w:rsidTr="000E38A4">
        <w:trPr>
          <w:cantSplit/>
          <w:trHeight w:hRule="exact" w:val="2880"/>
          <w:tblCellSpacing w:w="93" w:type="dxa"/>
        </w:trPr>
        <w:tc>
          <w:tcPr>
            <w:tcW w:w="4533" w:type="dxa"/>
            <w:shd w:val="clear" w:color="auto" w:fill="D9D9D9" w:themeFill="background1" w:themeFillShade="D9"/>
            <w:vAlign w:val="center"/>
          </w:tcPr>
          <w:p w14:paraId="41B4E72E" w14:textId="741BDD06" w:rsidR="00BD4264" w:rsidRDefault="00BD4264" w:rsidP="00915877">
            <w:pPr>
              <w:jc w:val="center"/>
              <w:rPr>
                <w:rFonts w:ascii="Gothambook" w:hAnsi="Gothambook"/>
                <w:sz w:val="52"/>
                <w:szCs w:val="52"/>
              </w:rPr>
            </w:pPr>
            <w:r>
              <w:rPr>
                <w:rFonts w:ascii="Gothambook" w:hAnsi="Gothambook"/>
                <w:sz w:val="52"/>
                <w:szCs w:val="52"/>
              </w:rPr>
              <w:t>Green DeWitt</w:t>
            </w:r>
          </w:p>
        </w:tc>
        <w:tc>
          <w:tcPr>
            <w:tcW w:w="4259" w:type="dxa"/>
            <w:vAlign w:val="center"/>
          </w:tcPr>
          <w:p w14:paraId="5415B8E9" w14:textId="17752195" w:rsidR="00BD4264" w:rsidRDefault="000E38A4" w:rsidP="00915877">
            <w:pPr>
              <w:jc w:val="center"/>
              <w:rPr>
                <w:rFonts w:ascii="Gothambook" w:hAnsi="Gothambook"/>
                <w:sz w:val="32"/>
                <w:szCs w:val="32"/>
              </w:rPr>
            </w:pPr>
            <w:r w:rsidRPr="000E38A4">
              <w:rPr>
                <w:rFonts w:ascii="Gotham Book" w:hAnsi="Gotham Book"/>
                <w:sz w:val="28"/>
                <w:szCs w:val="32"/>
              </w:rPr>
              <w:t>Un empresario anglosajón que emigró a Texas en 1825. Estableció la ciudad de Gonzales al este de San Antonio y asentó familias anglosajones en esa zona.</w:t>
            </w:r>
          </w:p>
        </w:tc>
      </w:tr>
      <w:tr w:rsidR="00BD4264" w:rsidRPr="00C02A54" w14:paraId="15152CCB" w14:textId="77777777" w:rsidTr="000E38A4">
        <w:trPr>
          <w:cantSplit/>
          <w:trHeight w:hRule="exact" w:val="2880"/>
          <w:tblCellSpacing w:w="93" w:type="dxa"/>
        </w:trPr>
        <w:tc>
          <w:tcPr>
            <w:tcW w:w="4533" w:type="dxa"/>
            <w:shd w:val="clear" w:color="auto" w:fill="D9D9D9" w:themeFill="background1" w:themeFillShade="D9"/>
            <w:vAlign w:val="center"/>
          </w:tcPr>
          <w:p w14:paraId="68650678" w14:textId="2C648E67" w:rsidR="00BD4264" w:rsidRDefault="00BD4264" w:rsidP="00915877">
            <w:pPr>
              <w:jc w:val="center"/>
              <w:rPr>
                <w:rFonts w:ascii="Gothambook" w:hAnsi="Gothambook"/>
                <w:sz w:val="52"/>
                <w:szCs w:val="52"/>
              </w:rPr>
            </w:pPr>
            <w:r>
              <w:rPr>
                <w:rFonts w:ascii="Gothambook" w:hAnsi="Gothambook"/>
                <w:sz w:val="52"/>
                <w:szCs w:val="52"/>
              </w:rPr>
              <w:t>Erasmo Seguin</w:t>
            </w:r>
          </w:p>
        </w:tc>
        <w:tc>
          <w:tcPr>
            <w:tcW w:w="4259" w:type="dxa"/>
            <w:vAlign w:val="center"/>
          </w:tcPr>
          <w:p w14:paraId="06B6277A" w14:textId="08C34D6D" w:rsidR="00BD4264" w:rsidRPr="000E38A4" w:rsidRDefault="000E38A4" w:rsidP="000E38A4">
            <w:pPr>
              <w:jc w:val="center"/>
              <w:rPr>
                <w:rFonts w:ascii="Gotham Book" w:hAnsi="Gotham Book"/>
                <w:sz w:val="26"/>
                <w:szCs w:val="26"/>
              </w:rPr>
            </w:pPr>
            <w:r w:rsidRPr="000E38A4">
              <w:rPr>
                <w:rFonts w:ascii="Gothambook" w:hAnsi="Gothambook"/>
                <w:sz w:val="26"/>
                <w:szCs w:val="26"/>
              </w:rPr>
              <w:t xml:space="preserve">Un tejano que </w:t>
            </w:r>
            <w:r w:rsidRPr="000E38A4">
              <w:rPr>
                <w:rFonts w:ascii="Gotham Book" w:hAnsi="Gotham Book"/>
                <w:sz w:val="26"/>
                <w:szCs w:val="26"/>
              </w:rPr>
              <w:t>ayudó a Austin a localizar las mejores tierras, actuó como intermediario entre Austin y el gobierno mexicano, y defendió la colonización anglosajona en Texas mientras era delegado de Texas en el Congreso mexicano en 1824.</w:t>
            </w:r>
          </w:p>
        </w:tc>
      </w:tr>
      <w:tr w:rsidR="000E38A4" w:rsidRPr="00C02A54" w14:paraId="53425D37" w14:textId="77777777" w:rsidTr="000E38A4">
        <w:trPr>
          <w:cantSplit/>
          <w:trHeight w:hRule="exact" w:val="2880"/>
          <w:tblCellSpacing w:w="93" w:type="dxa"/>
        </w:trPr>
        <w:tc>
          <w:tcPr>
            <w:tcW w:w="4533" w:type="dxa"/>
            <w:shd w:val="clear" w:color="auto" w:fill="D9D9D9" w:themeFill="background1" w:themeFillShade="D9"/>
            <w:vAlign w:val="center"/>
          </w:tcPr>
          <w:p w14:paraId="6BDB6679" w14:textId="339D1C3D" w:rsidR="000E38A4" w:rsidRDefault="000E38A4" w:rsidP="00915877">
            <w:pPr>
              <w:jc w:val="center"/>
              <w:rPr>
                <w:rFonts w:ascii="Gothambook" w:hAnsi="Gothambook"/>
                <w:sz w:val="52"/>
                <w:szCs w:val="52"/>
              </w:rPr>
            </w:pPr>
            <w:r>
              <w:rPr>
                <w:rFonts w:ascii="Gothambook" w:hAnsi="Gothambook"/>
                <w:sz w:val="52"/>
                <w:szCs w:val="52"/>
              </w:rPr>
              <w:t>Martín de León</w:t>
            </w:r>
          </w:p>
        </w:tc>
        <w:tc>
          <w:tcPr>
            <w:tcW w:w="4259" w:type="dxa"/>
            <w:vAlign w:val="center"/>
          </w:tcPr>
          <w:p w14:paraId="5AF7108A" w14:textId="5CA7F8C2" w:rsidR="000E38A4" w:rsidRPr="008F0BC6" w:rsidRDefault="008F0BC6" w:rsidP="00915877">
            <w:pPr>
              <w:jc w:val="center"/>
              <w:rPr>
                <w:rFonts w:ascii="Gothambook" w:hAnsi="Gothambook"/>
                <w:sz w:val="28"/>
                <w:szCs w:val="28"/>
              </w:rPr>
            </w:pPr>
            <w:r w:rsidRPr="008F0BC6">
              <w:rPr>
                <w:rFonts w:ascii="Gothambook" w:hAnsi="Gothambook"/>
                <w:sz w:val="28"/>
                <w:szCs w:val="28"/>
              </w:rPr>
              <w:t xml:space="preserve">Uno de los pocos empresarios mexicanos que colonizó Texas. Asentó </w:t>
            </w:r>
            <w:r w:rsidRPr="008F0BC6">
              <w:rPr>
                <w:rFonts w:ascii="Gotham Book" w:hAnsi="Gotham Book"/>
                <w:sz w:val="28"/>
                <w:szCs w:val="28"/>
              </w:rPr>
              <w:t>a 200 familias, en su mayoría mexicanas, y crió miles de ganado como ganadero experimentado. Él y su esposa Patricia también fundaron la ciudad de Victoria en 1824.</w:t>
            </w:r>
          </w:p>
        </w:tc>
      </w:tr>
      <w:tr w:rsidR="00BD4264" w:rsidRPr="00C02A54" w14:paraId="2FEB5EB7" w14:textId="77777777" w:rsidTr="000E38A4">
        <w:trPr>
          <w:cantSplit/>
          <w:trHeight w:hRule="exact" w:val="2880"/>
          <w:tblCellSpacing w:w="93" w:type="dxa"/>
        </w:trPr>
        <w:tc>
          <w:tcPr>
            <w:tcW w:w="4533" w:type="dxa"/>
            <w:shd w:val="clear" w:color="auto" w:fill="D9D9D9" w:themeFill="background1" w:themeFillShade="D9"/>
            <w:vAlign w:val="center"/>
          </w:tcPr>
          <w:p w14:paraId="4102B870" w14:textId="38BABAF0" w:rsidR="00BD4264" w:rsidRDefault="00BD4264" w:rsidP="00915877">
            <w:pPr>
              <w:jc w:val="center"/>
              <w:rPr>
                <w:rFonts w:ascii="Gothambook" w:hAnsi="Gothambook"/>
                <w:sz w:val="52"/>
                <w:szCs w:val="52"/>
              </w:rPr>
            </w:pPr>
            <w:r>
              <w:rPr>
                <w:rFonts w:ascii="Gothambook" w:hAnsi="Gothambook"/>
                <w:sz w:val="52"/>
                <w:szCs w:val="52"/>
              </w:rPr>
              <w:lastRenderedPageBreak/>
              <w:t>La Constitución Federal de 1824</w:t>
            </w:r>
          </w:p>
        </w:tc>
        <w:tc>
          <w:tcPr>
            <w:tcW w:w="4259" w:type="dxa"/>
            <w:vAlign w:val="center"/>
          </w:tcPr>
          <w:p w14:paraId="206A7A87" w14:textId="31F049BF" w:rsidR="00BD4264" w:rsidRDefault="008F0BC6" w:rsidP="00915877">
            <w:pPr>
              <w:jc w:val="center"/>
              <w:rPr>
                <w:rFonts w:ascii="Gothambook" w:hAnsi="Gothambook"/>
                <w:sz w:val="32"/>
                <w:szCs w:val="32"/>
              </w:rPr>
            </w:pPr>
            <w:r>
              <w:rPr>
                <w:rFonts w:ascii="Gothambook" w:hAnsi="Gothambook"/>
                <w:sz w:val="32"/>
                <w:szCs w:val="32"/>
              </w:rPr>
              <w:t>Este documento estableció el gobierno mexicano, asegurando que los estados compartieran el poder con el gobierno nacional y garantizando ciertos derechos a los ciudadanos mexicanos.</w:t>
            </w:r>
          </w:p>
        </w:tc>
      </w:tr>
      <w:tr w:rsidR="00BD4264" w:rsidRPr="00C02A54" w14:paraId="474791D8" w14:textId="77777777" w:rsidTr="000E38A4">
        <w:trPr>
          <w:cantSplit/>
          <w:trHeight w:hRule="exact" w:val="2880"/>
          <w:tblCellSpacing w:w="93" w:type="dxa"/>
        </w:trPr>
        <w:tc>
          <w:tcPr>
            <w:tcW w:w="4533" w:type="dxa"/>
            <w:shd w:val="clear" w:color="auto" w:fill="D9D9D9" w:themeFill="background1" w:themeFillShade="D9"/>
            <w:vAlign w:val="center"/>
          </w:tcPr>
          <w:p w14:paraId="2AF6316B" w14:textId="488A9A9A" w:rsidR="00BD4264" w:rsidRDefault="00BD4264" w:rsidP="00915877">
            <w:pPr>
              <w:jc w:val="center"/>
              <w:rPr>
                <w:rFonts w:ascii="Gothambook" w:hAnsi="Gothambook"/>
                <w:sz w:val="52"/>
                <w:szCs w:val="52"/>
              </w:rPr>
            </w:pPr>
            <w:r>
              <w:rPr>
                <w:rFonts w:ascii="Gothambook" w:hAnsi="Gothambook"/>
                <w:sz w:val="52"/>
                <w:szCs w:val="52"/>
              </w:rPr>
              <w:t>Coahuila y Tejas</w:t>
            </w:r>
          </w:p>
        </w:tc>
        <w:tc>
          <w:tcPr>
            <w:tcW w:w="4259" w:type="dxa"/>
            <w:vAlign w:val="center"/>
          </w:tcPr>
          <w:p w14:paraId="41D29915" w14:textId="0F2A3CE1" w:rsidR="00BD4264" w:rsidRDefault="008F0BC6" w:rsidP="00915877">
            <w:pPr>
              <w:jc w:val="center"/>
              <w:rPr>
                <w:rFonts w:ascii="Gothambook" w:hAnsi="Gothambook"/>
                <w:sz w:val="32"/>
                <w:szCs w:val="32"/>
              </w:rPr>
            </w:pPr>
            <w:r>
              <w:rPr>
                <w:rFonts w:ascii="Gothambook" w:hAnsi="Gothambook"/>
                <w:sz w:val="32"/>
                <w:szCs w:val="32"/>
              </w:rPr>
              <w:t xml:space="preserve">Bajo la Constitución Federalista Mexicana de 1824, estos dos estados se unieron en uno solo porque Texas no estaba lo suficientemente poblado como para ser un estado propio.  </w:t>
            </w:r>
          </w:p>
        </w:tc>
      </w:tr>
      <w:tr w:rsidR="00BD4264" w:rsidRPr="00C02A54" w14:paraId="4F0E5E76" w14:textId="77777777" w:rsidTr="000E38A4">
        <w:trPr>
          <w:cantSplit/>
          <w:trHeight w:hRule="exact" w:val="2880"/>
          <w:tblCellSpacing w:w="93" w:type="dxa"/>
        </w:trPr>
        <w:tc>
          <w:tcPr>
            <w:tcW w:w="4533" w:type="dxa"/>
            <w:shd w:val="clear" w:color="auto" w:fill="D9D9D9" w:themeFill="background1" w:themeFillShade="D9"/>
            <w:vAlign w:val="center"/>
          </w:tcPr>
          <w:p w14:paraId="2EB7ADB7" w14:textId="5743A488" w:rsidR="00BD4264" w:rsidRDefault="00BD4264" w:rsidP="00915877">
            <w:pPr>
              <w:jc w:val="center"/>
              <w:rPr>
                <w:rFonts w:ascii="Gothambook" w:hAnsi="Gothambook"/>
                <w:sz w:val="52"/>
                <w:szCs w:val="52"/>
              </w:rPr>
            </w:pPr>
            <w:r>
              <w:rPr>
                <w:rFonts w:ascii="Gothambook" w:hAnsi="Gothambook"/>
                <w:sz w:val="52"/>
                <w:szCs w:val="52"/>
              </w:rPr>
              <w:t>Anglo</w:t>
            </w:r>
          </w:p>
        </w:tc>
        <w:tc>
          <w:tcPr>
            <w:tcW w:w="4259" w:type="dxa"/>
            <w:vAlign w:val="center"/>
          </w:tcPr>
          <w:p w14:paraId="57901F52" w14:textId="2EE6588D" w:rsidR="00BD4264" w:rsidRPr="008F0BC6" w:rsidRDefault="008F0BC6" w:rsidP="00915877">
            <w:pPr>
              <w:jc w:val="center"/>
              <w:rPr>
                <w:rFonts w:ascii="Gothambook" w:hAnsi="Gothambook"/>
                <w:i/>
                <w:iCs/>
                <w:sz w:val="32"/>
                <w:szCs w:val="32"/>
              </w:rPr>
            </w:pPr>
            <w:r>
              <w:rPr>
                <w:rFonts w:ascii="Gothambook" w:hAnsi="Gothambook"/>
                <w:sz w:val="32"/>
                <w:szCs w:val="32"/>
              </w:rPr>
              <w:t xml:space="preserve">El término se utilizaba para referirse a los colonos blancos estadounidenses en Texas. Más tarde también se les conoce como </w:t>
            </w:r>
            <w:r>
              <w:rPr>
                <w:rFonts w:ascii="Gothambook" w:hAnsi="Gothambook"/>
                <w:i/>
                <w:iCs/>
                <w:sz w:val="32"/>
                <w:szCs w:val="32"/>
              </w:rPr>
              <w:t xml:space="preserve">texianos. </w:t>
            </w:r>
          </w:p>
        </w:tc>
      </w:tr>
      <w:tr w:rsidR="00BD4264" w:rsidRPr="00C02A54" w14:paraId="6BEB7FD1" w14:textId="77777777" w:rsidTr="000E38A4">
        <w:trPr>
          <w:cantSplit/>
          <w:trHeight w:hRule="exact" w:val="2880"/>
          <w:tblCellSpacing w:w="93" w:type="dxa"/>
        </w:trPr>
        <w:tc>
          <w:tcPr>
            <w:tcW w:w="4533" w:type="dxa"/>
            <w:shd w:val="clear" w:color="auto" w:fill="D9D9D9" w:themeFill="background1" w:themeFillShade="D9"/>
            <w:vAlign w:val="center"/>
          </w:tcPr>
          <w:p w14:paraId="4B2AF99E" w14:textId="1784A892" w:rsidR="00BD4264" w:rsidRDefault="00BD4264" w:rsidP="00915877">
            <w:pPr>
              <w:jc w:val="center"/>
              <w:rPr>
                <w:rFonts w:ascii="Gothambook" w:hAnsi="Gothambook"/>
                <w:sz w:val="52"/>
                <w:szCs w:val="52"/>
              </w:rPr>
            </w:pPr>
            <w:r>
              <w:rPr>
                <w:rFonts w:ascii="Gothambook" w:hAnsi="Gothambook"/>
                <w:sz w:val="52"/>
                <w:szCs w:val="52"/>
              </w:rPr>
              <w:t>Tejano</w:t>
            </w:r>
          </w:p>
        </w:tc>
        <w:tc>
          <w:tcPr>
            <w:tcW w:w="4259" w:type="dxa"/>
            <w:vAlign w:val="center"/>
          </w:tcPr>
          <w:p w14:paraId="4AB70FF1" w14:textId="36FCB3A6" w:rsidR="00BD4264" w:rsidRDefault="008F0BC6" w:rsidP="00915877">
            <w:pPr>
              <w:jc w:val="center"/>
              <w:rPr>
                <w:rFonts w:ascii="Gothambook" w:hAnsi="Gothambook"/>
                <w:sz w:val="32"/>
                <w:szCs w:val="32"/>
              </w:rPr>
            </w:pPr>
            <w:r>
              <w:rPr>
                <w:rFonts w:ascii="Gothambook" w:hAnsi="Gothambook"/>
                <w:sz w:val="32"/>
                <w:szCs w:val="32"/>
              </w:rPr>
              <w:t>Una persona mexicana nacida en Texas, o que llama hogar a Texas.</w:t>
            </w:r>
          </w:p>
        </w:tc>
      </w:tr>
      <w:tr w:rsidR="00C3499E" w:rsidRPr="00C02A54" w14:paraId="233AAC0E" w14:textId="77777777" w:rsidTr="000E38A4">
        <w:trPr>
          <w:cantSplit/>
          <w:trHeight w:hRule="exact" w:val="2880"/>
          <w:tblCellSpacing w:w="93" w:type="dxa"/>
        </w:trPr>
        <w:tc>
          <w:tcPr>
            <w:tcW w:w="4533" w:type="dxa"/>
            <w:shd w:val="clear" w:color="auto" w:fill="D9D9D9" w:themeFill="background1" w:themeFillShade="D9"/>
            <w:vAlign w:val="center"/>
          </w:tcPr>
          <w:p w14:paraId="183E3593" w14:textId="5E2FDB1F" w:rsidR="00C3499E" w:rsidRPr="0050359C" w:rsidRDefault="00BD4264" w:rsidP="00915877">
            <w:pPr>
              <w:jc w:val="center"/>
              <w:rPr>
                <w:rFonts w:ascii="Gothambook" w:hAnsi="Gothambook"/>
                <w:sz w:val="52"/>
                <w:szCs w:val="52"/>
              </w:rPr>
            </w:pPr>
            <w:r>
              <w:rPr>
                <w:rFonts w:ascii="Gothambook" w:hAnsi="Gothambook"/>
                <w:sz w:val="52"/>
                <w:szCs w:val="52"/>
              </w:rPr>
              <w:lastRenderedPageBreak/>
              <w:t>Haden Edwards</w:t>
            </w:r>
          </w:p>
        </w:tc>
        <w:tc>
          <w:tcPr>
            <w:tcW w:w="4259" w:type="dxa"/>
            <w:vAlign w:val="center"/>
          </w:tcPr>
          <w:p w14:paraId="259A1595" w14:textId="01EEC9B8" w:rsidR="00C3499E" w:rsidRDefault="008F0BC6" w:rsidP="00915877">
            <w:pPr>
              <w:jc w:val="center"/>
              <w:rPr>
                <w:rFonts w:ascii="Gothambook" w:hAnsi="Gothambook"/>
                <w:sz w:val="32"/>
                <w:szCs w:val="32"/>
              </w:rPr>
            </w:pPr>
            <w:r>
              <w:rPr>
                <w:rFonts w:ascii="Gothambook" w:hAnsi="Gothambook"/>
                <w:sz w:val="32"/>
                <w:szCs w:val="32"/>
              </w:rPr>
              <w:t>Un empresario angloamericano que intentó reclamar las tierras que le habían sido concedidas como libres e independientes de México durante la Rebelión Fredoniana.</w:t>
            </w:r>
          </w:p>
        </w:tc>
      </w:tr>
      <w:tr w:rsidR="00C3499E" w:rsidRPr="00C02A54" w14:paraId="2D8307F5" w14:textId="77777777" w:rsidTr="000E38A4">
        <w:trPr>
          <w:cantSplit/>
          <w:trHeight w:hRule="exact" w:val="2880"/>
          <w:tblCellSpacing w:w="93" w:type="dxa"/>
        </w:trPr>
        <w:tc>
          <w:tcPr>
            <w:tcW w:w="4533" w:type="dxa"/>
            <w:shd w:val="clear" w:color="auto" w:fill="D9D9D9" w:themeFill="background1" w:themeFillShade="D9"/>
            <w:vAlign w:val="center"/>
          </w:tcPr>
          <w:p w14:paraId="1CE74E09" w14:textId="0E263114" w:rsidR="00C3499E" w:rsidRPr="0050359C" w:rsidRDefault="00BD4264" w:rsidP="00915877">
            <w:pPr>
              <w:jc w:val="center"/>
              <w:rPr>
                <w:rFonts w:ascii="Gothambook" w:hAnsi="Gothambook"/>
                <w:sz w:val="52"/>
                <w:szCs w:val="52"/>
              </w:rPr>
            </w:pPr>
            <w:r>
              <w:rPr>
                <w:rFonts w:ascii="Gothambook" w:hAnsi="Gothambook"/>
                <w:sz w:val="52"/>
                <w:szCs w:val="52"/>
              </w:rPr>
              <w:t>La rebelión fredoniana</w:t>
            </w:r>
          </w:p>
        </w:tc>
        <w:tc>
          <w:tcPr>
            <w:tcW w:w="4259" w:type="dxa"/>
            <w:vAlign w:val="center"/>
          </w:tcPr>
          <w:p w14:paraId="70A9648A" w14:textId="59ECACA2" w:rsidR="00C3499E" w:rsidRDefault="008F0BC6" w:rsidP="00915877">
            <w:pPr>
              <w:jc w:val="center"/>
              <w:rPr>
                <w:rFonts w:ascii="Gothambook" w:hAnsi="Gothambook"/>
                <w:sz w:val="32"/>
                <w:szCs w:val="32"/>
              </w:rPr>
            </w:pPr>
            <w:r>
              <w:rPr>
                <w:rFonts w:ascii="Gothambook" w:hAnsi="Gothambook"/>
                <w:sz w:val="32"/>
                <w:szCs w:val="32"/>
              </w:rPr>
              <w:t>Un intento de rebelarse contra México y declarar la parte oriental de Texas independiente de México. Fue forzado a terminar por el ejército mexicano con la ayuda de Stephen F. Austin.</w:t>
            </w:r>
          </w:p>
        </w:tc>
      </w:tr>
      <w:tr w:rsidR="00C3499E" w:rsidRPr="00C02A54" w14:paraId="5C59CA44" w14:textId="77777777" w:rsidTr="000E38A4">
        <w:trPr>
          <w:cantSplit/>
          <w:trHeight w:hRule="exact" w:val="2880"/>
          <w:tblCellSpacing w:w="93" w:type="dxa"/>
        </w:trPr>
        <w:tc>
          <w:tcPr>
            <w:tcW w:w="4533" w:type="dxa"/>
            <w:shd w:val="clear" w:color="auto" w:fill="D9D9D9" w:themeFill="background1" w:themeFillShade="D9"/>
            <w:vAlign w:val="center"/>
          </w:tcPr>
          <w:p w14:paraId="16D5055E" w14:textId="2E5D0D03" w:rsidR="00C3499E" w:rsidRPr="00BD4264" w:rsidRDefault="00BD4264" w:rsidP="00915877">
            <w:pPr>
              <w:jc w:val="center"/>
              <w:rPr>
                <w:rFonts w:ascii="Gothambook" w:hAnsi="Gothambook"/>
                <w:sz w:val="50"/>
                <w:szCs w:val="180"/>
              </w:rPr>
            </w:pPr>
            <w:r w:rsidRPr="00BD4264">
              <w:rPr>
                <w:rFonts w:ascii="Gotham Book" w:hAnsi="Gotham Book"/>
                <w:sz w:val="50"/>
                <w:szCs w:val="180"/>
              </w:rPr>
              <w:t>El Informe Mier y Terán</w:t>
            </w:r>
          </w:p>
        </w:tc>
        <w:tc>
          <w:tcPr>
            <w:tcW w:w="4259" w:type="dxa"/>
            <w:vAlign w:val="center"/>
          </w:tcPr>
          <w:p w14:paraId="053BA5F1" w14:textId="3AD4952F" w:rsidR="00C3499E" w:rsidRPr="000E1E32" w:rsidRDefault="008F0BC6" w:rsidP="00915877">
            <w:pPr>
              <w:jc w:val="center"/>
              <w:rPr>
                <w:rFonts w:ascii="Gothambook" w:hAnsi="Gothambook"/>
                <w:sz w:val="28"/>
              </w:rPr>
            </w:pPr>
            <w:r>
              <w:rPr>
                <w:rFonts w:ascii="Gothambook" w:hAnsi="Gothambook"/>
                <w:sz w:val="28"/>
              </w:rPr>
              <w:t>Un informe encargado por el gobierno mexicano tras la Rebelión Fredoniana para investigar a los anglosajones en Texas. El informe descubrió que los anglosajones superaban en número a los tejanos en proporción de 10 a 1 y muchos de ellos estaban infringiendo la ley.</w:t>
            </w:r>
          </w:p>
        </w:tc>
      </w:tr>
      <w:tr w:rsidR="00C3499E" w:rsidRPr="00C02A54" w14:paraId="6E12F41D" w14:textId="77777777" w:rsidTr="000E38A4">
        <w:trPr>
          <w:cantSplit/>
          <w:trHeight w:hRule="exact" w:val="2880"/>
          <w:tblCellSpacing w:w="93" w:type="dxa"/>
        </w:trPr>
        <w:tc>
          <w:tcPr>
            <w:tcW w:w="4533" w:type="dxa"/>
            <w:shd w:val="clear" w:color="auto" w:fill="D9D9D9" w:themeFill="background1" w:themeFillShade="D9"/>
            <w:vAlign w:val="center"/>
          </w:tcPr>
          <w:p w14:paraId="7BB189FC" w14:textId="47151445" w:rsidR="00C3499E" w:rsidRDefault="00BD4264" w:rsidP="00915877">
            <w:pPr>
              <w:jc w:val="center"/>
              <w:rPr>
                <w:rFonts w:ascii="Gothambook" w:hAnsi="Gothambook"/>
                <w:sz w:val="52"/>
                <w:szCs w:val="52"/>
              </w:rPr>
            </w:pPr>
            <w:r>
              <w:rPr>
                <w:rFonts w:ascii="Gothambook" w:hAnsi="Gothambook"/>
                <w:sz w:val="52"/>
                <w:szCs w:val="52"/>
              </w:rPr>
              <w:t>La Ley del 6 de abril de 1830</w:t>
            </w:r>
          </w:p>
        </w:tc>
        <w:tc>
          <w:tcPr>
            <w:tcW w:w="4259" w:type="dxa"/>
            <w:vAlign w:val="center"/>
          </w:tcPr>
          <w:p w14:paraId="65078F57" w14:textId="291852B8" w:rsidR="00C3499E" w:rsidRPr="008F0BC6" w:rsidRDefault="008F0BC6" w:rsidP="00915877">
            <w:pPr>
              <w:jc w:val="center"/>
              <w:rPr>
                <w:rFonts w:ascii="Gothambook" w:hAnsi="Gothambook"/>
                <w:sz w:val="28"/>
                <w:szCs w:val="28"/>
              </w:rPr>
            </w:pPr>
            <w:r w:rsidRPr="008F0BC6">
              <w:rPr>
                <w:rFonts w:ascii="Gothambook" w:hAnsi="Gothambook"/>
                <w:sz w:val="28"/>
                <w:szCs w:val="28"/>
              </w:rPr>
              <w:t xml:space="preserve">Tras el informe Mier y </w:t>
            </w:r>
            <w:r w:rsidRPr="008F0BC6">
              <w:rPr>
                <w:rFonts w:ascii="Gotham Book" w:hAnsi="Gotham Book"/>
                <w:sz w:val="28"/>
                <w:szCs w:val="28"/>
              </w:rPr>
              <w:t>Terán, México aprobó leyes que prohibían la inmigración desde Estados Unidos a Texas, aplicando nuevos impuestos, estableciendo fuertes militares en Texas y rescindiendo contratos de empresario no cumplidos.</w:t>
            </w:r>
          </w:p>
        </w:tc>
      </w:tr>
      <w:tr w:rsidR="00C3499E" w:rsidRPr="00C02A54" w14:paraId="661C4BDD" w14:textId="77777777" w:rsidTr="000E38A4">
        <w:trPr>
          <w:cantSplit/>
          <w:trHeight w:hRule="exact" w:val="2880"/>
          <w:tblCellSpacing w:w="93" w:type="dxa"/>
        </w:trPr>
        <w:tc>
          <w:tcPr>
            <w:tcW w:w="4533" w:type="dxa"/>
            <w:shd w:val="clear" w:color="auto" w:fill="D9D9D9" w:themeFill="background1" w:themeFillShade="D9"/>
            <w:vAlign w:val="center"/>
          </w:tcPr>
          <w:p w14:paraId="682BF1DF" w14:textId="2A767EEF" w:rsidR="00C3499E" w:rsidRDefault="00BD4264" w:rsidP="00915877">
            <w:pPr>
              <w:jc w:val="center"/>
              <w:rPr>
                <w:rFonts w:ascii="Gothambook" w:hAnsi="Gothambook"/>
                <w:sz w:val="52"/>
                <w:szCs w:val="52"/>
              </w:rPr>
            </w:pPr>
            <w:r>
              <w:rPr>
                <w:rFonts w:ascii="Gothambook" w:hAnsi="Gothambook"/>
                <w:sz w:val="52"/>
                <w:szCs w:val="52"/>
              </w:rPr>
              <w:lastRenderedPageBreak/>
              <w:t>Derogar</w:t>
            </w:r>
          </w:p>
        </w:tc>
        <w:tc>
          <w:tcPr>
            <w:tcW w:w="4259" w:type="dxa"/>
            <w:vAlign w:val="center"/>
          </w:tcPr>
          <w:p w14:paraId="78EAE33B" w14:textId="5AC51E52" w:rsidR="00C3499E" w:rsidRPr="008F0BC6" w:rsidRDefault="008F0BC6" w:rsidP="00915877">
            <w:pPr>
              <w:jc w:val="center"/>
              <w:rPr>
                <w:rFonts w:ascii="Gothambook" w:hAnsi="Gothambook"/>
                <w:sz w:val="36"/>
                <w:szCs w:val="40"/>
              </w:rPr>
            </w:pPr>
            <w:r w:rsidRPr="008F0BC6">
              <w:rPr>
                <w:rFonts w:ascii="Gothambook" w:hAnsi="Gothambook"/>
                <w:sz w:val="36"/>
                <w:szCs w:val="40"/>
              </w:rPr>
              <w:t xml:space="preserve">Para eliminar o acabar con una ley. Muchos anglosajones querían que se retirara la Ley del 6 de abril de 1830. </w:t>
            </w:r>
          </w:p>
        </w:tc>
      </w:tr>
      <w:tr w:rsidR="00C3499E" w:rsidRPr="00C02A54" w14:paraId="49085910" w14:textId="77777777" w:rsidTr="000E38A4">
        <w:trPr>
          <w:cantSplit/>
          <w:trHeight w:hRule="exact" w:val="2880"/>
          <w:tblCellSpacing w:w="93" w:type="dxa"/>
        </w:trPr>
        <w:tc>
          <w:tcPr>
            <w:tcW w:w="4533" w:type="dxa"/>
            <w:shd w:val="clear" w:color="auto" w:fill="D9D9D9" w:themeFill="background1" w:themeFillShade="D9"/>
            <w:vAlign w:val="center"/>
          </w:tcPr>
          <w:p w14:paraId="669739D2" w14:textId="6DD5C55F" w:rsidR="00C3499E" w:rsidRDefault="00BD4264" w:rsidP="00915877">
            <w:pPr>
              <w:jc w:val="center"/>
              <w:rPr>
                <w:rFonts w:ascii="Gothambook" w:hAnsi="Gothambook"/>
                <w:sz w:val="52"/>
                <w:szCs w:val="52"/>
              </w:rPr>
            </w:pPr>
            <w:r>
              <w:rPr>
                <w:rFonts w:ascii="Gothambook" w:hAnsi="Gothambook"/>
                <w:sz w:val="52"/>
                <w:szCs w:val="52"/>
              </w:rPr>
              <w:t>Abolir</w:t>
            </w:r>
          </w:p>
        </w:tc>
        <w:tc>
          <w:tcPr>
            <w:tcW w:w="4259" w:type="dxa"/>
            <w:vAlign w:val="center"/>
          </w:tcPr>
          <w:p w14:paraId="529213A4" w14:textId="2396C8D0" w:rsidR="00C3499E" w:rsidRDefault="008F0BC6" w:rsidP="00915877">
            <w:pPr>
              <w:jc w:val="center"/>
              <w:rPr>
                <w:rFonts w:ascii="Gothambook" w:hAnsi="Gothambook"/>
                <w:sz w:val="32"/>
                <w:szCs w:val="32"/>
              </w:rPr>
            </w:pPr>
            <w:r>
              <w:rPr>
                <w:rFonts w:ascii="Gothambook" w:hAnsi="Gothambook"/>
                <w:sz w:val="32"/>
                <w:szCs w:val="32"/>
              </w:rPr>
              <w:t xml:space="preserve">Para eliminar algo por completo. El Congreso de Coahuila y Tejas intentó eliminar completamente la esclavitud en todo el estado. </w:t>
            </w:r>
          </w:p>
        </w:tc>
      </w:tr>
      <w:tr w:rsidR="00BD4264" w:rsidRPr="00C02A54" w14:paraId="30C6ABF3" w14:textId="77777777" w:rsidTr="000E38A4">
        <w:trPr>
          <w:cantSplit/>
          <w:trHeight w:hRule="exact" w:val="2880"/>
          <w:tblCellSpacing w:w="93" w:type="dxa"/>
        </w:trPr>
        <w:tc>
          <w:tcPr>
            <w:tcW w:w="4533" w:type="dxa"/>
            <w:shd w:val="clear" w:color="auto" w:fill="D9D9D9" w:themeFill="background1" w:themeFillShade="D9"/>
            <w:vAlign w:val="center"/>
          </w:tcPr>
          <w:p w14:paraId="3183BFA5" w14:textId="36188069" w:rsidR="00BD4264" w:rsidRDefault="00BD4264" w:rsidP="00915877">
            <w:pPr>
              <w:jc w:val="center"/>
              <w:rPr>
                <w:rFonts w:ascii="Gothambook" w:hAnsi="Gothambook"/>
                <w:sz w:val="52"/>
                <w:szCs w:val="52"/>
              </w:rPr>
            </w:pPr>
            <w:r>
              <w:rPr>
                <w:rFonts w:ascii="Gothambook" w:hAnsi="Gothambook"/>
                <w:sz w:val="52"/>
                <w:szCs w:val="52"/>
              </w:rPr>
              <w:t>Los disturbios en el Fuerte Anahuac</w:t>
            </w:r>
          </w:p>
        </w:tc>
        <w:tc>
          <w:tcPr>
            <w:tcW w:w="4259" w:type="dxa"/>
            <w:vAlign w:val="center"/>
          </w:tcPr>
          <w:p w14:paraId="265BF4AF" w14:textId="62A5DA04" w:rsidR="00BD4264" w:rsidRDefault="008F0BC6" w:rsidP="00915877">
            <w:pPr>
              <w:jc w:val="center"/>
              <w:rPr>
                <w:rFonts w:ascii="Gothambook" w:hAnsi="Gothambook"/>
                <w:sz w:val="32"/>
                <w:szCs w:val="32"/>
              </w:rPr>
            </w:pPr>
            <w:r>
              <w:rPr>
                <w:rFonts w:ascii="Gothambook" w:hAnsi="Gothambook"/>
                <w:sz w:val="32"/>
                <w:szCs w:val="32"/>
              </w:rPr>
              <w:t xml:space="preserve">Conflicto que estalló entre algunos colonos anglosajones y algunos militares mexicanos en un fuerte. Este conflicto llevó a una reunión en el Turtle Bayou. </w:t>
            </w:r>
          </w:p>
        </w:tc>
      </w:tr>
      <w:tr w:rsidR="00BD4264" w:rsidRPr="00C02A54" w14:paraId="42F39D74" w14:textId="77777777" w:rsidTr="000E38A4">
        <w:trPr>
          <w:cantSplit/>
          <w:trHeight w:hRule="exact" w:val="2880"/>
          <w:tblCellSpacing w:w="93" w:type="dxa"/>
        </w:trPr>
        <w:tc>
          <w:tcPr>
            <w:tcW w:w="4533" w:type="dxa"/>
            <w:shd w:val="clear" w:color="auto" w:fill="D9D9D9" w:themeFill="background1" w:themeFillShade="D9"/>
            <w:vAlign w:val="center"/>
          </w:tcPr>
          <w:p w14:paraId="351BB1A6" w14:textId="1A5EA812" w:rsidR="00BD4264" w:rsidRDefault="00BD4264" w:rsidP="00915877">
            <w:pPr>
              <w:jc w:val="center"/>
              <w:rPr>
                <w:rFonts w:ascii="Gothambook" w:hAnsi="Gothambook"/>
                <w:sz w:val="52"/>
                <w:szCs w:val="52"/>
              </w:rPr>
            </w:pPr>
            <w:r>
              <w:rPr>
                <w:rFonts w:ascii="Gothambook" w:hAnsi="Gothambook"/>
                <w:sz w:val="52"/>
                <w:szCs w:val="52"/>
              </w:rPr>
              <w:t>Las resoluciones del Turtle Bayou</w:t>
            </w:r>
          </w:p>
        </w:tc>
        <w:tc>
          <w:tcPr>
            <w:tcW w:w="4259" w:type="dxa"/>
            <w:vAlign w:val="center"/>
          </w:tcPr>
          <w:p w14:paraId="027AFAC9" w14:textId="6B4D65B1" w:rsidR="00BD4264" w:rsidRDefault="008F0BC6" w:rsidP="00915877">
            <w:pPr>
              <w:jc w:val="center"/>
              <w:rPr>
                <w:rFonts w:ascii="Gothambook" w:hAnsi="Gothambook"/>
                <w:sz w:val="32"/>
                <w:szCs w:val="32"/>
              </w:rPr>
            </w:pPr>
            <w:r>
              <w:rPr>
                <w:rFonts w:ascii="Gothambook" w:hAnsi="Gothambook"/>
                <w:sz w:val="32"/>
                <w:szCs w:val="32"/>
              </w:rPr>
              <w:t xml:space="preserve">Este documento fue redactado para explicar por qué los anglosajones participaron en el conflicto de Fort Anahuac. Afirmaron que estaban luchando contra el líder centralista en el fuerte. </w:t>
            </w:r>
          </w:p>
        </w:tc>
      </w:tr>
      <w:tr w:rsidR="00BD4264" w:rsidRPr="00C02A54" w14:paraId="3204FF7F" w14:textId="77777777" w:rsidTr="000E38A4">
        <w:trPr>
          <w:cantSplit/>
          <w:trHeight w:hRule="exact" w:val="2880"/>
          <w:tblCellSpacing w:w="93" w:type="dxa"/>
        </w:trPr>
        <w:tc>
          <w:tcPr>
            <w:tcW w:w="4533" w:type="dxa"/>
            <w:shd w:val="clear" w:color="auto" w:fill="D9D9D9" w:themeFill="background1" w:themeFillShade="D9"/>
            <w:vAlign w:val="center"/>
          </w:tcPr>
          <w:p w14:paraId="538CAF51" w14:textId="1B6AFB8D" w:rsidR="00BD4264" w:rsidRDefault="00BD4264" w:rsidP="00915877">
            <w:pPr>
              <w:jc w:val="center"/>
              <w:rPr>
                <w:rFonts w:ascii="Gothambook" w:hAnsi="Gothambook"/>
                <w:sz w:val="52"/>
                <w:szCs w:val="52"/>
              </w:rPr>
            </w:pPr>
            <w:r>
              <w:rPr>
                <w:rFonts w:ascii="Gothambook" w:hAnsi="Gothambook"/>
                <w:sz w:val="52"/>
                <w:szCs w:val="52"/>
              </w:rPr>
              <w:lastRenderedPageBreak/>
              <w:t>Las Convenciones de 1832 y 1833</w:t>
            </w:r>
          </w:p>
        </w:tc>
        <w:tc>
          <w:tcPr>
            <w:tcW w:w="4259" w:type="dxa"/>
            <w:vAlign w:val="center"/>
          </w:tcPr>
          <w:p w14:paraId="572E9B34" w14:textId="40B8F817" w:rsidR="00BD4264" w:rsidRPr="006B263B" w:rsidRDefault="006B263B" w:rsidP="00915877">
            <w:pPr>
              <w:jc w:val="center"/>
              <w:rPr>
                <w:rFonts w:ascii="Gothambook" w:hAnsi="Gothambook"/>
                <w:sz w:val="28"/>
              </w:rPr>
            </w:pPr>
            <w:r w:rsidRPr="006B263B">
              <w:rPr>
                <w:rFonts w:ascii="Gothambook" w:hAnsi="Gothambook"/>
                <w:sz w:val="28"/>
              </w:rPr>
              <w:t>Dos reuniones de 50 delegados anglosajones dirigidas por Stephen F. Austin. Los delegados hicieron varias peticiones al gobierno mexicano, incluyendo la condición de estado separada para Texas. Austin llevó las solicitudes a Ciudad de México.</w:t>
            </w:r>
          </w:p>
        </w:tc>
      </w:tr>
      <w:tr w:rsidR="00BD4264" w:rsidRPr="00C02A54" w14:paraId="0A694C94" w14:textId="77777777" w:rsidTr="000E38A4">
        <w:trPr>
          <w:cantSplit/>
          <w:trHeight w:hRule="exact" w:val="2880"/>
          <w:tblCellSpacing w:w="93" w:type="dxa"/>
        </w:trPr>
        <w:tc>
          <w:tcPr>
            <w:tcW w:w="4533" w:type="dxa"/>
            <w:shd w:val="clear" w:color="auto" w:fill="D9D9D9" w:themeFill="background1" w:themeFillShade="D9"/>
            <w:vAlign w:val="center"/>
          </w:tcPr>
          <w:p w14:paraId="446DEE21" w14:textId="593756C2" w:rsidR="00BD4264" w:rsidRDefault="00BD4264" w:rsidP="00915877">
            <w:pPr>
              <w:jc w:val="center"/>
              <w:rPr>
                <w:rFonts w:ascii="Gothambook" w:hAnsi="Gothambook"/>
                <w:sz w:val="52"/>
                <w:szCs w:val="52"/>
              </w:rPr>
            </w:pPr>
            <w:r>
              <w:rPr>
                <w:rFonts w:ascii="Gothambook" w:hAnsi="Gothambook"/>
                <w:sz w:val="52"/>
                <w:szCs w:val="52"/>
              </w:rPr>
              <w:t>Arresto de Stephen F. Austin</w:t>
            </w:r>
          </w:p>
        </w:tc>
        <w:tc>
          <w:tcPr>
            <w:tcW w:w="4259" w:type="dxa"/>
            <w:vAlign w:val="center"/>
          </w:tcPr>
          <w:p w14:paraId="485545F3" w14:textId="7285953C" w:rsidR="00BD4264" w:rsidRDefault="00697392" w:rsidP="00915877">
            <w:pPr>
              <w:jc w:val="center"/>
              <w:rPr>
                <w:rFonts w:ascii="Gothambook" w:hAnsi="Gothambook"/>
                <w:sz w:val="32"/>
                <w:szCs w:val="32"/>
              </w:rPr>
            </w:pPr>
            <w:r>
              <w:rPr>
                <w:rFonts w:ascii="Gothambook" w:hAnsi="Gothambook"/>
                <w:sz w:val="32"/>
                <w:szCs w:val="32"/>
              </w:rPr>
              <w:t>Una carta que animaba a los texanos a crear su propio gobierno a pesar de no recibir permiso del gobierno mexicano fue interceptada y la acción fue considerada traición.</w:t>
            </w:r>
          </w:p>
        </w:tc>
      </w:tr>
      <w:tr w:rsidR="00BD4264" w:rsidRPr="00C02A54" w14:paraId="1C83CB12" w14:textId="77777777" w:rsidTr="000E38A4">
        <w:trPr>
          <w:cantSplit/>
          <w:trHeight w:hRule="exact" w:val="2880"/>
          <w:tblCellSpacing w:w="93" w:type="dxa"/>
        </w:trPr>
        <w:tc>
          <w:tcPr>
            <w:tcW w:w="4533" w:type="dxa"/>
            <w:shd w:val="clear" w:color="auto" w:fill="D9D9D9" w:themeFill="background1" w:themeFillShade="D9"/>
            <w:vAlign w:val="center"/>
          </w:tcPr>
          <w:p w14:paraId="22EA07D9" w14:textId="58FF8504" w:rsidR="00BD4264" w:rsidRDefault="00B95BD2" w:rsidP="00915877">
            <w:pPr>
              <w:jc w:val="center"/>
              <w:rPr>
                <w:rFonts w:ascii="Gothambook" w:hAnsi="Gothambook"/>
                <w:sz w:val="52"/>
                <w:szCs w:val="52"/>
              </w:rPr>
            </w:pPr>
            <w:r>
              <w:rPr>
                <w:rFonts w:ascii="Gothambook" w:hAnsi="Gothambook"/>
                <w:sz w:val="52"/>
                <w:szCs w:val="52"/>
              </w:rPr>
              <w:t>Una guerra civil</w:t>
            </w:r>
          </w:p>
        </w:tc>
        <w:tc>
          <w:tcPr>
            <w:tcW w:w="4259" w:type="dxa"/>
            <w:vAlign w:val="center"/>
          </w:tcPr>
          <w:p w14:paraId="073BCF13" w14:textId="6FA7B70C" w:rsidR="00BD4264" w:rsidRPr="00697392" w:rsidRDefault="00697392" w:rsidP="00915877">
            <w:pPr>
              <w:jc w:val="center"/>
              <w:rPr>
                <w:rFonts w:ascii="Gothambook" w:hAnsi="Gothambook"/>
                <w:sz w:val="30"/>
                <w:szCs w:val="28"/>
              </w:rPr>
            </w:pPr>
            <w:r w:rsidRPr="00697392">
              <w:rPr>
                <w:rFonts w:ascii="Gothambook" w:hAnsi="Gothambook"/>
                <w:sz w:val="30"/>
                <w:szCs w:val="28"/>
              </w:rPr>
              <w:t xml:space="preserve">Cuando el presidente federalista Antonio López de Santa Anna se unió a la toma centralista del gobierno, los estados de todo México estallaron en guerra entre federalistas y centralistas. </w:t>
            </w:r>
          </w:p>
        </w:tc>
      </w:tr>
      <w:tr w:rsidR="000E38A4" w:rsidRPr="00C02A54" w14:paraId="48DA4640" w14:textId="77777777" w:rsidTr="000E38A4">
        <w:trPr>
          <w:cantSplit/>
          <w:trHeight w:hRule="exact" w:val="2880"/>
          <w:tblCellSpacing w:w="93" w:type="dxa"/>
        </w:trPr>
        <w:tc>
          <w:tcPr>
            <w:tcW w:w="4533" w:type="dxa"/>
            <w:shd w:val="clear" w:color="auto" w:fill="D9D9D9" w:themeFill="background1" w:themeFillShade="D9"/>
            <w:vAlign w:val="center"/>
          </w:tcPr>
          <w:p w14:paraId="5182EBC6" w14:textId="2D3B5C44" w:rsidR="000E38A4" w:rsidRDefault="000E38A4" w:rsidP="00915877">
            <w:pPr>
              <w:jc w:val="center"/>
              <w:rPr>
                <w:rFonts w:ascii="Gothambook" w:hAnsi="Gothambook"/>
                <w:sz w:val="52"/>
                <w:szCs w:val="52"/>
              </w:rPr>
            </w:pPr>
            <w:r>
              <w:rPr>
                <w:rFonts w:ascii="Gothambook" w:hAnsi="Gothambook"/>
                <w:sz w:val="52"/>
                <w:szCs w:val="52"/>
              </w:rPr>
              <w:t>Batalla de Gonzales</w:t>
            </w:r>
          </w:p>
        </w:tc>
        <w:tc>
          <w:tcPr>
            <w:tcW w:w="4259" w:type="dxa"/>
            <w:vAlign w:val="center"/>
          </w:tcPr>
          <w:p w14:paraId="269BFA33" w14:textId="3387342E" w:rsidR="000E38A4" w:rsidRDefault="00697392" w:rsidP="00915877">
            <w:pPr>
              <w:jc w:val="center"/>
              <w:rPr>
                <w:rFonts w:ascii="Gothambook" w:hAnsi="Gothambook"/>
                <w:sz w:val="32"/>
                <w:szCs w:val="32"/>
              </w:rPr>
            </w:pPr>
            <w:r>
              <w:rPr>
                <w:rFonts w:ascii="Gothambook" w:hAnsi="Gothambook"/>
                <w:sz w:val="32"/>
                <w:szCs w:val="32"/>
              </w:rPr>
              <w:t xml:space="preserve">México ordenó a la gente de una ciudad anglosajona que devolviera un cañón que habían tomado prestado años atrás. Se negaron, México envió tropas para recuperar los cañones y estalló una batalla. </w:t>
            </w:r>
          </w:p>
        </w:tc>
      </w:tr>
    </w:tbl>
    <w:p w14:paraId="604D9686" w14:textId="77777777" w:rsidR="00C3499E" w:rsidRDefault="00C3499E" w:rsidP="00C3499E"/>
    <w:p w14:paraId="31A842CA" w14:textId="2FAC0CBA" w:rsidR="0065438C" w:rsidRDefault="0065438C"/>
    <w:sectPr w:rsidR="0065438C" w:rsidSect="00C349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67D8" w14:textId="77777777" w:rsidR="00C3499E" w:rsidRDefault="00C3499E" w:rsidP="00C3499E">
      <w:pPr>
        <w:spacing w:after="0" w:line="240" w:lineRule="auto"/>
      </w:pPr>
      <w:r>
        <w:separator/>
      </w:r>
    </w:p>
  </w:endnote>
  <w:endnote w:type="continuationSeparator" w:id="0">
    <w:p w14:paraId="068C19BC" w14:textId="77777777" w:rsidR="00C3499E" w:rsidRDefault="00C3499E" w:rsidP="00C3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021771"/>
      <w:docPartObj>
        <w:docPartGallery w:val="Page Numbers (Bottom of Page)"/>
        <w:docPartUnique/>
      </w:docPartObj>
    </w:sdtPr>
    <w:sdtEndPr>
      <w:rPr>
        <w:noProof/>
      </w:rPr>
    </w:sdtEndPr>
    <w:sdtContent>
      <w:p w14:paraId="34636E9A" w14:textId="4CAADE05" w:rsidR="00A21EA3" w:rsidRDefault="00A21EA3">
        <w:pPr>
          <w:pStyle w:val="Footer"/>
          <w:jc w:val="center"/>
        </w:pPr>
        <w:r w:rsidRPr="006E3B82">
          <w:rPr>
            <w:rFonts w:ascii="Gotham Book" w:hAnsi="Gotham Book"/>
            <w:noProof/>
          </w:rPr>
          <w:drawing>
            <wp:anchor distT="0" distB="0" distL="114300" distR="114300" simplePos="0" relativeHeight="251661312" behindDoc="1" locked="0" layoutInCell="1" allowOverlap="1" wp14:anchorId="385CC5BB" wp14:editId="1903A120">
              <wp:simplePos x="0" y="0"/>
              <wp:positionH relativeFrom="margin">
                <wp:posOffset>5521124</wp:posOffset>
              </wp:positionH>
              <wp:positionV relativeFrom="paragraph">
                <wp:posOffset>-91512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6C76EC7" w14:textId="600F793C" w:rsidR="00A21EA3" w:rsidRDefault="00A2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F78D" w14:textId="77777777" w:rsidR="00C3499E" w:rsidRDefault="00C3499E" w:rsidP="00C3499E">
      <w:pPr>
        <w:spacing w:after="0" w:line="240" w:lineRule="auto"/>
      </w:pPr>
      <w:r>
        <w:separator/>
      </w:r>
    </w:p>
  </w:footnote>
  <w:footnote w:type="continuationSeparator" w:id="0">
    <w:p w14:paraId="704A05EE" w14:textId="77777777" w:rsidR="00C3499E" w:rsidRDefault="00C3499E" w:rsidP="00C34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5E5C" w14:textId="7E6DDA93" w:rsidR="00C3499E" w:rsidRPr="00C3499E" w:rsidRDefault="00C3499E">
    <w:pPr>
      <w:pStyle w:val="Header"/>
      <w:rPr>
        <w:rFonts w:ascii="Gotham Book" w:hAnsi="Gotham Book"/>
        <w:color w:val="747474" w:themeColor="background2" w:themeShade="80"/>
        <w:sz w:val="34"/>
        <w:szCs w:val="44"/>
      </w:rPr>
    </w:pPr>
    <w:r w:rsidRPr="00C3499E">
      <w:rPr>
        <w:rStyle w:val="Strong"/>
        <w:rFonts w:ascii="Gotham Book" w:hAnsi="Gotham Book"/>
        <w:noProof/>
        <w:color w:val="747474" w:themeColor="background2" w:themeShade="80"/>
        <w:sz w:val="154"/>
        <w:szCs w:val="240"/>
      </w:rPr>
      <w:drawing>
        <wp:anchor distT="0" distB="0" distL="114300" distR="114300" simplePos="0" relativeHeight="251659264" behindDoc="1" locked="0" layoutInCell="1" allowOverlap="1" wp14:anchorId="4632B5FE" wp14:editId="6456E04B">
          <wp:simplePos x="0" y="0"/>
          <wp:positionH relativeFrom="margin">
            <wp:align>left</wp:align>
          </wp:positionH>
          <wp:positionV relativeFrom="paragraph">
            <wp:posOffset>-295154</wp:posOffset>
          </wp:positionV>
          <wp:extent cx="734992" cy="671332"/>
          <wp:effectExtent l="0" t="0" r="8255" b="0"/>
          <wp:wrapNone/>
          <wp:docPr id="22" name="Shape 22" descr="Historia de Texas para profesor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2" name="Shape 22" descr="Texas History for Teachers">
                    <a:extLst>
                      <a:ext uri="{C183D7F6-B498-43B3-948B-1728B52AA6E4}">
                        <adec:decorative xmlns:adec="http://schemas.microsoft.com/office/drawing/2017/decorative" val="0"/>
                      </a:ext>
                    </a:extLst>
                  </pic:cNvPr>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734992" cy="671332"/>
                  </a:xfrm>
                  <a:prstGeom prst="rect">
                    <a:avLst/>
                  </a:prstGeom>
                  <a:noFill/>
                  <a:ln>
                    <a:noFill/>
                  </a:ln>
                  <a:effectLst>
                    <a:softEdge rad="0"/>
                  </a:effectLst>
                </pic:spPr>
              </pic:pic>
            </a:graphicData>
          </a:graphic>
          <wp14:sizeRelH relativeFrom="page">
            <wp14:pctWidth>0</wp14:pctWidth>
          </wp14:sizeRelH>
          <wp14:sizeRelV relativeFrom="page">
            <wp14:pctHeight>0</wp14:pctHeight>
          </wp14:sizeRelV>
        </wp:anchor>
      </w:drawing>
    </w:r>
    <w:r w:rsidRPr="00C3499E">
      <w:rPr>
        <w:rFonts w:ascii="Gotham Book" w:hAnsi="Gotham Book"/>
        <w:color w:val="747474" w:themeColor="background2" w:themeShade="80"/>
        <w:sz w:val="34"/>
        <w:szCs w:val="44"/>
      </w:rPr>
      <w:ptab w:relativeTo="margin" w:alignment="center" w:leader="none"/>
    </w:r>
    <w:r w:rsidRPr="00C3499E">
      <w:rPr>
        <w:rFonts w:ascii="Gotham Book" w:hAnsi="Gotham Book"/>
        <w:color w:val="747474" w:themeColor="background2" w:themeShade="80"/>
        <w:sz w:val="34"/>
        <w:szCs w:val="44"/>
      </w:rPr>
      <w:t>Guía de estudio de la Unidad 4 Tarjetas de Estudio Coincidentes</w:t>
    </w:r>
    <w:r w:rsidRPr="00C3499E">
      <w:rPr>
        <w:rFonts w:ascii="Gotham Book" w:hAnsi="Gotham Book"/>
        <w:color w:val="747474" w:themeColor="background2" w:themeShade="80"/>
        <w:sz w:val="34"/>
        <w:szCs w:val="44"/>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F2"/>
    <w:rsid w:val="00026B79"/>
    <w:rsid w:val="000E38A4"/>
    <w:rsid w:val="001653F2"/>
    <w:rsid w:val="001B4B2F"/>
    <w:rsid w:val="002F3102"/>
    <w:rsid w:val="00485E8C"/>
    <w:rsid w:val="0065438C"/>
    <w:rsid w:val="00697392"/>
    <w:rsid w:val="006B263B"/>
    <w:rsid w:val="006C1F4F"/>
    <w:rsid w:val="00761DA9"/>
    <w:rsid w:val="008706AF"/>
    <w:rsid w:val="008F0BC6"/>
    <w:rsid w:val="00963012"/>
    <w:rsid w:val="009B7378"/>
    <w:rsid w:val="009F7AC1"/>
    <w:rsid w:val="00A21EA3"/>
    <w:rsid w:val="00B95BD2"/>
    <w:rsid w:val="00BD4264"/>
    <w:rsid w:val="00BD507D"/>
    <w:rsid w:val="00C3499E"/>
    <w:rsid w:val="00CF7D73"/>
    <w:rsid w:val="00D82B9C"/>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97FA"/>
  <w15:chartTrackingRefBased/>
  <w15:docId w15:val="{F9BD58C8-85F4-4F93-9CA3-23A4CF68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9E"/>
    <w:rPr>
      <w:rFonts w:asciiTheme="minorHAnsi" w:hAnsiTheme="minorHAnsi"/>
    </w:rPr>
  </w:style>
  <w:style w:type="paragraph" w:styleId="Heading1">
    <w:name w:val="heading 1"/>
    <w:basedOn w:val="Normal"/>
    <w:next w:val="Normal"/>
    <w:link w:val="Heading1Char"/>
    <w:uiPriority w:val="9"/>
    <w:qFormat/>
    <w:rsid w:val="00165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3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3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53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53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53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53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53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5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3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53F2"/>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1653F2"/>
    <w:rPr>
      <w:i/>
      <w:iCs/>
      <w:color w:val="404040" w:themeColor="text1" w:themeTint="BF"/>
    </w:rPr>
  </w:style>
  <w:style w:type="paragraph" w:styleId="ListParagraph">
    <w:name w:val="List Paragraph"/>
    <w:basedOn w:val="Normal"/>
    <w:uiPriority w:val="34"/>
    <w:qFormat/>
    <w:rsid w:val="001653F2"/>
    <w:pPr>
      <w:ind w:left="720"/>
      <w:contextualSpacing/>
    </w:pPr>
    <w:rPr>
      <w:rFonts w:ascii="Gotham Book" w:hAnsi="Gotham Book"/>
    </w:rPr>
  </w:style>
  <w:style w:type="character" w:styleId="IntenseEmphasis">
    <w:name w:val="Intense Emphasis"/>
    <w:basedOn w:val="DefaultParagraphFont"/>
    <w:uiPriority w:val="21"/>
    <w:qFormat/>
    <w:rsid w:val="001653F2"/>
    <w:rPr>
      <w:i/>
      <w:iCs/>
      <w:color w:val="0F4761" w:themeColor="accent1" w:themeShade="BF"/>
    </w:rPr>
  </w:style>
  <w:style w:type="paragraph" w:styleId="IntenseQuote">
    <w:name w:val="Intense Quote"/>
    <w:basedOn w:val="Normal"/>
    <w:next w:val="Normal"/>
    <w:link w:val="IntenseQuoteChar"/>
    <w:uiPriority w:val="30"/>
    <w:qFormat/>
    <w:rsid w:val="001653F2"/>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1653F2"/>
    <w:rPr>
      <w:i/>
      <w:iCs/>
      <w:color w:val="0F4761" w:themeColor="accent1" w:themeShade="BF"/>
    </w:rPr>
  </w:style>
  <w:style w:type="character" w:styleId="IntenseReference">
    <w:name w:val="Intense Reference"/>
    <w:basedOn w:val="DefaultParagraphFont"/>
    <w:uiPriority w:val="32"/>
    <w:qFormat/>
    <w:rsid w:val="001653F2"/>
    <w:rPr>
      <w:b/>
      <w:bCs/>
      <w:smallCaps/>
      <w:color w:val="0F4761" w:themeColor="accent1" w:themeShade="BF"/>
      <w:spacing w:val="5"/>
    </w:rPr>
  </w:style>
  <w:style w:type="table" w:styleId="TableGrid">
    <w:name w:val="Table Grid"/>
    <w:basedOn w:val="TableNormal"/>
    <w:uiPriority w:val="39"/>
    <w:rsid w:val="00C349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9E"/>
    <w:rPr>
      <w:rFonts w:asciiTheme="minorHAnsi" w:hAnsiTheme="minorHAnsi"/>
    </w:rPr>
  </w:style>
  <w:style w:type="paragraph" w:styleId="Footer">
    <w:name w:val="footer"/>
    <w:basedOn w:val="Normal"/>
    <w:link w:val="FooterChar"/>
    <w:uiPriority w:val="99"/>
    <w:unhideWhenUsed/>
    <w:rsid w:val="00C34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9E"/>
    <w:rPr>
      <w:rFonts w:asciiTheme="minorHAnsi" w:hAnsiTheme="minorHAnsi"/>
    </w:rPr>
  </w:style>
  <w:style w:type="character" w:styleId="Strong">
    <w:name w:val="Strong"/>
    <w:basedOn w:val="DefaultParagraphFont"/>
    <w:uiPriority w:val="22"/>
    <w:qFormat/>
    <w:rsid w:val="00C3499E"/>
    <w:rPr>
      <w:b/>
      <w:bCs/>
    </w:rPr>
  </w:style>
  <w:style w:type="character" w:styleId="PlaceholderText">
    <w:name w:val="Placeholder Text"/>
    <w:basedOn w:val="DefaultParagraphFont"/>
    <w:uiPriority w:val="99"/>
    <w:semiHidden/>
    <w:rsid w:val="008706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A5A36-FB0B-4588-9E69-3431A716A07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433B343C-61BF-4D37-B5A9-0C7E697BF0D3}"/>
</file>

<file path=customXml/itemProps3.xml><?xml version="1.0" encoding="utf-8"?>
<ds:datastoreItem xmlns:ds="http://schemas.openxmlformats.org/officeDocument/2006/customXml" ds:itemID="{711E9367-9A77-4FB1-A5F9-AF4D7166BA6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177</TotalTime>
  <Pages>8</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2025-02-06T18:59:00Z</dcterms:created>
  <dcterms:modified xsi:type="dcterms:W3CDTF">2025-12-05T04:26:00Z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