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196C" w14:textId="34EF4388" w:rsidR="0024281F" w:rsidRDefault="00C93BA5" w:rsidP="0024281F">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r w:rsidRPr="00842761">
        <w:rPr>
          <w:rStyle w:val="Strong"/>
          <w:rFonts w:ascii="Gotham Book" w:hAnsi="Gotham Book"/>
          <w:b w:val="0"/>
          <w:bCs w:val="0"/>
          <w:color w:val="000000" w:themeColor="text1"/>
          <w:sz w:val="44"/>
          <w:szCs w:val="14"/>
        </w:rPr>
        <w:t xml:space="preserve">Significant </w:t>
      </w:r>
      <w:bookmarkEnd w:id="0"/>
      <w:r w:rsidRPr="00842761">
        <w:rPr>
          <w:rStyle w:val="Strong"/>
          <w:rFonts w:ascii="Gotham Book" w:hAnsi="Gotham Book"/>
          <w:b w:val="0"/>
          <w:bCs w:val="0"/>
          <w:color w:val="000000" w:themeColor="text1"/>
          <w:sz w:val="44"/>
          <w:szCs w:val="14"/>
        </w:rPr>
        <w:t>Empresarios</w:t>
      </w:r>
      <w:r w:rsidRPr="007B4AE2">
        <w:rPr>
          <w:rStyle w:val="Strong"/>
          <w:rFonts w:ascii="Gotham Book" w:hAnsi="Gotham Book"/>
          <w:color w:val="000000" w:themeColor="text1"/>
          <w:sz w:val="44"/>
          <w:szCs w:val="14"/>
        </w:rPr>
        <w:t xml:space="preserve"> </w:t>
      </w:r>
      <w:r w:rsidR="0024281F" w:rsidRPr="00842761">
        <w:rPr>
          <w:rStyle w:val="Strong"/>
          <w:rFonts w:ascii="Gotham Book" w:hAnsi="Gotham Book"/>
          <w:i/>
          <w:iCs/>
          <w:color w:val="747474" w:themeColor="background2" w:themeShade="80"/>
          <w:sz w:val="40"/>
          <w:szCs w:val="36"/>
        </w:rPr>
        <w:t>Advanced</w:t>
      </w:r>
    </w:p>
    <w:p w14:paraId="0A4A22DF" w14:textId="6C872DDF" w:rsidR="0024281F" w:rsidRPr="00842761" w:rsidRDefault="0024281F" w:rsidP="0024281F">
      <w:pPr>
        <w:spacing w:after="0" w:line="240" w:lineRule="auto"/>
        <w:jc w:val="center"/>
        <w:rPr>
          <w:rFonts w:ascii="Gotham Book" w:hAnsi="Gotham Book"/>
          <w:i/>
          <w:iCs/>
          <w:color w:val="595959" w:themeColor="text1" w:themeTint="A6"/>
          <w:sz w:val="36"/>
          <w:szCs w:val="48"/>
        </w:rPr>
      </w:pPr>
      <w:r w:rsidRPr="00842761">
        <w:rPr>
          <w:rFonts w:ascii="Gotham Book" w:hAnsi="Gotham Book"/>
          <w:i/>
          <w:iCs/>
          <w:color w:val="595959" w:themeColor="text1" w:themeTint="A6"/>
          <w:sz w:val="36"/>
          <w:szCs w:val="48"/>
        </w:rPr>
        <w:t>Unit 4: The Mexican National Era</w:t>
      </w:r>
    </w:p>
    <w:p w14:paraId="5928884C" w14:textId="77777777" w:rsidR="0024281F" w:rsidRPr="008D7B34" w:rsidRDefault="0024281F" w:rsidP="0024281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4281F" w:rsidRPr="008D7B34" w14:paraId="3D6057C2" w14:textId="77777777" w:rsidTr="00C772DF">
        <w:trPr>
          <w:trHeight w:val="511"/>
        </w:trPr>
        <w:tc>
          <w:tcPr>
            <w:tcW w:w="1023" w:type="dxa"/>
            <w:tcBorders>
              <w:top w:val="nil"/>
              <w:left w:val="nil"/>
              <w:bottom w:val="nil"/>
              <w:right w:val="single" w:sz="4" w:space="0" w:color="auto"/>
            </w:tcBorders>
            <w:vAlign w:val="bottom"/>
          </w:tcPr>
          <w:p w14:paraId="0301A9CC" w14:textId="77777777" w:rsidR="0024281F" w:rsidRPr="008D7B34" w:rsidRDefault="0024281F" w:rsidP="00C772DF">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1DBB6F2" w14:textId="77777777" w:rsidR="0024281F" w:rsidRPr="008D7B34" w:rsidRDefault="0024281F" w:rsidP="00C772DF">
            <w:pPr>
              <w:rPr>
                <w:rFonts w:ascii="Gotham Book" w:hAnsi="Gotham Book"/>
              </w:rPr>
            </w:pPr>
          </w:p>
        </w:tc>
        <w:tc>
          <w:tcPr>
            <w:tcW w:w="875" w:type="dxa"/>
            <w:tcBorders>
              <w:top w:val="nil"/>
              <w:left w:val="single" w:sz="4" w:space="0" w:color="auto"/>
              <w:bottom w:val="nil"/>
              <w:right w:val="single" w:sz="4" w:space="0" w:color="auto"/>
            </w:tcBorders>
            <w:vAlign w:val="bottom"/>
          </w:tcPr>
          <w:p w14:paraId="150658D5" w14:textId="77777777" w:rsidR="0024281F" w:rsidRPr="008D7B34" w:rsidRDefault="0024281F" w:rsidP="00C772DF">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F8A919C" w14:textId="77777777" w:rsidR="0024281F" w:rsidRPr="008D7B34" w:rsidRDefault="0024281F" w:rsidP="00C772DF">
            <w:pPr>
              <w:rPr>
                <w:rFonts w:ascii="Gotham Book" w:hAnsi="Gotham Book"/>
              </w:rPr>
            </w:pPr>
          </w:p>
        </w:tc>
        <w:tc>
          <w:tcPr>
            <w:tcW w:w="1071" w:type="dxa"/>
            <w:tcBorders>
              <w:top w:val="nil"/>
              <w:left w:val="single" w:sz="4" w:space="0" w:color="auto"/>
              <w:bottom w:val="nil"/>
              <w:right w:val="single" w:sz="4" w:space="0" w:color="auto"/>
            </w:tcBorders>
            <w:vAlign w:val="bottom"/>
          </w:tcPr>
          <w:p w14:paraId="7200EA48" w14:textId="77777777" w:rsidR="0024281F" w:rsidRPr="008D7B34" w:rsidRDefault="0024281F" w:rsidP="00C772DF">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828B97A" w14:textId="77777777" w:rsidR="0024281F" w:rsidRPr="008D7B34" w:rsidRDefault="0024281F" w:rsidP="00C772DF">
            <w:pPr>
              <w:rPr>
                <w:rFonts w:ascii="Gotham Book" w:hAnsi="Gotham Book"/>
              </w:rPr>
            </w:pPr>
          </w:p>
        </w:tc>
      </w:tr>
    </w:tbl>
    <w:p w14:paraId="34139088" w14:textId="77777777" w:rsidR="0024281F" w:rsidRPr="00975AFA" w:rsidRDefault="0024281F" w:rsidP="0024281F">
      <w:pPr>
        <w:rPr>
          <w:sz w:val="12"/>
          <w:szCs w:val="12"/>
        </w:rPr>
      </w:pPr>
    </w:p>
    <w:bookmarkEnd w:id="1"/>
    <w:p w14:paraId="76ED1D46" w14:textId="50A49BF0" w:rsidR="0065438C" w:rsidRDefault="003552B2">
      <w:pPr>
        <w:rPr>
          <w:rFonts w:ascii="Gotham Book" w:hAnsi="Gotham Book"/>
          <w:b/>
          <w:bCs/>
          <w:sz w:val="32"/>
          <w:szCs w:val="40"/>
        </w:rPr>
      </w:pPr>
      <w:r>
        <w:rPr>
          <w:rFonts w:ascii="Gotham Book" w:hAnsi="Gotham Book"/>
          <w:b/>
          <w:bCs/>
          <w:sz w:val="32"/>
          <w:szCs w:val="40"/>
        </w:rPr>
        <w:t xml:space="preserve">Part I: </w:t>
      </w:r>
      <w:r w:rsidR="00C93BA5">
        <w:rPr>
          <w:rFonts w:ascii="Gotham Book" w:hAnsi="Gotham Book"/>
          <w:b/>
          <w:bCs/>
          <w:sz w:val="32"/>
          <w:szCs w:val="40"/>
        </w:rPr>
        <w:t>The First Empresarios</w:t>
      </w:r>
    </w:p>
    <w:p w14:paraId="33185725" w14:textId="43B1FA07" w:rsidR="003552B2" w:rsidRDefault="003552B2">
      <w:pPr>
        <w:rPr>
          <w:rFonts w:ascii="Gotham Book" w:hAnsi="Gotham Book"/>
        </w:rPr>
      </w:pPr>
      <w:r>
        <w:rPr>
          <w:rFonts w:ascii="Gotham Book" w:hAnsi="Gotham Book"/>
        </w:rPr>
        <w:t>When Moses Austin traveled to San Antonio</w:t>
      </w:r>
      <w:r w:rsidR="002B42BB">
        <w:rPr>
          <w:rFonts w:ascii="Gotham Book" w:hAnsi="Gotham Book"/>
        </w:rPr>
        <w:t xml:space="preserve"> </w:t>
      </w:r>
      <w:r>
        <w:rPr>
          <w:rFonts w:ascii="Gotham Book" w:hAnsi="Gotham Book"/>
        </w:rPr>
        <w:t xml:space="preserve">in 1820 to ask permission to settle Anglo families in New Spain’s northeastern frontier, it wasn’t his </w:t>
      </w:r>
      <w:r w:rsidR="007E36F1">
        <w:rPr>
          <w:rFonts w:ascii="Gotham Book" w:hAnsi="Gotham Book"/>
        </w:rPr>
        <w:t>actions</w:t>
      </w:r>
      <w:r>
        <w:rPr>
          <w:rFonts w:ascii="Gotham Book" w:hAnsi="Gotham Book"/>
        </w:rPr>
        <w:t xml:space="preserve"> alone that initiated the Empresario System in Texas. A Dutch immigrant </w:t>
      </w:r>
      <w:r w:rsidR="004C166E">
        <w:rPr>
          <w:rFonts w:ascii="Gotham Book" w:hAnsi="Gotham Book"/>
        </w:rPr>
        <w:t xml:space="preserve">who </w:t>
      </w:r>
      <w:r>
        <w:rPr>
          <w:rFonts w:ascii="Gotham Book" w:hAnsi="Gotham Book"/>
        </w:rPr>
        <w:t xml:space="preserve">called </w:t>
      </w:r>
      <w:r w:rsidR="004C166E">
        <w:rPr>
          <w:rFonts w:ascii="Gotham Book" w:hAnsi="Gotham Book"/>
        </w:rPr>
        <w:t xml:space="preserve">himself </w:t>
      </w:r>
      <w:r>
        <w:rPr>
          <w:rFonts w:ascii="Gotham Book" w:hAnsi="Gotham Book"/>
        </w:rPr>
        <w:t xml:space="preserve">the </w:t>
      </w:r>
      <w:r w:rsidR="004C166E">
        <w:rPr>
          <w:rFonts w:ascii="Gotham Book" w:hAnsi="Gotham Book"/>
        </w:rPr>
        <w:t>“</w:t>
      </w:r>
      <w:r>
        <w:rPr>
          <w:rFonts w:ascii="Gotham Book" w:hAnsi="Gotham Book"/>
        </w:rPr>
        <w:t>Baron de Bastrop</w:t>
      </w:r>
      <w:r w:rsidR="004C166E">
        <w:rPr>
          <w:rFonts w:ascii="Gotham Book" w:hAnsi="Gotham Book"/>
        </w:rPr>
        <w:t>”</w:t>
      </w:r>
      <w:r>
        <w:rPr>
          <w:rFonts w:ascii="Gotham Book" w:hAnsi="Gotham Book"/>
        </w:rPr>
        <w:t xml:space="preserve"> helped Moses Austin get his proposal in front of Antonio Mart</w:t>
      </w:r>
      <w:r w:rsidRPr="003552B2">
        <w:rPr>
          <w:rFonts w:ascii="Gotham Book" w:hAnsi="Gotham Book"/>
        </w:rPr>
        <w:t>í</w:t>
      </w:r>
      <w:r>
        <w:rPr>
          <w:rFonts w:ascii="Gotham Book" w:hAnsi="Gotham Book"/>
        </w:rPr>
        <w:t xml:space="preserve">nez, the Spanish governor of Texas. </w:t>
      </w:r>
      <w:r w:rsidR="0011249F">
        <w:rPr>
          <w:rFonts w:ascii="Gotham Book" w:hAnsi="Gotham Book"/>
        </w:rPr>
        <w:t xml:space="preserve">Without the help of </w:t>
      </w:r>
      <w:r w:rsidR="00CE62E1">
        <w:rPr>
          <w:rFonts w:ascii="Gotham Book" w:hAnsi="Gotham Book"/>
        </w:rPr>
        <w:t>a</w:t>
      </w:r>
      <w:r w:rsidR="0011249F">
        <w:rPr>
          <w:rFonts w:ascii="Gotham Book" w:hAnsi="Gotham Book"/>
        </w:rPr>
        <w:t xml:space="preserve"> fellow immigrant to Texas, Moses Austin likely would not have been able to speak to the governor, who had </w:t>
      </w:r>
      <w:r w:rsidR="002B42BB">
        <w:rPr>
          <w:rFonts w:ascii="Gotham Book" w:hAnsi="Gotham Book"/>
        </w:rPr>
        <w:t xml:space="preserve">initially </w:t>
      </w:r>
      <w:r w:rsidR="0011249F">
        <w:rPr>
          <w:rFonts w:ascii="Gotham Book" w:hAnsi="Gotham Book"/>
        </w:rPr>
        <w:t>turned Austin away.</w:t>
      </w:r>
    </w:p>
    <w:p w14:paraId="2CCE6BE2" w14:textId="5A23E63A" w:rsidR="0011249F" w:rsidRDefault="003552B2">
      <w:pPr>
        <w:rPr>
          <w:rFonts w:ascii="Gotham Book" w:hAnsi="Gotham Book"/>
        </w:rPr>
      </w:pPr>
      <w:r>
        <w:rPr>
          <w:rFonts w:ascii="Gotham Book" w:hAnsi="Gotham Book"/>
        </w:rPr>
        <w:t xml:space="preserve">After Moses Austin </w:t>
      </w:r>
      <w:r w:rsidR="00E05240">
        <w:rPr>
          <w:rFonts w:ascii="Gotham Book" w:hAnsi="Gotham Book"/>
        </w:rPr>
        <w:t>died</w:t>
      </w:r>
      <w:r>
        <w:rPr>
          <w:rFonts w:ascii="Gotham Book" w:hAnsi="Gotham Book"/>
        </w:rPr>
        <w:t xml:space="preserve">, </w:t>
      </w:r>
      <w:r w:rsidR="00975AFA">
        <w:rPr>
          <w:rFonts w:ascii="Gotham Book" w:hAnsi="Gotham Book"/>
        </w:rPr>
        <w:t xml:space="preserve">his son </w:t>
      </w:r>
      <w:r>
        <w:rPr>
          <w:rFonts w:ascii="Gotham Book" w:hAnsi="Gotham Book"/>
        </w:rPr>
        <w:t xml:space="preserve">Stephen F. Austin </w:t>
      </w:r>
      <w:r w:rsidR="004C166E">
        <w:rPr>
          <w:rFonts w:ascii="Gotham Book" w:hAnsi="Gotham Book"/>
        </w:rPr>
        <w:t xml:space="preserve">also relied on others </w:t>
      </w:r>
      <w:r>
        <w:rPr>
          <w:rFonts w:ascii="Gotham Book" w:hAnsi="Gotham Book"/>
        </w:rPr>
        <w:t xml:space="preserve">in his quest to continue his father’s </w:t>
      </w:r>
      <w:r w:rsidR="004C166E">
        <w:rPr>
          <w:rFonts w:ascii="Gotham Book" w:hAnsi="Gotham Book"/>
        </w:rPr>
        <w:t xml:space="preserve">plan for </w:t>
      </w:r>
      <w:r>
        <w:rPr>
          <w:rFonts w:ascii="Gotham Book" w:hAnsi="Gotham Book"/>
        </w:rPr>
        <w:t xml:space="preserve">settling Anglo-American families in Texas. Austin was able to </w:t>
      </w:r>
      <w:r w:rsidR="004C166E">
        <w:rPr>
          <w:rFonts w:ascii="Gotham Book" w:hAnsi="Gotham Book"/>
        </w:rPr>
        <w:t xml:space="preserve">build his colony </w:t>
      </w:r>
      <w:r w:rsidR="0011249F">
        <w:rPr>
          <w:rFonts w:ascii="Gotham Book" w:hAnsi="Gotham Book"/>
        </w:rPr>
        <w:t>primarily</w:t>
      </w:r>
      <w:r>
        <w:rPr>
          <w:rFonts w:ascii="Gotham Book" w:hAnsi="Gotham Book"/>
        </w:rPr>
        <w:t xml:space="preserve"> </w:t>
      </w:r>
      <w:r w:rsidR="0011249F">
        <w:rPr>
          <w:rFonts w:ascii="Gotham Book" w:hAnsi="Gotham Book"/>
        </w:rPr>
        <w:t>because of</w:t>
      </w:r>
      <w:r>
        <w:rPr>
          <w:rFonts w:ascii="Gotham Book" w:hAnsi="Gotham Book"/>
        </w:rPr>
        <w:t xml:space="preserve"> </w:t>
      </w:r>
      <w:r w:rsidR="002B42BB">
        <w:rPr>
          <w:rFonts w:ascii="Gotham Book" w:hAnsi="Gotham Book"/>
        </w:rPr>
        <w:t xml:space="preserve">the </w:t>
      </w:r>
      <w:r>
        <w:rPr>
          <w:rFonts w:ascii="Gotham Book" w:hAnsi="Gotham Book"/>
        </w:rPr>
        <w:t xml:space="preserve">help, support, and guidance </w:t>
      </w:r>
      <w:r w:rsidR="0011249F">
        <w:rPr>
          <w:rFonts w:ascii="Gotham Book" w:hAnsi="Gotham Book"/>
        </w:rPr>
        <w:t>he received from</w:t>
      </w:r>
      <w:r>
        <w:rPr>
          <w:rFonts w:ascii="Gotham Book" w:hAnsi="Gotham Book"/>
        </w:rPr>
        <w:t xml:space="preserve"> </w:t>
      </w:r>
      <w:r w:rsidR="007E36F1">
        <w:rPr>
          <w:rFonts w:ascii="Gotham Book" w:hAnsi="Gotham Book"/>
        </w:rPr>
        <w:t xml:space="preserve">Spanish </w:t>
      </w:r>
      <w:r w:rsidR="002B42BB">
        <w:rPr>
          <w:rFonts w:ascii="Gotham Book" w:hAnsi="Gotham Book"/>
        </w:rPr>
        <w:t>political</w:t>
      </w:r>
      <w:r>
        <w:rPr>
          <w:rFonts w:ascii="Gotham Book" w:hAnsi="Gotham Book"/>
        </w:rPr>
        <w:t xml:space="preserve"> </w:t>
      </w:r>
      <w:r w:rsidR="002B42BB">
        <w:rPr>
          <w:rFonts w:ascii="Gotham Book" w:hAnsi="Gotham Book"/>
        </w:rPr>
        <w:t>leaders</w:t>
      </w:r>
      <w:r>
        <w:rPr>
          <w:rFonts w:ascii="Gotham Book" w:hAnsi="Gotham Book"/>
        </w:rPr>
        <w:t xml:space="preserve"> like governor Mart</w:t>
      </w:r>
      <w:r w:rsidRPr="003552B2">
        <w:rPr>
          <w:rFonts w:ascii="Gotham Book" w:hAnsi="Gotham Book"/>
        </w:rPr>
        <w:t>í</w:t>
      </w:r>
      <w:r>
        <w:rPr>
          <w:rFonts w:ascii="Gotham Book" w:hAnsi="Gotham Book"/>
        </w:rPr>
        <w:t>nez and Tejanos like Erasmo Segu</w:t>
      </w:r>
      <w:r w:rsidR="0011249F" w:rsidRPr="003552B2">
        <w:rPr>
          <w:rFonts w:ascii="Gotham Book" w:hAnsi="Gotham Book"/>
        </w:rPr>
        <w:t>í</w:t>
      </w:r>
      <w:r>
        <w:rPr>
          <w:rFonts w:ascii="Gotham Book" w:hAnsi="Gotham Book"/>
        </w:rPr>
        <w:t xml:space="preserve">n. </w:t>
      </w:r>
      <w:r w:rsidR="00975AFA">
        <w:rPr>
          <w:rFonts w:ascii="Gotham Book" w:hAnsi="Gotham Book"/>
        </w:rPr>
        <w:t>Segu</w:t>
      </w:r>
      <w:r w:rsidR="00975AFA" w:rsidRPr="003552B2">
        <w:rPr>
          <w:rFonts w:ascii="Gotham Book" w:hAnsi="Gotham Book"/>
        </w:rPr>
        <w:t>í</w:t>
      </w:r>
      <w:r w:rsidR="00975AFA">
        <w:rPr>
          <w:rFonts w:ascii="Gotham Book" w:hAnsi="Gotham Book"/>
        </w:rPr>
        <w:t>n helped Austin locate the best land, served as an intermediary between Austin and the Mexican government</w:t>
      </w:r>
      <w:r w:rsidR="00EC6C40">
        <w:rPr>
          <w:rFonts w:ascii="Gotham Book" w:hAnsi="Gotham Book"/>
        </w:rPr>
        <w:t>,</w:t>
      </w:r>
      <w:r w:rsidR="00975AFA">
        <w:rPr>
          <w:rFonts w:ascii="Gotham Book" w:hAnsi="Gotham Book"/>
        </w:rPr>
        <w:t xml:space="preserve"> and advocated for Anglo colonization in Texas while serving as the Texas delegate to the Mexican Congress in 1824. </w:t>
      </w:r>
    </w:p>
    <w:p w14:paraId="612592AB" w14:textId="6101C9A6" w:rsidR="003552B2" w:rsidRDefault="0011249F">
      <w:pPr>
        <w:rPr>
          <w:rFonts w:ascii="Gotham Book" w:hAnsi="Gotham Book"/>
        </w:rPr>
      </w:pPr>
      <w:r>
        <w:rPr>
          <w:rFonts w:ascii="Gotham Book" w:hAnsi="Gotham Book"/>
        </w:rPr>
        <w:t>Stephen F. Austin settled the first 300</w:t>
      </w:r>
      <w:r w:rsidR="006004C1">
        <w:rPr>
          <w:rFonts w:ascii="Gotham Book" w:hAnsi="Gotham Book"/>
        </w:rPr>
        <w:t xml:space="preserve"> Anglo</w:t>
      </w:r>
      <w:r>
        <w:rPr>
          <w:rFonts w:ascii="Gotham Book" w:hAnsi="Gotham Book"/>
        </w:rPr>
        <w:t xml:space="preserve"> families in Texas with widespread support from Tejanos in the </w:t>
      </w:r>
      <w:r w:rsidR="004C166E">
        <w:rPr>
          <w:rFonts w:ascii="Gotham Book" w:hAnsi="Gotham Book"/>
        </w:rPr>
        <w:t>region</w:t>
      </w:r>
      <w:r>
        <w:rPr>
          <w:rFonts w:ascii="Gotham Book" w:hAnsi="Gotham Book"/>
        </w:rPr>
        <w:t xml:space="preserve">. </w:t>
      </w:r>
      <w:r w:rsidR="006004C1">
        <w:rPr>
          <w:rFonts w:ascii="Gotham Book" w:hAnsi="Gotham Book"/>
        </w:rPr>
        <w:t xml:space="preserve">Austin </w:t>
      </w:r>
      <w:r w:rsidR="00946522">
        <w:rPr>
          <w:rFonts w:ascii="Gotham Book" w:hAnsi="Gotham Book"/>
        </w:rPr>
        <w:t>became</w:t>
      </w:r>
      <w:r w:rsidR="006004C1">
        <w:rPr>
          <w:rFonts w:ascii="Gotham Book" w:hAnsi="Gotham Book"/>
        </w:rPr>
        <w:t xml:space="preserve"> the most successful empresario, bringing approximately </w:t>
      </w:r>
      <w:r w:rsidR="002E430E">
        <w:rPr>
          <w:rFonts w:ascii="Gotham Book" w:hAnsi="Gotham Book"/>
        </w:rPr>
        <w:t>10</w:t>
      </w:r>
      <w:r w:rsidR="006004C1">
        <w:rPr>
          <w:rFonts w:ascii="Gotham Book" w:hAnsi="Gotham Book"/>
        </w:rPr>
        <w:t xml:space="preserve">,000 new settlers into Texas </w:t>
      </w:r>
      <w:r w:rsidR="002E430E">
        <w:rPr>
          <w:rFonts w:ascii="Gotham Book" w:hAnsi="Gotham Book"/>
        </w:rPr>
        <w:t>by 1830.</w:t>
      </w:r>
      <w:r w:rsidR="006004C1">
        <w:rPr>
          <w:rFonts w:ascii="Gotham Book" w:hAnsi="Gotham Book"/>
        </w:rPr>
        <w:t xml:space="preserve"> </w:t>
      </w:r>
      <w:r>
        <w:rPr>
          <w:rFonts w:ascii="Gotham Book" w:hAnsi="Gotham Book"/>
        </w:rPr>
        <w:t xml:space="preserve">The partnership between Anglo </w:t>
      </w:r>
      <w:r w:rsidR="002B42BB">
        <w:rPr>
          <w:rFonts w:ascii="Gotham Book" w:hAnsi="Gotham Book"/>
        </w:rPr>
        <w:t xml:space="preserve">leaders </w:t>
      </w:r>
      <w:r>
        <w:rPr>
          <w:rFonts w:ascii="Gotham Book" w:hAnsi="Gotham Book"/>
        </w:rPr>
        <w:t>like Stephen F. Austin and Tejano leaders like Erasmo Segu</w:t>
      </w:r>
      <w:r w:rsidRPr="003552B2">
        <w:rPr>
          <w:rFonts w:ascii="Gotham Book" w:hAnsi="Gotham Book"/>
        </w:rPr>
        <w:t>í</w:t>
      </w:r>
      <w:r>
        <w:rPr>
          <w:rFonts w:ascii="Gotham Book" w:hAnsi="Gotham Book"/>
        </w:rPr>
        <w:t xml:space="preserve">n was a large part of what made the Empresario System in Texas so successful. </w:t>
      </w:r>
    </w:p>
    <w:p w14:paraId="4E9BB8CE" w14:textId="575BCD9E" w:rsidR="0011249F" w:rsidRPr="002B42BB" w:rsidRDefault="0011249F">
      <w:pPr>
        <w:rPr>
          <w:rFonts w:ascii="Gotham Book" w:hAnsi="Gotham Book"/>
          <w:b/>
          <w:bCs/>
          <w:sz w:val="28"/>
          <w:szCs w:val="32"/>
        </w:rPr>
      </w:pPr>
      <w:r w:rsidRPr="002B42BB">
        <w:rPr>
          <w:rFonts w:ascii="Gotham Book" w:hAnsi="Gotham Book"/>
          <w:b/>
          <w:bCs/>
          <w:sz w:val="28"/>
          <w:szCs w:val="32"/>
        </w:rPr>
        <w:t>Consider, Respond, and Discuss</w:t>
      </w:r>
    </w:p>
    <w:p w14:paraId="34CC0A95" w14:textId="54F7BDEE" w:rsidR="0011249F" w:rsidRDefault="0011249F">
      <w:pPr>
        <w:rPr>
          <w:rFonts w:ascii="Gotham Book" w:hAnsi="Gotham Book"/>
        </w:rPr>
      </w:pPr>
      <w:r>
        <w:rPr>
          <w:rFonts w:ascii="Gotham Book" w:hAnsi="Gotham Book"/>
        </w:rPr>
        <w:t xml:space="preserve">Stephen F. Austin is considered by many in American history to be the “Father of Texas.” Why do you think some people have given him this nickname? Do you think it is accurate to call Austin </w:t>
      </w:r>
      <w:r w:rsidR="00EC6C40">
        <w:rPr>
          <w:rFonts w:ascii="Gotham Book" w:hAnsi="Gotham Book"/>
        </w:rPr>
        <w:t>“the Father of Texas?”</w:t>
      </w:r>
      <w:r>
        <w:rPr>
          <w:rFonts w:ascii="Gotham Book" w:hAnsi="Gotham Book"/>
        </w:rPr>
        <w:t xml:space="preserve"> Why or why not? </w:t>
      </w:r>
    </w:p>
    <w:tbl>
      <w:tblPr>
        <w:tblStyle w:val="TableGrid"/>
        <w:tblW w:w="0" w:type="auto"/>
        <w:tblLook w:val="04A0" w:firstRow="1" w:lastRow="0" w:firstColumn="1" w:lastColumn="0" w:noHBand="0" w:noVBand="1"/>
      </w:tblPr>
      <w:tblGrid>
        <w:gridCol w:w="9350"/>
      </w:tblGrid>
      <w:tr w:rsidR="002B42BB" w14:paraId="5B2A5A97" w14:textId="77777777" w:rsidTr="003858E0">
        <w:trPr>
          <w:trHeight w:val="1709"/>
        </w:trPr>
        <w:tc>
          <w:tcPr>
            <w:tcW w:w="9350" w:type="dxa"/>
          </w:tcPr>
          <w:p w14:paraId="08B321F5" w14:textId="77777777" w:rsidR="002B42BB" w:rsidRDefault="002B42BB">
            <w:pPr>
              <w:rPr>
                <w:rFonts w:ascii="Gotham Book" w:hAnsi="Gotham Book"/>
              </w:rPr>
            </w:pPr>
          </w:p>
        </w:tc>
      </w:tr>
    </w:tbl>
    <w:p w14:paraId="52A894E7" w14:textId="77777777" w:rsidR="005C7C31" w:rsidRDefault="005C7C31" w:rsidP="00975AFA">
      <w:pPr>
        <w:rPr>
          <w:rFonts w:ascii="Gotham Book" w:hAnsi="Gotham Book"/>
          <w:b/>
          <w:bCs/>
          <w:sz w:val="32"/>
          <w:szCs w:val="40"/>
        </w:rPr>
      </w:pPr>
    </w:p>
    <w:p w14:paraId="7EC34A38" w14:textId="6BB67B64" w:rsidR="00975AFA" w:rsidRDefault="00975AFA" w:rsidP="00975AFA">
      <w:pPr>
        <w:rPr>
          <w:rFonts w:ascii="Gotham Book" w:hAnsi="Gotham Book"/>
          <w:b/>
          <w:bCs/>
          <w:sz w:val="32"/>
          <w:szCs w:val="40"/>
        </w:rPr>
      </w:pPr>
      <w:r>
        <w:rPr>
          <w:rFonts w:ascii="Gotham Book" w:hAnsi="Gotham Book"/>
          <w:b/>
          <w:bCs/>
          <w:sz w:val="32"/>
          <w:szCs w:val="40"/>
        </w:rPr>
        <w:lastRenderedPageBreak/>
        <w:t>Part II: Other Significant Empresarios</w:t>
      </w:r>
    </w:p>
    <w:tbl>
      <w:tblPr>
        <w:tblStyle w:val="TableGrid"/>
        <w:tblW w:w="0" w:type="auto"/>
        <w:tblLook w:val="04A0" w:firstRow="1" w:lastRow="0" w:firstColumn="1" w:lastColumn="0" w:noHBand="0" w:noVBand="1"/>
      </w:tblPr>
      <w:tblGrid>
        <w:gridCol w:w="4675"/>
        <w:gridCol w:w="4675"/>
      </w:tblGrid>
      <w:tr w:rsidR="002B4D64" w14:paraId="5DA7277E" w14:textId="77777777" w:rsidTr="002B4D64">
        <w:tc>
          <w:tcPr>
            <w:tcW w:w="4675" w:type="dxa"/>
          </w:tcPr>
          <w:p w14:paraId="3AF3F6A8" w14:textId="77777777" w:rsidR="002B4D64" w:rsidRDefault="002B4D64" w:rsidP="002B4D64">
            <w:pPr>
              <w:spacing w:line="276" w:lineRule="auto"/>
              <w:rPr>
                <w:rFonts w:ascii="Gotham Book" w:hAnsi="Gotham Book"/>
              </w:rPr>
            </w:pPr>
            <w:r>
              <w:rPr>
                <w:rFonts w:ascii="Gotham Book" w:hAnsi="Gotham Book"/>
              </w:rPr>
              <w:t xml:space="preserve">From 1824 to 1835 there were about thirty empresarios who acted as land agents bringing primarily Anglo families into Texas. Although none were as successful as Stephen F. Austin, there were some empresarios who still played a significant role in the development of Texas. </w:t>
            </w:r>
          </w:p>
          <w:p w14:paraId="442B7614" w14:textId="77777777" w:rsidR="002B4D64" w:rsidRDefault="002B4D64" w:rsidP="002B4D64">
            <w:pPr>
              <w:spacing w:line="276" w:lineRule="auto"/>
              <w:rPr>
                <w:rFonts w:ascii="Gotham Book" w:hAnsi="Gotham Book"/>
              </w:rPr>
            </w:pPr>
          </w:p>
          <w:p w14:paraId="307C4F16" w14:textId="787B1D6E" w:rsidR="00EC6C40" w:rsidRDefault="002B4D64" w:rsidP="002B4D64">
            <w:pPr>
              <w:spacing w:line="276" w:lineRule="auto"/>
              <w:rPr>
                <w:rFonts w:ascii="Gotham Book" w:hAnsi="Gotham Book"/>
              </w:rPr>
            </w:pPr>
            <w:r>
              <w:rPr>
                <w:rFonts w:ascii="Gotham Book" w:hAnsi="Gotham Book"/>
              </w:rPr>
              <w:t>An Anglo</w:t>
            </w:r>
            <w:r w:rsidR="00EC6C40">
              <w:rPr>
                <w:rFonts w:ascii="Gotham Book" w:hAnsi="Gotham Book"/>
              </w:rPr>
              <w:t xml:space="preserve">-American man </w:t>
            </w:r>
            <w:r>
              <w:rPr>
                <w:rFonts w:ascii="Gotham Book" w:hAnsi="Gotham Book"/>
              </w:rPr>
              <w:t xml:space="preserve">named Green Dewitt </w:t>
            </w:r>
            <w:r w:rsidR="00EC6C40">
              <w:rPr>
                <w:rFonts w:ascii="Gotham Book" w:hAnsi="Gotham Book"/>
              </w:rPr>
              <w:t xml:space="preserve">received an empresario contract to </w:t>
            </w:r>
            <w:r>
              <w:rPr>
                <w:rFonts w:ascii="Gotham Book" w:hAnsi="Gotham Book"/>
              </w:rPr>
              <w:t>colonize Texas</w:t>
            </w:r>
            <w:r w:rsidR="00EC6C40">
              <w:rPr>
                <w:rFonts w:ascii="Gotham Book" w:hAnsi="Gotham Book"/>
              </w:rPr>
              <w:t xml:space="preserve"> in 1825.</w:t>
            </w:r>
            <w:r>
              <w:rPr>
                <w:rFonts w:ascii="Gotham Book" w:hAnsi="Gotham Book"/>
              </w:rPr>
              <w:t xml:space="preserve"> </w:t>
            </w:r>
            <w:r w:rsidR="00EC6C40">
              <w:rPr>
                <w:rFonts w:ascii="Gotham Book" w:hAnsi="Gotham Book"/>
              </w:rPr>
              <w:t xml:space="preserve">He </w:t>
            </w:r>
            <w:r>
              <w:rPr>
                <w:rFonts w:ascii="Gotham Book" w:hAnsi="Gotham Book"/>
              </w:rPr>
              <w:t>establish</w:t>
            </w:r>
            <w:r w:rsidR="00EC6C40">
              <w:rPr>
                <w:rFonts w:ascii="Gotham Book" w:hAnsi="Gotham Book"/>
              </w:rPr>
              <w:t>ed</w:t>
            </w:r>
            <w:r>
              <w:rPr>
                <w:rFonts w:ascii="Gotham Book" w:hAnsi="Gotham Book"/>
              </w:rPr>
              <w:t xml:space="preserve"> the city of Gonzales </w:t>
            </w:r>
            <w:r w:rsidR="00EC6C40">
              <w:rPr>
                <w:rFonts w:ascii="Gotham Book" w:hAnsi="Gotham Book"/>
              </w:rPr>
              <w:t xml:space="preserve">to the east of San Antonio </w:t>
            </w:r>
            <w:r>
              <w:rPr>
                <w:rFonts w:ascii="Gotham Book" w:hAnsi="Gotham Book"/>
              </w:rPr>
              <w:t>and settl</w:t>
            </w:r>
            <w:r w:rsidR="00EC6C40">
              <w:rPr>
                <w:rFonts w:ascii="Gotham Book" w:hAnsi="Gotham Book"/>
              </w:rPr>
              <w:t>ed</w:t>
            </w:r>
            <w:r>
              <w:rPr>
                <w:rFonts w:ascii="Gotham Book" w:hAnsi="Gotham Book"/>
              </w:rPr>
              <w:t xml:space="preserve"> 166 families in that area. </w:t>
            </w:r>
          </w:p>
          <w:p w14:paraId="1DC8BCD0" w14:textId="77777777" w:rsidR="00EC6C40" w:rsidRDefault="00EC6C40" w:rsidP="002B4D64">
            <w:pPr>
              <w:spacing w:line="276" w:lineRule="auto"/>
              <w:rPr>
                <w:rFonts w:ascii="Gotham Book" w:hAnsi="Gotham Book"/>
              </w:rPr>
            </w:pPr>
          </w:p>
          <w:p w14:paraId="3C4A585C" w14:textId="45385CE5" w:rsidR="002B4D64" w:rsidRDefault="002B4D64" w:rsidP="002B4D64">
            <w:pPr>
              <w:spacing w:line="276" w:lineRule="auto"/>
              <w:rPr>
                <w:rFonts w:ascii="Gotham Book" w:hAnsi="Gotham Book"/>
              </w:rPr>
            </w:pPr>
            <w:r>
              <w:rPr>
                <w:rFonts w:ascii="Gotham Book" w:hAnsi="Gotham Book"/>
              </w:rPr>
              <w:t xml:space="preserve">Despite his success settling </w:t>
            </w:r>
            <w:r w:rsidR="00EC6C40">
              <w:rPr>
                <w:rFonts w:ascii="Gotham Book" w:hAnsi="Gotham Book"/>
              </w:rPr>
              <w:t xml:space="preserve">those </w:t>
            </w:r>
            <w:r>
              <w:rPr>
                <w:rFonts w:ascii="Gotham Book" w:hAnsi="Gotham Book"/>
              </w:rPr>
              <w:t xml:space="preserve">166 families, Dewitt’s contract had actually required him to settle 400 families by 1831. Having failed to meet this term, his contract was not renewed. </w:t>
            </w:r>
            <w:r w:rsidR="00EC6C40">
              <w:rPr>
                <w:rFonts w:ascii="Gotham Book" w:hAnsi="Gotham Book"/>
              </w:rPr>
              <w:t xml:space="preserve">Despite this fact, Dewitt played an important role in bringing Anglo settlers into Texas and establishing a city that still exists to this day. In fact, be on the lookout for </w:t>
            </w:r>
            <w:r w:rsidR="004209D1">
              <w:rPr>
                <w:rFonts w:ascii="Gotham Book" w:hAnsi="Gotham Book"/>
              </w:rPr>
              <w:t xml:space="preserve">the city of </w:t>
            </w:r>
            <w:r w:rsidR="00EC6C40">
              <w:rPr>
                <w:rFonts w:ascii="Gotham Book" w:hAnsi="Gotham Book"/>
              </w:rPr>
              <w:t>Gonzales during an incredibly significant event that will occur in our next unit!</w:t>
            </w:r>
          </w:p>
          <w:p w14:paraId="7071768A" w14:textId="77777777" w:rsidR="002B4D64" w:rsidRDefault="002B4D64" w:rsidP="002B4D64">
            <w:pPr>
              <w:spacing w:line="276" w:lineRule="auto"/>
              <w:rPr>
                <w:rFonts w:ascii="Gotham Book" w:hAnsi="Gotham Book"/>
              </w:rPr>
            </w:pPr>
          </w:p>
          <w:p w14:paraId="09C89A2C" w14:textId="359B2195" w:rsidR="002B4D64" w:rsidRDefault="002B4D64" w:rsidP="002B4D64">
            <w:pPr>
              <w:spacing w:line="276" w:lineRule="auto"/>
              <w:rPr>
                <w:rFonts w:ascii="Gotham Book" w:hAnsi="Gotham Book"/>
              </w:rPr>
            </w:pPr>
            <w:r>
              <w:rPr>
                <w:rFonts w:ascii="Gotham Book" w:hAnsi="Gotham Book"/>
              </w:rPr>
              <w:t xml:space="preserve">Though most empresarios were Anglo-Americans, a Mexican man named </w:t>
            </w:r>
            <w:r w:rsidR="00227414" w:rsidRPr="00227414">
              <w:rPr>
                <w:rFonts w:ascii="Gotham Book" w:hAnsi="Gotham Book"/>
              </w:rPr>
              <w:t>Martín</w:t>
            </w:r>
            <w:r w:rsidR="00227414">
              <w:rPr>
                <w:rFonts w:ascii="Gotham Book" w:hAnsi="Gotham Book"/>
              </w:rPr>
              <w:t xml:space="preserve"> </w:t>
            </w:r>
            <w:r>
              <w:rPr>
                <w:rFonts w:ascii="Gotham Book" w:hAnsi="Gotham Book"/>
              </w:rPr>
              <w:t>De Le</w:t>
            </w:r>
            <w:r w:rsidRPr="009D361F">
              <w:rPr>
                <w:rFonts w:ascii="Gotham Book" w:hAnsi="Gotham Book"/>
              </w:rPr>
              <w:t>ó</w:t>
            </w:r>
            <w:r>
              <w:rPr>
                <w:rFonts w:ascii="Gotham Book" w:hAnsi="Gotham Book"/>
              </w:rPr>
              <w:t xml:space="preserve">n received an empresario contract </w:t>
            </w:r>
            <w:r w:rsidR="00CE62E1">
              <w:rPr>
                <w:rFonts w:ascii="Gotham Book" w:hAnsi="Gotham Book"/>
              </w:rPr>
              <w:t>with</w:t>
            </w:r>
            <w:r>
              <w:rPr>
                <w:rFonts w:ascii="Gotham Book" w:hAnsi="Gotham Book"/>
              </w:rPr>
              <w:t xml:space="preserve"> a land grant just south of Dewitt’s colony between the Lavaca and Guadalupe Rivers. He successfully settled 200 </w:t>
            </w:r>
            <w:r w:rsidR="004209D1">
              <w:rPr>
                <w:rFonts w:ascii="Gotham Book" w:hAnsi="Gotham Book"/>
              </w:rPr>
              <w:t xml:space="preserve">mostly </w:t>
            </w:r>
            <w:r>
              <w:rPr>
                <w:rFonts w:ascii="Gotham Book" w:hAnsi="Gotham Book"/>
              </w:rPr>
              <w:t>Mexican families in th</w:t>
            </w:r>
            <w:r w:rsidR="00425416">
              <w:rPr>
                <w:rFonts w:ascii="Gotham Book" w:hAnsi="Gotham Book"/>
              </w:rPr>
              <w:t>e</w:t>
            </w:r>
            <w:r>
              <w:rPr>
                <w:rFonts w:ascii="Gotham Book" w:hAnsi="Gotham Book"/>
              </w:rPr>
              <w:t xml:space="preserve"> area</w:t>
            </w:r>
            <w:r w:rsidR="00425416">
              <w:rPr>
                <w:rFonts w:ascii="Gotham Book" w:hAnsi="Gotham Book"/>
              </w:rPr>
              <w:t xml:space="preserve"> and raised thousands of cattle as an experienced rancher</w:t>
            </w:r>
            <w:r w:rsidR="00946522">
              <w:rPr>
                <w:rFonts w:ascii="Gotham Book" w:hAnsi="Gotham Book"/>
              </w:rPr>
              <w:t>. H</w:t>
            </w:r>
            <w:r>
              <w:rPr>
                <w:rFonts w:ascii="Gotham Book" w:hAnsi="Gotham Book"/>
              </w:rPr>
              <w:t xml:space="preserve">e and his wife Patricia </w:t>
            </w:r>
            <w:r w:rsidR="00946522">
              <w:rPr>
                <w:rFonts w:ascii="Gotham Book" w:hAnsi="Gotham Book"/>
              </w:rPr>
              <w:t xml:space="preserve">also </w:t>
            </w:r>
            <w:r>
              <w:rPr>
                <w:rFonts w:ascii="Gotham Book" w:hAnsi="Gotham Book"/>
              </w:rPr>
              <w:t xml:space="preserve">founded the city of Victoria in 1824. </w:t>
            </w:r>
          </w:p>
          <w:p w14:paraId="19BC49A7" w14:textId="77777777" w:rsidR="00946522" w:rsidRPr="00D4054A" w:rsidRDefault="00946522" w:rsidP="002B4D64">
            <w:pPr>
              <w:spacing w:line="276" w:lineRule="auto"/>
              <w:rPr>
                <w:rFonts w:ascii="Gotham Book" w:hAnsi="Gotham Book"/>
                <w:sz w:val="14"/>
                <w:szCs w:val="14"/>
              </w:rPr>
            </w:pPr>
          </w:p>
          <w:p w14:paraId="4B757A15" w14:textId="26494C2E" w:rsidR="002B4D64" w:rsidRDefault="002B4D64" w:rsidP="002B4D64">
            <w:pPr>
              <w:spacing w:line="276" w:lineRule="auto"/>
              <w:rPr>
                <w:rFonts w:ascii="Gotham Book" w:hAnsi="Gotham Book"/>
              </w:rPr>
            </w:pPr>
            <w:r>
              <w:rPr>
                <w:rFonts w:ascii="Gotham Book" w:hAnsi="Gotham Book"/>
              </w:rPr>
              <w:lastRenderedPageBreak/>
              <w:t>In 1826, an Anglo</w:t>
            </w:r>
            <w:r w:rsidR="004209D1">
              <w:rPr>
                <w:rFonts w:ascii="Gotham Book" w:hAnsi="Gotham Book"/>
              </w:rPr>
              <w:t>-American</w:t>
            </w:r>
            <w:r>
              <w:rPr>
                <w:rFonts w:ascii="Gotham Book" w:hAnsi="Gotham Book"/>
              </w:rPr>
              <w:t xml:space="preserve"> empresario named Haden Edwards received a land grant to settle</w:t>
            </w:r>
            <w:r w:rsidR="004209D1">
              <w:rPr>
                <w:rFonts w:ascii="Gotham Book" w:hAnsi="Gotham Book"/>
              </w:rPr>
              <w:t xml:space="preserve"> families</w:t>
            </w:r>
            <w:r>
              <w:rPr>
                <w:rFonts w:ascii="Gotham Book" w:hAnsi="Gotham Book"/>
              </w:rPr>
              <w:t xml:space="preserve"> near Nacogdoches in east Texas. Conflicts occurred almost immediately upon his arrival.</w:t>
            </w:r>
          </w:p>
          <w:p w14:paraId="5FFEEF6B" w14:textId="77777777" w:rsidR="00425416" w:rsidRPr="00D4054A" w:rsidRDefault="00425416" w:rsidP="002B4D64">
            <w:pPr>
              <w:spacing w:line="276" w:lineRule="auto"/>
              <w:rPr>
                <w:rFonts w:ascii="Gotham Book" w:hAnsi="Gotham Book"/>
                <w:sz w:val="18"/>
                <w:szCs w:val="18"/>
              </w:rPr>
            </w:pPr>
          </w:p>
          <w:p w14:paraId="50CA41E4" w14:textId="256BCE69" w:rsidR="00D4054A" w:rsidRDefault="00425416" w:rsidP="002B4D64">
            <w:pPr>
              <w:spacing w:line="276" w:lineRule="auto"/>
              <w:rPr>
                <w:rFonts w:ascii="Gotham Book" w:hAnsi="Gotham Book"/>
              </w:rPr>
            </w:pPr>
            <w:r>
              <w:rPr>
                <w:rFonts w:ascii="Gotham Book" w:hAnsi="Gotham Book"/>
              </w:rPr>
              <w:t>Edwards</w:t>
            </w:r>
            <w:r w:rsidR="002B4D64">
              <w:rPr>
                <w:rFonts w:ascii="Gotham Book" w:hAnsi="Gotham Book"/>
              </w:rPr>
              <w:t xml:space="preserve"> </w:t>
            </w:r>
            <w:r w:rsidR="000D6AE1">
              <w:rPr>
                <w:rFonts w:ascii="Gotham Book" w:hAnsi="Gotham Book"/>
              </w:rPr>
              <w:t>threatened</w:t>
            </w:r>
            <w:r w:rsidR="002B4D64">
              <w:rPr>
                <w:rFonts w:ascii="Gotham Book" w:hAnsi="Gotham Book"/>
              </w:rPr>
              <w:t xml:space="preserve"> to </w:t>
            </w:r>
            <w:r>
              <w:rPr>
                <w:rFonts w:ascii="Gotham Book" w:hAnsi="Gotham Book"/>
              </w:rPr>
              <w:t>evict</w:t>
            </w:r>
            <w:r w:rsidR="002B4D64">
              <w:rPr>
                <w:rFonts w:ascii="Gotham Book" w:hAnsi="Gotham Book"/>
              </w:rPr>
              <w:t xml:space="preserve"> Tejanos</w:t>
            </w:r>
            <w:r>
              <w:rPr>
                <w:rFonts w:ascii="Gotham Book" w:hAnsi="Gotham Book"/>
              </w:rPr>
              <w:t xml:space="preserve"> </w:t>
            </w:r>
            <w:r w:rsidR="002B4D64">
              <w:rPr>
                <w:rFonts w:ascii="Gotham Book" w:hAnsi="Gotham Book"/>
              </w:rPr>
              <w:t>who had been living in the region for generations when they couldn’t provide proof of land ownership. He took control of the local government, placing his friends in positions of power.</w:t>
            </w:r>
            <w:r w:rsidR="00D4054A">
              <w:rPr>
                <w:rFonts w:ascii="Gotham Book" w:hAnsi="Gotham Book"/>
              </w:rPr>
              <w:t xml:space="preserve"> </w:t>
            </w:r>
          </w:p>
          <w:p w14:paraId="220B36AF" w14:textId="77777777" w:rsidR="00D4054A" w:rsidRPr="00D4054A" w:rsidRDefault="00D4054A" w:rsidP="002B4D64">
            <w:pPr>
              <w:spacing w:line="276" w:lineRule="auto"/>
              <w:rPr>
                <w:rFonts w:ascii="Gotham Book" w:hAnsi="Gotham Book"/>
                <w:sz w:val="14"/>
                <w:szCs w:val="14"/>
              </w:rPr>
            </w:pPr>
          </w:p>
          <w:p w14:paraId="46284F39" w14:textId="173DAFD4" w:rsidR="002B4D64" w:rsidRDefault="00D4054A" w:rsidP="002B4D64">
            <w:pPr>
              <w:spacing w:line="276" w:lineRule="auto"/>
              <w:rPr>
                <w:rFonts w:ascii="Gotham Book" w:hAnsi="Gotham Book"/>
              </w:rPr>
            </w:pPr>
            <w:r>
              <w:rPr>
                <w:rFonts w:ascii="Gotham Book" w:hAnsi="Gotham Book"/>
              </w:rPr>
              <w:t>Complaints about Edwards’ actions had been pouring into Mexico City. As a result, the Mexican government revoked his contract. In response, Edwards</w:t>
            </w:r>
            <w:r w:rsidR="002B4D64">
              <w:rPr>
                <w:rFonts w:ascii="Gotham Book" w:hAnsi="Gotham Book"/>
              </w:rPr>
              <w:t xml:space="preserve"> and twelve of his friends</w:t>
            </w:r>
            <w:r w:rsidR="004209D1">
              <w:rPr>
                <w:rFonts w:ascii="Gotham Book" w:hAnsi="Gotham Book"/>
              </w:rPr>
              <w:t xml:space="preserve"> </w:t>
            </w:r>
            <w:r w:rsidR="002B4D64">
              <w:rPr>
                <w:rFonts w:ascii="Gotham Book" w:hAnsi="Gotham Book"/>
              </w:rPr>
              <w:t xml:space="preserve">took over a fort in the area, </w:t>
            </w:r>
            <w:r w:rsidR="004C166E">
              <w:rPr>
                <w:rFonts w:ascii="Gotham Book" w:hAnsi="Gotham Book"/>
              </w:rPr>
              <w:t>pro</w:t>
            </w:r>
            <w:r w:rsidR="002B4D64">
              <w:rPr>
                <w:rFonts w:ascii="Gotham Book" w:hAnsi="Gotham Book"/>
              </w:rPr>
              <w:t xml:space="preserve">claiming the land free from Mexico and naming it the </w:t>
            </w:r>
            <w:r w:rsidR="004C166E">
              <w:rPr>
                <w:rFonts w:ascii="Gotham Book" w:hAnsi="Gotham Book"/>
              </w:rPr>
              <w:t>“</w:t>
            </w:r>
            <w:r w:rsidR="002B4D64">
              <w:rPr>
                <w:rFonts w:ascii="Gotham Book" w:hAnsi="Gotham Book"/>
              </w:rPr>
              <w:t>Republic of Fredonia.</w:t>
            </w:r>
            <w:r w:rsidR="004C166E">
              <w:rPr>
                <w:rFonts w:ascii="Gotham Book" w:hAnsi="Gotham Book"/>
              </w:rPr>
              <w:t>”</w:t>
            </w:r>
            <w:r w:rsidR="002B4D64">
              <w:rPr>
                <w:rFonts w:ascii="Gotham Book" w:hAnsi="Gotham Book"/>
              </w:rPr>
              <w:t xml:space="preserve"> </w:t>
            </w:r>
            <w:r>
              <w:rPr>
                <w:rFonts w:ascii="Gotham Book" w:hAnsi="Gotham Book"/>
              </w:rPr>
              <w:t>Edwards believed other Anglos would join his rebellion against Mexico. This was not the case, however.</w:t>
            </w:r>
          </w:p>
          <w:p w14:paraId="3DA7B0F6" w14:textId="77777777" w:rsidR="00425416" w:rsidRPr="00D4054A" w:rsidRDefault="00425416" w:rsidP="002B4D64">
            <w:pPr>
              <w:spacing w:line="276" w:lineRule="auto"/>
              <w:rPr>
                <w:rFonts w:ascii="Gotham Book" w:hAnsi="Gotham Book"/>
                <w:sz w:val="18"/>
                <w:szCs w:val="18"/>
              </w:rPr>
            </w:pPr>
          </w:p>
          <w:p w14:paraId="52514472" w14:textId="4B584782" w:rsidR="002B4D64" w:rsidRDefault="002B4D64" w:rsidP="002B4D64">
            <w:pPr>
              <w:spacing w:line="276" w:lineRule="auto"/>
              <w:rPr>
                <w:rFonts w:ascii="Gotham Book" w:hAnsi="Gotham Book"/>
              </w:rPr>
            </w:pPr>
            <w:r>
              <w:rPr>
                <w:rFonts w:ascii="Gotham Book" w:hAnsi="Gotham Book"/>
              </w:rPr>
              <w:t>Edward’s actions in the Fredonian Rebellion prompted a swift response from the Mexican government, who forcefully put down the rebellion with the help of Stephen F. Austin</w:t>
            </w:r>
            <w:r w:rsidR="00D4054A">
              <w:rPr>
                <w:rFonts w:ascii="Gotham Book" w:hAnsi="Gotham Book"/>
              </w:rPr>
              <w:t xml:space="preserve"> and his militia.</w:t>
            </w:r>
          </w:p>
          <w:p w14:paraId="13DADE5E" w14:textId="77777777" w:rsidR="00425416" w:rsidRPr="00D4054A" w:rsidRDefault="00425416" w:rsidP="002B4D64">
            <w:pPr>
              <w:spacing w:line="276" w:lineRule="auto"/>
              <w:rPr>
                <w:rFonts w:ascii="Gotham Book" w:hAnsi="Gotham Book"/>
                <w:sz w:val="14"/>
                <w:szCs w:val="14"/>
              </w:rPr>
            </w:pPr>
          </w:p>
          <w:p w14:paraId="68947C50" w14:textId="77777777" w:rsidR="002B4D64" w:rsidRDefault="002B4D64" w:rsidP="00946522">
            <w:pPr>
              <w:spacing w:line="276" w:lineRule="auto"/>
              <w:rPr>
                <w:rFonts w:ascii="Gotham Book" w:hAnsi="Gotham Book"/>
              </w:rPr>
            </w:pPr>
            <w:r>
              <w:rPr>
                <w:rFonts w:ascii="Gotham Book" w:hAnsi="Gotham Book"/>
              </w:rPr>
              <w:t>Despite the fact that most empresarios were hardworking, law-abiding people, Edward’s actions raised a lot of concern for the Mexican government about the Empresario System in Texas</w:t>
            </w:r>
            <w:r w:rsidR="00946522">
              <w:rPr>
                <w:rFonts w:ascii="Gotham Book" w:hAnsi="Gotham Book"/>
              </w:rPr>
              <w:t xml:space="preserve"> – concerns that the Mexican government was eager to address. </w:t>
            </w:r>
          </w:p>
          <w:p w14:paraId="17CAB9FC" w14:textId="6C077250" w:rsidR="00425416" w:rsidRDefault="00425416" w:rsidP="00946522">
            <w:pPr>
              <w:spacing w:line="276" w:lineRule="auto"/>
              <w:rPr>
                <w:rFonts w:ascii="Gotham Book" w:hAnsi="Gotham Book"/>
              </w:rPr>
            </w:pPr>
          </w:p>
        </w:tc>
        <w:tc>
          <w:tcPr>
            <w:tcW w:w="4675" w:type="dxa"/>
          </w:tcPr>
          <w:p w14:paraId="3A3EA29A" w14:textId="77777777" w:rsidR="002B4D64" w:rsidRDefault="002B4D64" w:rsidP="002B4D64">
            <w:pPr>
              <w:pStyle w:val="ListParagraph"/>
              <w:numPr>
                <w:ilvl w:val="0"/>
                <w:numId w:val="1"/>
              </w:numPr>
            </w:pPr>
            <w:r>
              <w:lastRenderedPageBreak/>
              <w:t xml:space="preserve">How did other empresarios compare to Stephen F. Austin? </w:t>
            </w:r>
          </w:p>
          <w:p w14:paraId="2B8CFC73" w14:textId="77777777" w:rsidR="002B4D64" w:rsidRDefault="002B4D64" w:rsidP="002B4D64"/>
          <w:p w14:paraId="3B9CCBD4" w14:textId="77777777" w:rsidR="002B4D64" w:rsidRDefault="002B4D64" w:rsidP="002B4D64"/>
          <w:p w14:paraId="1D531D6F" w14:textId="77777777" w:rsidR="002B4D64" w:rsidRDefault="002B4D64" w:rsidP="002B4D64"/>
          <w:p w14:paraId="56B17DE9" w14:textId="77777777" w:rsidR="002B4D64" w:rsidRDefault="002B4D64" w:rsidP="002B4D64"/>
          <w:p w14:paraId="6F4CEA31" w14:textId="77777777" w:rsidR="002B4D64" w:rsidRDefault="002B4D64" w:rsidP="002B4D64"/>
          <w:p w14:paraId="36E07E8B" w14:textId="77777777" w:rsidR="002B4D64" w:rsidRDefault="002B4D64" w:rsidP="002B4D64"/>
          <w:p w14:paraId="4C478F58" w14:textId="77777777" w:rsidR="002B4D64" w:rsidRDefault="002B4D64" w:rsidP="002B4D64"/>
          <w:p w14:paraId="3AF2E049" w14:textId="7C7E27DC" w:rsidR="002B4D64" w:rsidRDefault="002B4D64" w:rsidP="002B4D64">
            <w:pPr>
              <w:pStyle w:val="ListParagraph"/>
              <w:numPr>
                <w:ilvl w:val="0"/>
                <w:numId w:val="1"/>
              </w:numPr>
            </w:pPr>
            <w:r>
              <w:t>Explain Green Dewitt’s significance as an empresario.</w:t>
            </w:r>
            <w:r w:rsidR="00EC6C40">
              <w:t xml:space="preserve"> Give examples from the reading to support your answer.</w:t>
            </w:r>
          </w:p>
          <w:p w14:paraId="7F645BBA" w14:textId="77777777" w:rsidR="002B4D64" w:rsidRDefault="002B4D64" w:rsidP="002B4D64"/>
          <w:p w14:paraId="62ABAC93" w14:textId="77777777" w:rsidR="002B4D64" w:rsidRDefault="002B4D64" w:rsidP="002B4D64"/>
          <w:p w14:paraId="2FE51A13" w14:textId="77777777" w:rsidR="002B4D64" w:rsidRDefault="002B4D64" w:rsidP="002B4D64"/>
          <w:p w14:paraId="67EC6F3F" w14:textId="77777777" w:rsidR="002B4D64" w:rsidRDefault="002B4D64" w:rsidP="002B4D64"/>
          <w:p w14:paraId="3D12605C" w14:textId="77777777" w:rsidR="002B4D64" w:rsidRDefault="002B4D64" w:rsidP="002B4D64"/>
          <w:p w14:paraId="0D1DE930" w14:textId="77777777" w:rsidR="002B4D64" w:rsidRDefault="002B4D64" w:rsidP="002B4D64"/>
          <w:p w14:paraId="1CBFF352" w14:textId="77777777" w:rsidR="002B4D64" w:rsidRDefault="002B4D64" w:rsidP="002B4D64"/>
          <w:p w14:paraId="40C21266" w14:textId="77777777" w:rsidR="00EC6C40" w:rsidRDefault="00EC6C40" w:rsidP="002B4D64"/>
          <w:p w14:paraId="429B8AEC" w14:textId="77777777" w:rsidR="002B4D64" w:rsidRDefault="002B4D64" w:rsidP="002B4D64"/>
          <w:p w14:paraId="3A36F50F" w14:textId="77777777" w:rsidR="002B4D64" w:rsidRDefault="002B4D64" w:rsidP="002B4D64"/>
          <w:p w14:paraId="2A2F64A7" w14:textId="77777777" w:rsidR="003858E0" w:rsidRDefault="003858E0" w:rsidP="002B4D64"/>
          <w:p w14:paraId="4B693C39" w14:textId="77777777" w:rsidR="003858E0" w:rsidRDefault="003858E0" w:rsidP="002B4D64"/>
          <w:p w14:paraId="4988BE15" w14:textId="77777777" w:rsidR="003858E0" w:rsidRDefault="003858E0" w:rsidP="002B4D64"/>
          <w:p w14:paraId="382126A2" w14:textId="77777777" w:rsidR="00425416" w:rsidRDefault="00425416" w:rsidP="002B4D64"/>
          <w:p w14:paraId="3F1AE886" w14:textId="0803591F" w:rsidR="002B4D64" w:rsidRDefault="002B4D64" w:rsidP="002B4D64">
            <w:pPr>
              <w:pStyle w:val="ListParagraph"/>
              <w:numPr>
                <w:ilvl w:val="0"/>
                <w:numId w:val="1"/>
              </w:numPr>
            </w:pPr>
            <w:r>
              <w:t xml:space="preserve">Explain </w:t>
            </w:r>
            <w:r w:rsidR="00227414" w:rsidRPr="00227414">
              <w:t>Martín</w:t>
            </w:r>
            <w:r w:rsidR="00227414">
              <w:t xml:space="preserve"> </w:t>
            </w:r>
            <w:r>
              <w:t>De Le</w:t>
            </w:r>
            <w:r w:rsidRPr="009D361F">
              <w:t>ó</w:t>
            </w:r>
            <w:r>
              <w:t>n’s significance as an empresario.</w:t>
            </w:r>
          </w:p>
          <w:p w14:paraId="4BDB5F71" w14:textId="77777777" w:rsidR="002B4D64" w:rsidRDefault="002B4D64" w:rsidP="002B4D64"/>
          <w:p w14:paraId="0AF99550" w14:textId="77777777" w:rsidR="002B4D64" w:rsidRDefault="002B4D64" w:rsidP="002B4D64"/>
          <w:p w14:paraId="2A24C1D0" w14:textId="77777777" w:rsidR="002B4D64" w:rsidRDefault="002B4D64" w:rsidP="002B4D64"/>
          <w:p w14:paraId="3A5EC488" w14:textId="77777777" w:rsidR="002B4D64" w:rsidRDefault="002B4D64" w:rsidP="002B4D64"/>
          <w:p w14:paraId="6B0C80CF" w14:textId="77777777" w:rsidR="002B4D64" w:rsidRDefault="002B4D64" w:rsidP="002B4D64"/>
          <w:p w14:paraId="46545E57" w14:textId="77777777" w:rsidR="002B4D64" w:rsidRDefault="002B4D64" w:rsidP="002B4D64"/>
          <w:p w14:paraId="6EC14D3F" w14:textId="77777777" w:rsidR="002B4D64" w:rsidRDefault="002B4D64" w:rsidP="002B4D64"/>
          <w:p w14:paraId="0026BFCA" w14:textId="77777777" w:rsidR="004209D1" w:rsidRDefault="004209D1" w:rsidP="002B4D64"/>
          <w:p w14:paraId="4AD3C028" w14:textId="77777777" w:rsidR="00EC6C40" w:rsidRDefault="00EC6C40" w:rsidP="002B4D64"/>
          <w:p w14:paraId="281397E9" w14:textId="77777777" w:rsidR="002B4D64" w:rsidRDefault="002B4D64" w:rsidP="002B4D64"/>
          <w:p w14:paraId="274362AE" w14:textId="77777777" w:rsidR="002B4D64" w:rsidRDefault="002B4D64" w:rsidP="002B4D64"/>
          <w:p w14:paraId="57A93A02" w14:textId="77777777" w:rsidR="002B4D64" w:rsidRDefault="002B4D64" w:rsidP="002B4D64"/>
          <w:p w14:paraId="26407A43" w14:textId="77777777" w:rsidR="002B4D64" w:rsidRDefault="002B4D64" w:rsidP="002B4D64">
            <w:pPr>
              <w:pStyle w:val="ListParagraph"/>
              <w:numPr>
                <w:ilvl w:val="0"/>
                <w:numId w:val="1"/>
              </w:numPr>
            </w:pPr>
            <w:r>
              <w:lastRenderedPageBreak/>
              <w:t>How would you characterize Haden Edwards as an empresario? Give examples to support your answer.</w:t>
            </w:r>
          </w:p>
          <w:p w14:paraId="2B8BD698" w14:textId="77777777" w:rsidR="00291BF5" w:rsidRDefault="00291BF5" w:rsidP="00291BF5"/>
          <w:p w14:paraId="1103D5C8" w14:textId="77777777" w:rsidR="00291BF5" w:rsidRDefault="00291BF5" w:rsidP="00291BF5"/>
          <w:p w14:paraId="6C93E98B" w14:textId="77777777" w:rsidR="00291BF5" w:rsidRDefault="00291BF5" w:rsidP="00291BF5"/>
          <w:p w14:paraId="4510C55C" w14:textId="77777777" w:rsidR="00291BF5" w:rsidRDefault="00291BF5" w:rsidP="00291BF5"/>
          <w:p w14:paraId="7E10714B" w14:textId="77777777" w:rsidR="00291BF5" w:rsidRDefault="00291BF5" w:rsidP="00291BF5"/>
          <w:p w14:paraId="7716C921" w14:textId="77777777" w:rsidR="00291BF5" w:rsidRDefault="00291BF5" w:rsidP="00291BF5"/>
          <w:p w14:paraId="19C5CC8E" w14:textId="77777777" w:rsidR="00425416" w:rsidRDefault="00425416" w:rsidP="00291BF5"/>
          <w:p w14:paraId="1DCDACB0" w14:textId="77777777" w:rsidR="00425416" w:rsidRDefault="00425416" w:rsidP="00291BF5"/>
          <w:p w14:paraId="2142E329" w14:textId="77777777" w:rsidR="00291BF5" w:rsidRDefault="00291BF5" w:rsidP="00291BF5"/>
          <w:p w14:paraId="1CD91640" w14:textId="77777777" w:rsidR="00291BF5" w:rsidRDefault="00291BF5" w:rsidP="00291BF5"/>
          <w:p w14:paraId="16C83324" w14:textId="001373D8" w:rsidR="00291BF5" w:rsidRDefault="00291BF5" w:rsidP="002B4D64">
            <w:pPr>
              <w:pStyle w:val="ListParagraph"/>
              <w:numPr>
                <w:ilvl w:val="0"/>
                <w:numId w:val="1"/>
              </w:numPr>
            </w:pPr>
            <w:r>
              <w:t>How do you think other Anglo empresarios may have felt about the Fredonian Rebellion? Explain your answer.</w:t>
            </w:r>
          </w:p>
          <w:p w14:paraId="08935351" w14:textId="77777777" w:rsidR="002B4D64" w:rsidRDefault="002B4D64" w:rsidP="002B4D64"/>
          <w:p w14:paraId="22B367E4" w14:textId="77777777" w:rsidR="002B4D64" w:rsidRDefault="002B4D64" w:rsidP="002B4D64"/>
          <w:p w14:paraId="7E1EE2CB" w14:textId="77777777" w:rsidR="002B4D64" w:rsidRDefault="002B4D64" w:rsidP="002B4D64"/>
          <w:p w14:paraId="5C6E52F9" w14:textId="77777777" w:rsidR="002B4D64" w:rsidRDefault="002B4D64" w:rsidP="002B4D64"/>
          <w:p w14:paraId="5992906B" w14:textId="77777777" w:rsidR="00425416" w:rsidRDefault="00425416" w:rsidP="002B4D64"/>
          <w:p w14:paraId="3713BC19" w14:textId="77777777" w:rsidR="00425416" w:rsidRDefault="00425416" w:rsidP="002B4D64"/>
          <w:p w14:paraId="5794E8E4" w14:textId="77777777" w:rsidR="002B4D64" w:rsidRDefault="002B4D64" w:rsidP="002B4D64"/>
          <w:p w14:paraId="5AEA7186" w14:textId="77777777" w:rsidR="002B4D64" w:rsidRDefault="002B4D64" w:rsidP="002B4D64"/>
          <w:p w14:paraId="112F0F75" w14:textId="61E9A2D7" w:rsidR="00425416" w:rsidRDefault="002B4D64" w:rsidP="002B4D64">
            <w:pPr>
              <w:pStyle w:val="ListParagraph"/>
              <w:numPr>
                <w:ilvl w:val="0"/>
                <w:numId w:val="1"/>
              </w:numPr>
            </w:pPr>
            <w:r>
              <w:t xml:space="preserve">What do you think is the primary significance of </w:t>
            </w:r>
            <w:r w:rsidR="00946522">
              <w:t xml:space="preserve">Haden Edwards’ actions </w:t>
            </w:r>
            <w:r>
              <w:t xml:space="preserve">as an </w:t>
            </w:r>
            <w:r w:rsidR="00425416">
              <w:t>empresario</w:t>
            </w:r>
          </w:p>
          <w:p w14:paraId="37A88AE7" w14:textId="77777777" w:rsidR="002B4D64" w:rsidRDefault="002B4D64" w:rsidP="00425416">
            <w:pPr>
              <w:pStyle w:val="ListParagraph"/>
            </w:pPr>
          </w:p>
          <w:p w14:paraId="1E0AABE5" w14:textId="77777777" w:rsidR="00425416" w:rsidRDefault="00425416" w:rsidP="00425416">
            <w:pPr>
              <w:pStyle w:val="ListParagraph"/>
            </w:pPr>
          </w:p>
          <w:p w14:paraId="02A2DB17" w14:textId="77777777" w:rsidR="00425416" w:rsidRDefault="00425416" w:rsidP="00425416">
            <w:pPr>
              <w:pStyle w:val="ListParagraph"/>
            </w:pPr>
          </w:p>
          <w:p w14:paraId="05CABB70" w14:textId="77777777" w:rsidR="00425416" w:rsidRDefault="00425416" w:rsidP="00425416">
            <w:pPr>
              <w:pStyle w:val="ListParagraph"/>
            </w:pPr>
          </w:p>
          <w:p w14:paraId="154FBAB2" w14:textId="77777777" w:rsidR="00425416" w:rsidRDefault="00425416" w:rsidP="00425416">
            <w:pPr>
              <w:pStyle w:val="ListParagraph"/>
            </w:pPr>
          </w:p>
          <w:p w14:paraId="30BBA788" w14:textId="77777777" w:rsidR="00425416" w:rsidRDefault="00425416" w:rsidP="00425416">
            <w:pPr>
              <w:pStyle w:val="ListParagraph"/>
            </w:pPr>
          </w:p>
          <w:p w14:paraId="4BC82DD8" w14:textId="77777777" w:rsidR="00425416" w:rsidRDefault="00425416" w:rsidP="00425416">
            <w:pPr>
              <w:pStyle w:val="ListParagraph"/>
            </w:pPr>
          </w:p>
          <w:p w14:paraId="77C43E6A" w14:textId="77777777" w:rsidR="00425416" w:rsidRDefault="00425416" w:rsidP="00425416">
            <w:pPr>
              <w:pStyle w:val="ListParagraph"/>
            </w:pPr>
          </w:p>
          <w:p w14:paraId="0BB08718" w14:textId="77777777" w:rsidR="00425416" w:rsidRDefault="00425416" w:rsidP="00425416">
            <w:pPr>
              <w:pStyle w:val="ListParagraph"/>
            </w:pPr>
          </w:p>
          <w:p w14:paraId="574DC5B9" w14:textId="6FCB83A4" w:rsidR="00425416" w:rsidRPr="002B4D64" w:rsidRDefault="00425416" w:rsidP="00425416">
            <w:pPr>
              <w:pStyle w:val="ListParagraph"/>
            </w:pPr>
          </w:p>
        </w:tc>
      </w:tr>
    </w:tbl>
    <w:p w14:paraId="4E50978C" w14:textId="77777777" w:rsidR="005C7C31" w:rsidRDefault="005C7C31">
      <w:pPr>
        <w:rPr>
          <w:rFonts w:ascii="Gotham Book" w:hAnsi="Gotham Book"/>
          <w:b/>
          <w:bCs/>
          <w:sz w:val="32"/>
          <w:szCs w:val="40"/>
        </w:rPr>
      </w:pPr>
    </w:p>
    <w:p w14:paraId="1F9A4F7F" w14:textId="77777777" w:rsidR="005C7C31" w:rsidRDefault="005C7C31">
      <w:pPr>
        <w:rPr>
          <w:rFonts w:ascii="Gotham Book" w:hAnsi="Gotham Book"/>
          <w:b/>
          <w:bCs/>
          <w:sz w:val="32"/>
          <w:szCs w:val="40"/>
        </w:rPr>
      </w:pPr>
    </w:p>
    <w:p w14:paraId="51B39682" w14:textId="04D2A1EA" w:rsidR="004209D1" w:rsidRDefault="004209D1">
      <w:pPr>
        <w:rPr>
          <w:rFonts w:ascii="Gotham Book" w:hAnsi="Gotham Book"/>
          <w:b/>
          <w:bCs/>
          <w:sz w:val="32"/>
          <w:szCs w:val="40"/>
        </w:rPr>
      </w:pPr>
      <w:r w:rsidRPr="004209D1">
        <w:rPr>
          <w:rFonts w:ascii="Gotham Book" w:hAnsi="Gotham Book"/>
          <w:b/>
          <w:bCs/>
          <w:sz w:val="32"/>
          <w:szCs w:val="40"/>
        </w:rPr>
        <w:lastRenderedPageBreak/>
        <w:t>Part III: Review and Comprehension Questions</w:t>
      </w:r>
    </w:p>
    <w:p w14:paraId="2F1F07C2" w14:textId="77777777" w:rsidR="0084116B" w:rsidRDefault="0084116B" w:rsidP="00691EB6">
      <w:pPr>
        <w:pStyle w:val="ListParagraph"/>
        <w:numPr>
          <w:ilvl w:val="0"/>
          <w:numId w:val="2"/>
        </w:numPr>
        <w:sectPr w:rsidR="0084116B">
          <w:headerReference w:type="default" r:id="rId8"/>
          <w:footerReference w:type="default" r:id="rId9"/>
          <w:pgSz w:w="12240" w:h="15840"/>
          <w:pgMar w:top="1440" w:right="1440" w:bottom="1440" w:left="1440" w:header="720" w:footer="720" w:gutter="0"/>
          <w:cols w:space="720"/>
          <w:docGrid w:linePitch="360"/>
        </w:sectPr>
      </w:pPr>
    </w:p>
    <w:p w14:paraId="512B5C39" w14:textId="179CB607" w:rsidR="004209D1" w:rsidRDefault="00F038AC" w:rsidP="00691EB6">
      <w:pPr>
        <w:pStyle w:val="ListParagraph"/>
        <w:numPr>
          <w:ilvl w:val="0"/>
          <w:numId w:val="2"/>
        </w:numPr>
      </w:pPr>
      <w:r>
        <w:t xml:space="preserve">The map to the right shows the location of </w:t>
      </w:r>
      <w:r w:rsidR="00946522">
        <w:t xml:space="preserve">the </w:t>
      </w:r>
      <w:r>
        <w:t>land grants</w:t>
      </w:r>
      <w:r w:rsidR="00946522">
        <w:t xml:space="preserve"> of the three empresarios discussed in the reading</w:t>
      </w:r>
      <w:r>
        <w:t xml:space="preserve"> and </w:t>
      </w:r>
      <w:r w:rsidR="00946522">
        <w:t xml:space="preserve">shows </w:t>
      </w:r>
      <w:r>
        <w:t>which cities are located within their borders. Write the letter that corresponds with the empresario who was granted the land in the correct blank below.</w:t>
      </w:r>
    </w:p>
    <w:p w14:paraId="2387B530" w14:textId="77777777" w:rsidR="00F038AC" w:rsidRPr="00F038AC" w:rsidRDefault="00F038AC" w:rsidP="00F038AC">
      <w:pPr>
        <w:pStyle w:val="ListParagraph"/>
        <w:rPr>
          <w:sz w:val="14"/>
          <w:szCs w:val="14"/>
        </w:rPr>
      </w:pPr>
    </w:p>
    <w:p w14:paraId="013E2C30" w14:textId="1DA19F14" w:rsidR="00691EB6" w:rsidRDefault="0084116B" w:rsidP="0084116B">
      <w:pPr>
        <w:pStyle w:val="ListParagraph"/>
        <w:spacing w:line="360" w:lineRule="auto"/>
        <w:ind w:left="1440"/>
      </w:pPr>
      <w:r>
        <w:t xml:space="preserve">_______ </w:t>
      </w:r>
      <w:r w:rsidR="00227414" w:rsidRPr="00227414">
        <w:t>Martín</w:t>
      </w:r>
      <w:r w:rsidR="00227414">
        <w:t xml:space="preserve"> </w:t>
      </w:r>
      <w:r w:rsidR="00691EB6">
        <w:t>De Le</w:t>
      </w:r>
      <w:r w:rsidR="00691EB6" w:rsidRPr="009D361F">
        <w:t>ó</w:t>
      </w:r>
      <w:r w:rsidR="00691EB6">
        <w:t xml:space="preserve">n </w:t>
      </w:r>
    </w:p>
    <w:p w14:paraId="3F74DCCB" w14:textId="672FCD2E" w:rsidR="00691EB6" w:rsidRDefault="0084116B" w:rsidP="0084116B">
      <w:pPr>
        <w:pStyle w:val="ListParagraph"/>
        <w:spacing w:line="360" w:lineRule="auto"/>
        <w:ind w:left="1440"/>
      </w:pPr>
      <w:r>
        <w:t xml:space="preserve">_______ </w:t>
      </w:r>
      <w:r w:rsidR="00691EB6">
        <w:t>Green Dewitt</w:t>
      </w:r>
    </w:p>
    <w:p w14:paraId="489E295C" w14:textId="6FD832B4" w:rsidR="002718C0" w:rsidRDefault="0084116B" w:rsidP="002718C0">
      <w:pPr>
        <w:pStyle w:val="ListParagraph"/>
        <w:spacing w:line="360" w:lineRule="auto"/>
        <w:ind w:left="1440"/>
      </w:pPr>
      <w:r>
        <w:t xml:space="preserve">_______ </w:t>
      </w:r>
      <w:r w:rsidR="00691EB6">
        <w:t>Haden Edwards</w:t>
      </w:r>
    </w:p>
    <w:p w14:paraId="4004A2C2" w14:textId="2F8B88BC" w:rsidR="0084116B" w:rsidRDefault="0084116B" w:rsidP="0084116B">
      <w:pPr>
        <w:pStyle w:val="ListParagraph"/>
        <w:ind w:left="1440"/>
      </w:pPr>
      <w:r w:rsidRPr="0084116B">
        <w:rPr>
          <w:noProof/>
        </w:rPr>
        <w:drawing>
          <wp:inline distT="0" distB="0" distL="0" distR="0" wp14:anchorId="170954F6" wp14:editId="166692EC">
            <wp:extent cx="2168270" cy="2266950"/>
            <wp:effectExtent l="95250" t="19050" r="22860" b="95250"/>
            <wp:doc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pic:cNvPicPr/>
                  </pic:nvPicPr>
                  <pic:blipFill rotWithShape="1">
                    <a:blip r:embed="rId10"/>
                    <a:srcRect l="22872" b="375"/>
                    <a:stretch/>
                  </pic:blipFill>
                  <pic:spPr bwMode="auto">
                    <a:xfrm>
                      <a:off x="0" y="0"/>
                      <a:ext cx="2185806" cy="2285284"/>
                    </a:xfrm>
                    <a:prstGeom prst="rect">
                      <a:avLst/>
                    </a:prstGeom>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3C1C414A" w14:textId="77777777" w:rsidR="002718C0" w:rsidRDefault="002718C0" w:rsidP="0084116B">
      <w:pPr>
        <w:pStyle w:val="ListParagraph"/>
        <w:ind w:left="1440"/>
      </w:pPr>
    </w:p>
    <w:p w14:paraId="4ECEEF73" w14:textId="77777777" w:rsidR="0084116B" w:rsidRPr="002718C0" w:rsidRDefault="0084116B" w:rsidP="0084116B">
      <w:pPr>
        <w:pStyle w:val="ListParagraph"/>
        <w:ind w:left="1440"/>
        <w:rPr>
          <w:sz w:val="10"/>
          <w:szCs w:val="10"/>
        </w:rPr>
      </w:pPr>
    </w:p>
    <w:p w14:paraId="54796123" w14:textId="77777777" w:rsidR="002718C0" w:rsidRPr="002718C0" w:rsidRDefault="002718C0" w:rsidP="00F038AC">
      <w:pPr>
        <w:rPr>
          <w:sz w:val="2"/>
          <w:szCs w:val="2"/>
        </w:rPr>
        <w:sectPr w:rsidR="002718C0" w:rsidRPr="002718C0" w:rsidSect="0084116B">
          <w:type w:val="continuous"/>
          <w:pgSz w:w="12240" w:h="15840"/>
          <w:pgMar w:top="1440" w:right="1440" w:bottom="1440" w:left="1440" w:header="720" w:footer="720" w:gutter="0"/>
          <w:cols w:num="2" w:space="0" w:equalWidth="0">
            <w:col w:w="4320" w:space="0"/>
            <w:col w:w="5040"/>
          </w:cols>
          <w:docGrid w:linePitch="360"/>
        </w:sectPr>
      </w:pPr>
    </w:p>
    <w:p w14:paraId="0E554E4D" w14:textId="362C32DA" w:rsidR="0084116B" w:rsidRDefault="002718C0" w:rsidP="0084116B">
      <w:pPr>
        <w:pStyle w:val="ListParagraph"/>
        <w:numPr>
          <w:ilvl w:val="0"/>
          <w:numId w:val="2"/>
        </w:numPr>
      </w:pPr>
      <w:r>
        <w:t xml:space="preserve">The following primary source material was taken from a letter from Green Dewitt to the Political Chief of Texas, </w:t>
      </w:r>
      <w:r w:rsidR="00440B72" w:rsidRPr="00440B72">
        <w:t>Ramón Músquiz</w:t>
      </w:r>
      <w:r w:rsidR="00440B72">
        <w:t xml:space="preserve"> </w:t>
      </w:r>
      <w:r>
        <w:t xml:space="preserve">in 1829. Read the excerpt and answer the question that follows. </w:t>
      </w:r>
    </w:p>
    <w:p w14:paraId="3DB23564" w14:textId="77777777" w:rsidR="002718C0" w:rsidRPr="002718C0" w:rsidRDefault="002718C0" w:rsidP="002718C0">
      <w:pPr>
        <w:pStyle w:val="ListParagraph"/>
        <w:rPr>
          <w:sz w:val="12"/>
          <w:szCs w:val="12"/>
        </w:rPr>
      </w:pPr>
    </w:p>
    <w:tbl>
      <w:tblPr>
        <w:tblStyle w:val="TableGrid"/>
        <w:tblW w:w="0" w:type="auto"/>
        <w:tblInd w:w="720" w:type="dxa"/>
        <w:tblLook w:val="04A0" w:firstRow="1" w:lastRow="0" w:firstColumn="1" w:lastColumn="0" w:noHBand="0" w:noVBand="1"/>
      </w:tblPr>
      <w:tblGrid>
        <w:gridCol w:w="8630"/>
      </w:tblGrid>
      <w:tr w:rsidR="002718C0" w14:paraId="24AF5816" w14:textId="77777777" w:rsidTr="002718C0">
        <w:tc>
          <w:tcPr>
            <w:tcW w:w="9350" w:type="dxa"/>
          </w:tcPr>
          <w:p w14:paraId="3A95752F" w14:textId="77777777" w:rsidR="002718C0" w:rsidRPr="002718C0" w:rsidRDefault="002718C0" w:rsidP="002718C0">
            <w:pPr>
              <w:pStyle w:val="ListParagraph"/>
              <w:ind w:left="0"/>
              <w:rPr>
                <w:rFonts w:ascii="Vijaya" w:hAnsi="Vijaya" w:cs="Vijaya"/>
                <w:sz w:val="12"/>
                <w:szCs w:val="12"/>
              </w:rPr>
            </w:pPr>
          </w:p>
          <w:p w14:paraId="1CE5530A" w14:textId="09720118" w:rsidR="002718C0" w:rsidRPr="002718C0" w:rsidRDefault="002718C0" w:rsidP="002718C0">
            <w:pPr>
              <w:pStyle w:val="ListParagraph"/>
              <w:spacing w:line="276" w:lineRule="auto"/>
              <w:ind w:left="0"/>
            </w:pPr>
            <w:r>
              <w:rPr>
                <w:rFonts w:ascii="Vijaya" w:hAnsi="Vijaya" w:cs="Vijaya"/>
                <w:sz w:val="30"/>
                <w:szCs w:val="30"/>
              </w:rPr>
              <w:t>“</w:t>
            </w:r>
            <w:r w:rsidRPr="002718C0">
              <w:rPr>
                <w:rFonts w:ascii="Vijaya" w:hAnsi="Vijaya" w:cs="Vijaya"/>
                <w:sz w:val="30"/>
                <w:szCs w:val="30"/>
              </w:rPr>
              <w:t>. . . a few days ago, the</w:t>
            </w:r>
            <w:hyperlink r:id="rId11" w:history="1">
              <w:r w:rsidRPr="002718C0">
                <w:rPr>
                  <w:rStyle w:val="Hyperlink"/>
                  <w:rFonts w:ascii="Vijaya" w:hAnsi="Vijaya" w:cs="Vijaya"/>
                  <w:color w:val="auto"/>
                  <w:sz w:val="30"/>
                  <w:szCs w:val="30"/>
                  <w:u w:val="none"/>
                </w:rPr>
                <w:t xml:space="preserve"> principal chief of the Tawaccanes</w:t>
              </w:r>
            </w:hyperlink>
            <w:r w:rsidRPr="002718C0">
              <w:rPr>
                <w:rFonts w:ascii="Vijaya" w:hAnsi="Vijaya" w:cs="Vijaya"/>
                <w:sz w:val="30"/>
                <w:szCs w:val="30"/>
              </w:rPr>
              <w:t>, and the</w:t>
            </w:r>
            <w:hyperlink r:id="rId12" w:history="1">
              <w:r w:rsidRPr="002718C0">
                <w:rPr>
                  <w:rStyle w:val="Hyperlink"/>
                  <w:rFonts w:ascii="Vijaya" w:hAnsi="Vijaya" w:cs="Vijaya"/>
                  <w:color w:val="auto"/>
                  <w:sz w:val="30"/>
                  <w:szCs w:val="30"/>
                  <w:u w:val="none"/>
                </w:rPr>
                <w:t xml:space="preserve"> principal chief of the Wacoes</w:t>
              </w:r>
            </w:hyperlink>
            <w:r w:rsidRPr="002718C0">
              <w:rPr>
                <w:rFonts w:ascii="Vijaya" w:hAnsi="Vijaya" w:cs="Vijaya"/>
                <w:sz w:val="30"/>
                <w:szCs w:val="30"/>
              </w:rPr>
              <w:t>, called upon the</w:t>
            </w:r>
            <w:hyperlink r:id="rId13" w:history="1">
              <w:r w:rsidRPr="002718C0">
                <w:rPr>
                  <w:rStyle w:val="Hyperlink"/>
                  <w:rFonts w:ascii="Vijaya" w:hAnsi="Vijaya" w:cs="Vijaya"/>
                  <w:color w:val="auto"/>
                  <w:sz w:val="30"/>
                  <w:szCs w:val="30"/>
                  <w:u w:val="none"/>
                </w:rPr>
                <w:t xml:space="preserve"> head Chief of the Comanches</w:t>
              </w:r>
            </w:hyperlink>
            <w:r w:rsidRPr="002718C0">
              <w:rPr>
                <w:rFonts w:ascii="Vijaya" w:hAnsi="Vijaya" w:cs="Vijaya"/>
                <w:sz w:val="30"/>
                <w:szCs w:val="30"/>
              </w:rPr>
              <w:t xml:space="preserve"> and solicited him to join them</w:t>
            </w:r>
            <w:r>
              <w:rPr>
                <w:rFonts w:ascii="Vijaya" w:hAnsi="Vijaya" w:cs="Vijaya"/>
                <w:sz w:val="30"/>
                <w:szCs w:val="30"/>
              </w:rPr>
              <w:t>,</w:t>
            </w:r>
            <w:r w:rsidRPr="002718C0">
              <w:rPr>
                <w:rFonts w:ascii="Vijaya" w:hAnsi="Vijaya" w:cs="Vijaya"/>
                <w:sz w:val="30"/>
                <w:szCs w:val="30"/>
              </w:rPr>
              <w:t xml:space="preserve"> the</w:t>
            </w:r>
            <w:hyperlink r:id="rId14" w:history="1">
              <w:r w:rsidRPr="002718C0">
                <w:rPr>
                  <w:rStyle w:val="Hyperlink"/>
                  <w:rFonts w:ascii="Vijaya" w:hAnsi="Vijaya" w:cs="Vijaya"/>
                  <w:color w:val="auto"/>
                  <w:sz w:val="30"/>
                  <w:szCs w:val="30"/>
                  <w:u w:val="none"/>
                </w:rPr>
                <w:t xml:space="preserve"> Wacoes</w:t>
              </w:r>
            </w:hyperlink>
            <w:r w:rsidRPr="002718C0">
              <w:rPr>
                <w:rFonts w:ascii="Vijaya" w:hAnsi="Vijaya" w:cs="Vijaya"/>
                <w:sz w:val="30"/>
                <w:szCs w:val="30"/>
              </w:rPr>
              <w:t xml:space="preserve"> and</w:t>
            </w:r>
            <w:hyperlink r:id="rId15" w:history="1">
              <w:r w:rsidRPr="002718C0">
                <w:rPr>
                  <w:rStyle w:val="Hyperlink"/>
                  <w:rFonts w:ascii="Vijaya" w:hAnsi="Vijaya" w:cs="Vijaya"/>
                  <w:color w:val="auto"/>
                  <w:sz w:val="30"/>
                  <w:szCs w:val="30"/>
                  <w:u w:val="none"/>
                </w:rPr>
                <w:t xml:space="preserve"> Tawaccanes</w:t>
              </w:r>
            </w:hyperlink>
            <w:r w:rsidRPr="002718C0">
              <w:rPr>
                <w:rFonts w:ascii="Vijaya" w:hAnsi="Vijaya" w:cs="Vijaya"/>
                <w:sz w:val="30"/>
                <w:szCs w:val="30"/>
              </w:rPr>
              <w:t xml:space="preserve"> in a general war against the</w:t>
            </w:r>
            <w:hyperlink r:id="rId16" w:history="1">
              <w:r w:rsidRPr="002718C0">
                <w:rPr>
                  <w:rStyle w:val="Hyperlink"/>
                  <w:rFonts w:ascii="Vijaya" w:hAnsi="Vijaya" w:cs="Vijaya"/>
                  <w:color w:val="auto"/>
                  <w:sz w:val="30"/>
                  <w:szCs w:val="30"/>
                  <w:u w:val="none"/>
                </w:rPr>
                <w:t xml:space="preserve"> Mexican and American settlements</w:t>
              </w:r>
            </w:hyperlink>
            <w:r w:rsidRPr="002718C0">
              <w:rPr>
                <w:rFonts w:ascii="Vijaya" w:hAnsi="Vijaya" w:cs="Vijaya"/>
                <w:sz w:val="30"/>
                <w:szCs w:val="30"/>
              </w:rPr>
              <w:t>—Saying at the same time that the</w:t>
            </w:r>
            <w:hyperlink r:id="rId17" w:history="1">
              <w:r w:rsidRPr="002718C0">
                <w:rPr>
                  <w:rStyle w:val="Hyperlink"/>
                  <w:rFonts w:ascii="Vijaya" w:hAnsi="Vijaya" w:cs="Vijaya"/>
                  <w:color w:val="auto"/>
                  <w:sz w:val="30"/>
                  <w:szCs w:val="30"/>
                  <w:u w:val="none"/>
                </w:rPr>
                <w:t xml:space="preserve"> Mexicans</w:t>
              </w:r>
            </w:hyperlink>
            <w:r w:rsidRPr="002718C0">
              <w:rPr>
                <w:rFonts w:ascii="Vijaya" w:hAnsi="Vijaya" w:cs="Vijaya"/>
                <w:sz w:val="30"/>
                <w:szCs w:val="30"/>
              </w:rPr>
              <w:t xml:space="preserve"> had taken from them a Caveard and the</w:t>
            </w:r>
            <w:hyperlink r:id="rId18" w:history="1">
              <w:r w:rsidRPr="002718C0">
                <w:rPr>
                  <w:rStyle w:val="Hyperlink"/>
                  <w:rFonts w:ascii="Vijaya" w:hAnsi="Vijaya" w:cs="Vijaya"/>
                  <w:color w:val="auto"/>
                  <w:sz w:val="30"/>
                  <w:szCs w:val="30"/>
                  <w:u w:val="none"/>
                </w:rPr>
                <w:t xml:space="preserve"> Americans</w:t>
              </w:r>
            </w:hyperlink>
            <w:r w:rsidRPr="002718C0">
              <w:rPr>
                <w:rFonts w:ascii="Vijaya" w:hAnsi="Vijaya" w:cs="Vijaya"/>
                <w:sz w:val="30"/>
                <w:szCs w:val="30"/>
              </w:rPr>
              <w:t xml:space="preserve"> had killed some of the</w:t>
            </w:r>
            <w:r>
              <w:rPr>
                <w:rFonts w:ascii="Vijaya" w:hAnsi="Vijaya" w:cs="Vijaya"/>
                <w:sz w:val="30"/>
                <w:szCs w:val="30"/>
              </w:rPr>
              <w:t>ir</w:t>
            </w:r>
            <w:r w:rsidRPr="002718C0">
              <w:rPr>
                <w:rFonts w:ascii="Vijaya" w:hAnsi="Vijaya" w:cs="Vijaya"/>
                <w:sz w:val="30"/>
                <w:szCs w:val="30"/>
              </w:rPr>
              <w:t xml:space="preserve"> men, and therefore they had declared war against both; He further states that the</w:t>
            </w:r>
            <w:hyperlink r:id="rId19" w:history="1">
              <w:r w:rsidRPr="002718C0">
                <w:rPr>
                  <w:rStyle w:val="Hyperlink"/>
                  <w:rFonts w:ascii="Vijaya" w:hAnsi="Vijaya" w:cs="Vijaya"/>
                  <w:color w:val="auto"/>
                  <w:sz w:val="30"/>
                  <w:szCs w:val="30"/>
                  <w:u w:val="none"/>
                </w:rPr>
                <w:t xml:space="preserve"> Comanches</w:t>
              </w:r>
            </w:hyperlink>
            <w:r w:rsidRPr="002718C0">
              <w:rPr>
                <w:rFonts w:ascii="Vijaya" w:hAnsi="Vijaya" w:cs="Vijaya"/>
                <w:sz w:val="30"/>
                <w:szCs w:val="30"/>
              </w:rPr>
              <w:t xml:space="preserve"> entirely refused to Join in the warfare; saying that they were now at a perfect peace with the</w:t>
            </w:r>
            <w:hyperlink r:id="rId20" w:history="1">
              <w:r w:rsidRPr="002718C0">
                <w:rPr>
                  <w:rStyle w:val="Hyperlink"/>
                  <w:rFonts w:ascii="Vijaya" w:hAnsi="Vijaya" w:cs="Vijaya"/>
                  <w:color w:val="auto"/>
                  <w:sz w:val="30"/>
                  <w:szCs w:val="30"/>
                  <w:u w:val="none"/>
                </w:rPr>
                <w:t xml:space="preserve"> people of this country</w:t>
              </w:r>
            </w:hyperlink>
            <w:r w:rsidRPr="002718C0">
              <w:rPr>
                <w:rFonts w:ascii="Vijaya" w:hAnsi="Vijaya" w:cs="Vijaya"/>
                <w:sz w:val="30"/>
                <w:szCs w:val="30"/>
              </w:rPr>
              <w:t xml:space="preserve"> and wished to remain so</w:t>
            </w:r>
            <w:r>
              <w:rPr>
                <w:rFonts w:ascii="Vijaya" w:hAnsi="Vijaya" w:cs="Vijaya"/>
                <w:sz w:val="30"/>
                <w:szCs w:val="30"/>
              </w:rPr>
              <w:t xml:space="preserve"> . . .”</w:t>
            </w:r>
          </w:p>
        </w:tc>
      </w:tr>
    </w:tbl>
    <w:p w14:paraId="4A93C59F" w14:textId="75A0BD0C" w:rsidR="002718C0" w:rsidRPr="002718C0" w:rsidRDefault="002718C0" w:rsidP="002718C0">
      <w:pPr>
        <w:pStyle w:val="ListParagraph"/>
        <w:rPr>
          <w:sz w:val="14"/>
          <w:szCs w:val="14"/>
        </w:rPr>
      </w:pPr>
      <w:r>
        <w:t xml:space="preserve"> </w:t>
      </w:r>
    </w:p>
    <w:p w14:paraId="2B14EC3C" w14:textId="587E1142" w:rsidR="002718C0" w:rsidRDefault="003858E0" w:rsidP="002718C0">
      <w:pPr>
        <w:pStyle w:val="ListParagraph"/>
      </w:pPr>
      <w:r>
        <w:t>According to Dewitt</w:t>
      </w:r>
      <w:r w:rsidR="002718C0">
        <w:t>, describe the relationship between the tribes of American Indians listed in the passage and the Tejanos and Anglos living in the region.</w:t>
      </w:r>
    </w:p>
    <w:tbl>
      <w:tblPr>
        <w:tblStyle w:val="TableGrid"/>
        <w:tblW w:w="0" w:type="auto"/>
        <w:tblInd w:w="720" w:type="dxa"/>
        <w:tblLook w:val="04A0" w:firstRow="1" w:lastRow="0" w:firstColumn="1" w:lastColumn="0" w:noHBand="0" w:noVBand="1"/>
      </w:tblPr>
      <w:tblGrid>
        <w:gridCol w:w="8630"/>
      </w:tblGrid>
      <w:tr w:rsidR="002718C0" w14:paraId="715370ED" w14:textId="77777777" w:rsidTr="00842761">
        <w:trPr>
          <w:trHeight w:val="2141"/>
        </w:trPr>
        <w:tc>
          <w:tcPr>
            <w:tcW w:w="9350" w:type="dxa"/>
          </w:tcPr>
          <w:p w14:paraId="1ACACE27" w14:textId="77777777" w:rsidR="002718C0" w:rsidRDefault="002718C0" w:rsidP="002718C0">
            <w:pPr>
              <w:pStyle w:val="ListParagraph"/>
              <w:ind w:left="0"/>
            </w:pPr>
          </w:p>
        </w:tc>
      </w:tr>
    </w:tbl>
    <w:p w14:paraId="15869AD3" w14:textId="77777777" w:rsidR="002718C0" w:rsidRPr="004209D1" w:rsidRDefault="002718C0" w:rsidP="00842761"/>
    <w:sectPr w:rsidR="002718C0" w:rsidRPr="004209D1" w:rsidSect="008411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B2CE" w14:textId="77777777" w:rsidR="0024281F" w:rsidRDefault="0024281F" w:rsidP="0024281F">
      <w:pPr>
        <w:spacing w:after="0" w:line="240" w:lineRule="auto"/>
      </w:pPr>
      <w:r>
        <w:separator/>
      </w:r>
    </w:p>
  </w:endnote>
  <w:endnote w:type="continuationSeparator" w:id="0">
    <w:p w14:paraId="6D1D102A" w14:textId="77777777" w:rsidR="0024281F" w:rsidRDefault="0024281F" w:rsidP="0024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41105"/>
      <w:docPartObj>
        <w:docPartGallery w:val="Page Numbers (Bottom of Page)"/>
        <w:docPartUnique/>
      </w:docPartObj>
    </w:sdtPr>
    <w:sdtEndPr>
      <w:rPr>
        <w:noProof/>
      </w:rPr>
    </w:sdtEndPr>
    <w:sdtContent>
      <w:p w14:paraId="50721876" w14:textId="4482A703" w:rsidR="0024281F" w:rsidRDefault="002B42BB">
        <w:pPr>
          <w:pStyle w:val="Footer"/>
          <w:jc w:val="center"/>
        </w:pPr>
        <w:r w:rsidRPr="009C2039">
          <w:rPr>
            <w:noProof/>
          </w:rPr>
          <w:drawing>
            <wp:anchor distT="0" distB="0" distL="114300" distR="114300" simplePos="0" relativeHeight="251659264" behindDoc="1" locked="0" layoutInCell="1" allowOverlap="1" wp14:anchorId="6CEEF6A5" wp14:editId="12DE07D8">
              <wp:simplePos x="0" y="0"/>
              <wp:positionH relativeFrom="margin">
                <wp:posOffset>5172419</wp:posOffset>
              </wp:positionH>
              <wp:positionV relativeFrom="paragraph">
                <wp:posOffset>-104828</wp:posOffset>
              </wp:positionV>
              <wp:extent cx="752475" cy="728980"/>
              <wp:effectExtent l="0" t="0" r="9525" b="0"/>
              <wp:wrapTight wrapText="bothSides">
                <wp:wrapPolygon edited="0">
                  <wp:start x="0" y="0"/>
                  <wp:lineTo x="0" y="20885"/>
                  <wp:lineTo x="21327" y="20885"/>
                  <wp:lineTo x="21327" y="0"/>
                  <wp:lineTo x="0" y="0"/>
                </wp:wrapPolygon>
              </wp:wrapTight>
              <wp:docPr id="10901707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81F">
          <w:fldChar w:fldCharType="begin"/>
        </w:r>
        <w:r w:rsidR="0024281F">
          <w:instrText xml:space="preserve"> PAGE   \* MERGEFORMAT </w:instrText>
        </w:r>
        <w:r w:rsidR="0024281F">
          <w:fldChar w:fldCharType="separate"/>
        </w:r>
        <w:r w:rsidR="0024281F">
          <w:rPr>
            <w:noProof/>
          </w:rPr>
          <w:t>2</w:t>
        </w:r>
        <w:r w:rsidR="0024281F">
          <w:rPr>
            <w:noProof/>
          </w:rPr>
          <w:fldChar w:fldCharType="end"/>
        </w:r>
      </w:p>
    </w:sdtContent>
  </w:sdt>
  <w:p w14:paraId="5AF6E884" w14:textId="6254E900" w:rsidR="0024281F" w:rsidRDefault="00242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4350C" w14:textId="77777777" w:rsidR="0024281F" w:rsidRDefault="0024281F" w:rsidP="0024281F">
      <w:pPr>
        <w:spacing w:after="0" w:line="240" w:lineRule="auto"/>
      </w:pPr>
      <w:r>
        <w:separator/>
      </w:r>
    </w:p>
  </w:footnote>
  <w:footnote w:type="continuationSeparator" w:id="0">
    <w:p w14:paraId="5B71605E" w14:textId="77777777" w:rsidR="0024281F" w:rsidRDefault="0024281F" w:rsidP="0024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5A88" w14:textId="1BA205AD" w:rsidR="0024281F" w:rsidRDefault="0024281F">
    <w:pPr>
      <w:pStyle w:val="Header"/>
    </w:pPr>
    <w:r w:rsidRPr="008D7B34">
      <w:rPr>
        <w:noProof/>
      </w:rPr>
      <w:drawing>
        <wp:anchor distT="0" distB="0" distL="114300" distR="114300" simplePos="0" relativeHeight="251660288" behindDoc="1" locked="0" layoutInCell="1" allowOverlap="1" wp14:anchorId="2C8A532B" wp14:editId="77A805D3">
          <wp:simplePos x="0" y="0"/>
          <wp:positionH relativeFrom="column">
            <wp:posOffset>0</wp:posOffset>
          </wp:positionH>
          <wp:positionV relativeFrom="paragraph">
            <wp:posOffset>-233680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50977314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45ECB" w14:textId="77777777" w:rsidR="0024281F" w:rsidRDefault="00242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46F30"/>
    <w:multiLevelType w:val="hybridMultilevel"/>
    <w:tmpl w:val="3702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E2F78"/>
    <w:multiLevelType w:val="hybridMultilevel"/>
    <w:tmpl w:val="ACE8B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926124">
    <w:abstractNumId w:val="0"/>
  </w:num>
  <w:num w:numId="2" w16cid:durableId="5158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76"/>
    <w:rsid w:val="000D6AE1"/>
    <w:rsid w:val="0011249F"/>
    <w:rsid w:val="001B4B2F"/>
    <w:rsid w:val="001D6D18"/>
    <w:rsid w:val="00227414"/>
    <w:rsid w:val="0024281F"/>
    <w:rsid w:val="002670AB"/>
    <w:rsid w:val="002718C0"/>
    <w:rsid w:val="00275997"/>
    <w:rsid w:val="00291BF5"/>
    <w:rsid w:val="002B1887"/>
    <w:rsid w:val="002B42BB"/>
    <w:rsid w:val="002B4D64"/>
    <w:rsid w:val="002D651E"/>
    <w:rsid w:val="002E430E"/>
    <w:rsid w:val="00310CA9"/>
    <w:rsid w:val="003552B2"/>
    <w:rsid w:val="003858E0"/>
    <w:rsid w:val="004209D1"/>
    <w:rsid w:val="00425416"/>
    <w:rsid w:val="00440B72"/>
    <w:rsid w:val="004C166E"/>
    <w:rsid w:val="0054099D"/>
    <w:rsid w:val="00557C56"/>
    <w:rsid w:val="005C7C31"/>
    <w:rsid w:val="006004C1"/>
    <w:rsid w:val="0065438C"/>
    <w:rsid w:val="00691EB6"/>
    <w:rsid w:val="007638AF"/>
    <w:rsid w:val="007B1F08"/>
    <w:rsid w:val="007C4785"/>
    <w:rsid w:val="007E36F1"/>
    <w:rsid w:val="008305A0"/>
    <w:rsid w:val="0084116B"/>
    <w:rsid w:val="00842761"/>
    <w:rsid w:val="00890176"/>
    <w:rsid w:val="008C23F8"/>
    <w:rsid w:val="00946522"/>
    <w:rsid w:val="00963012"/>
    <w:rsid w:val="00975AFA"/>
    <w:rsid w:val="009B7378"/>
    <w:rsid w:val="009D361F"/>
    <w:rsid w:val="009E3A89"/>
    <w:rsid w:val="009F7AC1"/>
    <w:rsid w:val="00A84E2B"/>
    <w:rsid w:val="00BC233B"/>
    <w:rsid w:val="00BD507D"/>
    <w:rsid w:val="00C93BA5"/>
    <w:rsid w:val="00CE62E1"/>
    <w:rsid w:val="00D4054A"/>
    <w:rsid w:val="00E05240"/>
    <w:rsid w:val="00EC6C40"/>
    <w:rsid w:val="00F038AC"/>
    <w:rsid w:val="00F0566A"/>
    <w:rsid w:val="00FD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B120"/>
  <w15:chartTrackingRefBased/>
  <w15:docId w15:val="{4DAC6B87-1102-4A3F-8750-6CCADFB9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1F"/>
    <w:rPr>
      <w:rFonts w:asciiTheme="minorHAnsi" w:hAnsiTheme="minorHAnsi"/>
    </w:rPr>
  </w:style>
  <w:style w:type="paragraph" w:styleId="Heading1">
    <w:name w:val="heading 1"/>
    <w:basedOn w:val="Normal"/>
    <w:next w:val="Normal"/>
    <w:link w:val="Heading1Char"/>
    <w:uiPriority w:val="9"/>
    <w:qFormat/>
    <w:rsid w:val="00890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1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1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01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01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01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01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01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0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1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0176"/>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890176"/>
    <w:rPr>
      <w:i/>
      <w:iCs/>
      <w:color w:val="404040" w:themeColor="text1" w:themeTint="BF"/>
    </w:rPr>
  </w:style>
  <w:style w:type="paragraph" w:styleId="ListParagraph">
    <w:name w:val="List Paragraph"/>
    <w:basedOn w:val="Normal"/>
    <w:uiPriority w:val="34"/>
    <w:qFormat/>
    <w:rsid w:val="00890176"/>
    <w:pPr>
      <w:ind w:left="720"/>
      <w:contextualSpacing/>
    </w:pPr>
    <w:rPr>
      <w:rFonts w:ascii="Gotham Book" w:hAnsi="Gotham Book"/>
    </w:rPr>
  </w:style>
  <w:style w:type="character" w:styleId="IntenseEmphasis">
    <w:name w:val="Intense Emphasis"/>
    <w:basedOn w:val="DefaultParagraphFont"/>
    <w:uiPriority w:val="21"/>
    <w:qFormat/>
    <w:rsid w:val="00890176"/>
    <w:rPr>
      <w:i/>
      <w:iCs/>
      <w:color w:val="0F4761" w:themeColor="accent1" w:themeShade="BF"/>
    </w:rPr>
  </w:style>
  <w:style w:type="paragraph" w:styleId="IntenseQuote">
    <w:name w:val="Intense Quote"/>
    <w:basedOn w:val="Normal"/>
    <w:next w:val="Normal"/>
    <w:link w:val="IntenseQuoteChar"/>
    <w:uiPriority w:val="30"/>
    <w:qFormat/>
    <w:rsid w:val="00890176"/>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890176"/>
    <w:rPr>
      <w:i/>
      <w:iCs/>
      <w:color w:val="0F4761" w:themeColor="accent1" w:themeShade="BF"/>
    </w:rPr>
  </w:style>
  <w:style w:type="character" w:styleId="IntenseReference">
    <w:name w:val="Intense Reference"/>
    <w:basedOn w:val="DefaultParagraphFont"/>
    <w:uiPriority w:val="32"/>
    <w:qFormat/>
    <w:rsid w:val="00890176"/>
    <w:rPr>
      <w:b/>
      <w:bCs/>
      <w:smallCaps/>
      <w:color w:val="0F4761" w:themeColor="accent1" w:themeShade="BF"/>
      <w:spacing w:val="5"/>
    </w:rPr>
  </w:style>
  <w:style w:type="paragraph" w:styleId="Header">
    <w:name w:val="header"/>
    <w:basedOn w:val="Normal"/>
    <w:link w:val="HeaderChar"/>
    <w:uiPriority w:val="99"/>
    <w:unhideWhenUsed/>
    <w:rsid w:val="0024281F"/>
    <w:pPr>
      <w:tabs>
        <w:tab w:val="center" w:pos="4680"/>
        <w:tab w:val="right" w:pos="9360"/>
      </w:tabs>
      <w:spacing w:after="0" w:line="240" w:lineRule="auto"/>
    </w:pPr>
    <w:rPr>
      <w:rFonts w:ascii="Gotham Book" w:hAnsi="Gotham Book"/>
    </w:rPr>
  </w:style>
  <w:style w:type="character" w:customStyle="1" w:styleId="HeaderChar">
    <w:name w:val="Header Char"/>
    <w:basedOn w:val="DefaultParagraphFont"/>
    <w:link w:val="Header"/>
    <w:uiPriority w:val="99"/>
    <w:rsid w:val="0024281F"/>
  </w:style>
  <w:style w:type="paragraph" w:styleId="Footer">
    <w:name w:val="footer"/>
    <w:basedOn w:val="Normal"/>
    <w:link w:val="FooterChar"/>
    <w:uiPriority w:val="99"/>
    <w:unhideWhenUsed/>
    <w:rsid w:val="0024281F"/>
    <w:pPr>
      <w:tabs>
        <w:tab w:val="center" w:pos="4680"/>
        <w:tab w:val="right" w:pos="9360"/>
      </w:tabs>
      <w:spacing w:after="0" w:line="240" w:lineRule="auto"/>
    </w:pPr>
    <w:rPr>
      <w:rFonts w:ascii="Gotham Book" w:hAnsi="Gotham Book"/>
    </w:rPr>
  </w:style>
  <w:style w:type="character" w:customStyle="1" w:styleId="FooterChar">
    <w:name w:val="Footer Char"/>
    <w:basedOn w:val="DefaultParagraphFont"/>
    <w:link w:val="Footer"/>
    <w:uiPriority w:val="99"/>
    <w:rsid w:val="0024281F"/>
  </w:style>
  <w:style w:type="character" w:styleId="Strong">
    <w:name w:val="Strong"/>
    <w:basedOn w:val="DefaultParagraphFont"/>
    <w:uiPriority w:val="22"/>
    <w:qFormat/>
    <w:rsid w:val="0024281F"/>
    <w:rPr>
      <w:b/>
      <w:bCs/>
    </w:rPr>
  </w:style>
  <w:style w:type="table" w:styleId="TableGrid">
    <w:name w:val="Table Grid"/>
    <w:basedOn w:val="TableNormal"/>
    <w:uiPriority w:val="39"/>
    <w:rsid w:val="0024281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8C0"/>
    <w:rPr>
      <w:color w:val="467886" w:themeColor="hyperlink"/>
      <w:u w:val="single"/>
    </w:rPr>
  </w:style>
  <w:style w:type="character" w:styleId="UnresolvedMention">
    <w:name w:val="Unresolved Mention"/>
    <w:basedOn w:val="DefaultParagraphFont"/>
    <w:uiPriority w:val="99"/>
    <w:semiHidden/>
    <w:unhideWhenUsed/>
    <w:rsid w:val="002718C0"/>
    <w:rPr>
      <w:color w:val="605E5C"/>
      <w:shd w:val="clear" w:color="auto" w:fill="E1DFDD"/>
    </w:rPr>
  </w:style>
  <w:style w:type="paragraph" w:styleId="Revision">
    <w:name w:val="Revision"/>
    <w:hidden/>
    <w:uiPriority w:val="99"/>
    <w:semiHidden/>
    <w:rsid w:val="004C166E"/>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4C166E"/>
    <w:rPr>
      <w:sz w:val="16"/>
      <w:szCs w:val="16"/>
    </w:rPr>
  </w:style>
  <w:style w:type="paragraph" w:styleId="CommentText">
    <w:name w:val="annotation text"/>
    <w:basedOn w:val="Normal"/>
    <w:link w:val="CommentTextChar"/>
    <w:uiPriority w:val="99"/>
    <w:unhideWhenUsed/>
    <w:rsid w:val="004C166E"/>
    <w:pPr>
      <w:spacing w:line="240" w:lineRule="auto"/>
    </w:pPr>
    <w:rPr>
      <w:sz w:val="20"/>
      <w:szCs w:val="20"/>
    </w:rPr>
  </w:style>
  <w:style w:type="character" w:customStyle="1" w:styleId="CommentTextChar">
    <w:name w:val="Comment Text Char"/>
    <w:basedOn w:val="DefaultParagraphFont"/>
    <w:link w:val="CommentText"/>
    <w:uiPriority w:val="99"/>
    <w:rsid w:val="004C166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C166E"/>
    <w:rPr>
      <w:b/>
      <w:bCs/>
    </w:rPr>
  </w:style>
  <w:style w:type="character" w:customStyle="1" w:styleId="CommentSubjectChar">
    <w:name w:val="Comment Subject Char"/>
    <w:basedOn w:val="CommentTextChar"/>
    <w:link w:val="CommentSubject"/>
    <w:uiPriority w:val="99"/>
    <w:semiHidden/>
    <w:rsid w:val="004C166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italaustinpapers.org/search?query=head+Chief+of+the+Comanches" TargetMode="External"/><Relationship Id="rId18" Type="http://schemas.openxmlformats.org/officeDocument/2006/relationships/hyperlink" Target="https://digitalaustinpapers.org/search?query=America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austinpapers.org/search?query=principal+chief+of+the+Wacoes" TargetMode="External"/><Relationship Id="rId17" Type="http://schemas.openxmlformats.org/officeDocument/2006/relationships/hyperlink" Target="https://digitalaustinpapers.org/search?query=Mexicans" TargetMode="External"/><Relationship Id="rId2" Type="http://schemas.openxmlformats.org/officeDocument/2006/relationships/numbering" Target="numbering.xml"/><Relationship Id="rId16" Type="http://schemas.openxmlformats.org/officeDocument/2006/relationships/hyperlink" Target="https://digitalaustinpapers.org/search?query=Mexican+and+American+settlements" TargetMode="External"/><Relationship Id="rId20" Type="http://schemas.openxmlformats.org/officeDocument/2006/relationships/hyperlink" Target="https://digitalaustinpapers.org/search?query=people+of+this+coun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austinpapers.org/search?query=principal+chief+of+the+Tawaccanes" TargetMode="External"/><Relationship Id="rId5" Type="http://schemas.openxmlformats.org/officeDocument/2006/relationships/webSettings" Target="webSettings.xml"/><Relationship Id="rId15" Type="http://schemas.openxmlformats.org/officeDocument/2006/relationships/hyperlink" Target="https://digitalaustinpapers.org/search?query=Tawaccanes" TargetMode="External"/><Relationship Id="rId10" Type="http://schemas.openxmlformats.org/officeDocument/2006/relationships/image" Target="media/image3.png"/><Relationship Id="rId19" Type="http://schemas.openxmlformats.org/officeDocument/2006/relationships/hyperlink" Target="https://digitalaustinpapers.org/search?query=Comanch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gitalaustinpapers.org/search?query=Waco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54F4-D011-4281-9E1F-3632E45D59F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328</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19</cp:revision>
  <dcterms:created xsi:type="dcterms:W3CDTF">2025-01-07T17:17:00Z</dcterms:created>
  <dcterms:modified xsi:type="dcterms:W3CDTF">2025-03-05T17:10:00Z</dcterms:modified>
</cp:coreProperties>
</file>