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DFB6" w14:textId="745D7E3F" w:rsidR="00AC019C" w:rsidRPr="00F317EE" w:rsidRDefault="00AC019C" w:rsidP="00AC019C">
      <w:pPr>
        <w:spacing w:after="0" w:line="240" w:lineRule="auto"/>
        <w:jc w:val="center"/>
        <w:rPr>
          <w:rFonts w:ascii="Gotham Book" w:hAnsi="Gotham Book"/>
          <w:color w:val="747474" w:themeColor="background2" w:themeShade="80"/>
          <w:sz w:val="46"/>
          <w:szCs w:val="44"/>
        </w:rPr>
      </w:pPr>
      <w:bookmarkStart w:id="0" w:name="_Hlk171670584"/>
      <w:r w:rsidRPr="00F317EE">
        <w:rPr>
          <w:rFonts w:ascii="Gotham Book" w:hAnsi="Gotham Book"/>
          <w:color w:val="747474" w:themeColor="background2" w:themeShade="80"/>
          <w:sz w:val="46"/>
          <w:szCs w:val="44"/>
        </w:rPr>
        <w:t>Unit 4: The Mexican National Era</w:t>
      </w:r>
    </w:p>
    <w:p w14:paraId="2918238F" w14:textId="4E889704" w:rsidR="00AC019C" w:rsidRPr="00F317EE" w:rsidRDefault="00AC019C" w:rsidP="00AC019C">
      <w:pPr>
        <w:spacing w:after="0" w:line="240" w:lineRule="auto"/>
        <w:jc w:val="center"/>
        <w:rPr>
          <w:rFonts w:ascii="Gotham Book" w:hAnsi="Gotham Book"/>
          <w:b/>
          <w:bCs/>
          <w:sz w:val="40"/>
          <w:szCs w:val="40"/>
        </w:rPr>
      </w:pPr>
      <w:r w:rsidRPr="00F317EE">
        <w:rPr>
          <w:rFonts w:ascii="Gotham Book" w:hAnsi="Gotham Book"/>
          <w:b/>
          <w:bCs/>
          <w:sz w:val="40"/>
          <w:szCs w:val="40"/>
        </w:rPr>
        <w:t>7</w:t>
      </w:r>
      <w:r w:rsidRPr="00F317EE">
        <w:rPr>
          <w:rFonts w:ascii="Gotham Book" w:hAnsi="Gotham Book"/>
          <w:b/>
          <w:bCs/>
          <w:sz w:val="40"/>
          <w:szCs w:val="40"/>
          <w:vertAlign w:val="superscript"/>
        </w:rPr>
        <w:t>th</w:t>
      </w:r>
      <w:r w:rsidRPr="00F317EE">
        <w:rPr>
          <w:rFonts w:ascii="Gotham Book" w:hAnsi="Gotham Book"/>
          <w:b/>
          <w:bCs/>
          <w:sz w:val="40"/>
          <w:szCs w:val="40"/>
        </w:rPr>
        <w:t xml:space="preserve"> Grade Lesson Plan:</w:t>
      </w:r>
      <w:bookmarkEnd w:id="0"/>
      <w:r w:rsidRPr="00F317EE">
        <w:rPr>
          <w:rFonts w:ascii="Gotham Book" w:hAnsi="Gotham Book"/>
          <w:b/>
          <w:bCs/>
          <w:sz w:val="40"/>
          <w:szCs w:val="40"/>
        </w:rPr>
        <w:t xml:space="preserve"> Vocabulary</w:t>
      </w:r>
    </w:p>
    <w:p w14:paraId="3B952F5D" w14:textId="4D71003F" w:rsidR="00AC019C" w:rsidRPr="00DF315E" w:rsidRDefault="00AC019C" w:rsidP="00155B6A">
      <w:pPr>
        <w:spacing w:after="0" w:line="240" w:lineRule="auto"/>
        <w:jc w:val="center"/>
        <w:rPr>
          <w:rFonts w:ascii="Gotham Book" w:hAnsi="Gotham Book"/>
          <w:sz w:val="18"/>
          <w:szCs w:val="18"/>
        </w:rPr>
      </w:pPr>
      <w:r w:rsidRPr="00F317EE">
        <w:rPr>
          <w:rFonts w:ascii="Gotham Book" w:hAnsi="Gotham Book"/>
          <w:b/>
          <w:bCs/>
          <w:color w:val="747474" w:themeColor="background2" w:themeShade="80"/>
          <w:sz w:val="36"/>
          <w:szCs w:val="36"/>
        </w:rPr>
        <w:t>(</w:t>
      </w:r>
      <w:r w:rsidR="00472217" w:rsidRPr="00F317EE">
        <w:rPr>
          <w:rFonts w:ascii="Gotham Book" w:hAnsi="Gotham Book"/>
          <w:b/>
          <w:bCs/>
          <w:color w:val="747474" w:themeColor="background2" w:themeShade="80"/>
          <w:sz w:val="36"/>
          <w:szCs w:val="36"/>
        </w:rPr>
        <w:t>90 – 120 minutes</w:t>
      </w:r>
      <w:r w:rsidRPr="00F317EE">
        <w:rPr>
          <w:rFonts w:ascii="Gotham Book" w:hAnsi="Gotham Book"/>
          <w:b/>
          <w:bCs/>
          <w:color w:val="747474" w:themeColor="background2" w:themeShade="80"/>
          <w:sz w:val="36"/>
          <w:szCs w:val="36"/>
        </w:rPr>
        <w:t>)</w:t>
      </w:r>
    </w:p>
    <w:p w14:paraId="6546D401" w14:textId="77777777" w:rsidR="00AC019C" w:rsidRPr="00DF315E" w:rsidRDefault="00AC019C" w:rsidP="00AC019C">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C019C" w:rsidRPr="00DF315E" w14:paraId="09848369" w14:textId="77777777" w:rsidTr="00CD4FF5">
        <w:tc>
          <w:tcPr>
            <w:tcW w:w="2515" w:type="dxa"/>
            <w:shd w:val="clear" w:color="auto" w:fill="E8E8E8" w:themeFill="background2"/>
          </w:tcPr>
          <w:p w14:paraId="694026AB" w14:textId="77777777" w:rsidR="00AC019C" w:rsidRPr="00F317EE" w:rsidRDefault="00AC019C" w:rsidP="00CD4FF5">
            <w:pPr>
              <w:rPr>
                <w:rFonts w:ascii="Gotham Book" w:hAnsi="Gotham Book"/>
                <w:b/>
                <w:bCs/>
                <w:color w:val="404040" w:themeColor="text1" w:themeTint="BF"/>
                <w:sz w:val="28"/>
                <w:szCs w:val="32"/>
              </w:rPr>
            </w:pPr>
            <w:r w:rsidRPr="00F317EE">
              <w:rPr>
                <w:rFonts w:ascii="Gotham Book" w:hAnsi="Gotham Book"/>
                <w:b/>
                <w:bCs/>
                <w:color w:val="404040" w:themeColor="text1" w:themeTint="BF"/>
                <w:sz w:val="28"/>
                <w:szCs w:val="32"/>
              </w:rPr>
              <w:t>Objective</w:t>
            </w:r>
          </w:p>
        </w:tc>
        <w:tc>
          <w:tcPr>
            <w:tcW w:w="8275" w:type="dxa"/>
          </w:tcPr>
          <w:p w14:paraId="0C2A9EE7" w14:textId="4F735B3D" w:rsidR="00AC019C" w:rsidRDefault="00155B6A" w:rsidP="00AC019C">
            <w:pPr>
              <w:spacing w:after="0" w:line="240" w:lineRule="auto"/>
              <w:rPr>
                <w:rFonts w:ascii="Gotham Book" w:hAnsi="Gotham Book"/>
                <w:sz w:val="24"/>
                <w:szCs w:val="24"/>
              </w:rPr>
            </w:pPr>
            <w:r>
              <w:rPr>
                <w:rFonts w:ascii="Gotham Book" w:hAnsi="Gotham Book"/>
                <w:sz w:val="24"/>
                <w:szCs w:val="24"/>
              </w:rPr>
              <w:t>S</w:t>
            </w:r>
            <w:r w:rsidR="00AC019C">
              <w:rPr>
                <w:rFonts w:ascii="Gotham Book" w:hAnsi="Gotham Book"/>
                <w:sz w:val="24"/>
                <w:szCs w:val="24"/>
              </w:rPr>
              <w:t xml:space="preserve">tudents will be able to </w:t>
            </w:r>
            <w:bookmarkStart w:id="1" w:name="_Hlk184301168"/>
            <w:r w:rsidR="00AC019C">
              <w:rPr>
                <w:rFonts w:ascii="Gotham Book" w:hAnsi="Gotham Book"/>
                <w:sz w:val="24"/>
                <w:szCs w:val="24"/>
              </w:rPr>
              <w:t>identify, define, and provide an example for key terms related to the unit. Students will read passages to summarize the significance of each term and use the context to determine its meaning. Students will identify and be able to explain major themes within the unit using the correct vocabulary and terminology.</w:t>
            </w:r>
            <w:bookmarkEnd w:id="1"/>
          </w:p>
          <w:p w14:paraId="67C2FFEC" w14:textId="77777777" w:rsidR="00AC019C" w:rsidRDefault="00AC019C" w:rsidP="00AC019C">
            <w:pPr>
              <w:spacing w:after="0" w:line="240" w:lineRule="auto"/>
              <w:rPr>
                <w:rFonts w:ascii="Gotham Book" w:hAnsi="Gotham Book"/>
                <w:sz w:val="24"/>
                <w:szCs w:val="24"/>
              </w:rPr>
            </w:pPr>
          </w:p>
          <w:p w14:paraId="6D431ECD" w14:textId="77777777" w:rsidR="00AC019C" w:rsidRPr="00AC019C" w:rsidRDefault="00AC019C" w:rsidP="00AC019C">
            <w:pPr>
              <w:numPr>
                <w:ilvl w:val="0"/>
                <w:numId w:val="5"/>
              </w:numPr>
              <w:tabs>
                <w:tab w:val="left" w:pos="720"/>
              </w:tabs>
              <w:spacing w:after="0" w:line="240" w:lineRule="auto"/>
              <w:rPr>
                <w:rFonts w:ascii="Gotham Book" w:hAnsi="Gotham Book"/>
                <w:sz w:val="24"/>
                <w:szCs w:val="24"/>
              </w:rPr>
            </w:pPr>
            <w:r w:rsidRPr="00AC019C">
              <w:rPr>
                <w:rFonts w:ascii="Gotham Book" w:hAnsi="Gotham Book"/>
                <w:b/>
                <w:bCs/>
                <w:i/>
                <w:iCs/>
                <w:sz w:val="24"/>
                <w:szCs w:val="24"/>
                <w:u w:val="single"/>
              </w:rPr>
              <w:t>We will</w:t>
            </w:r>
            <w:r w:rsidRPr="00AC019C">
              <w:rPr>
                <w:rFonts w:ascii="Gotham Book" w:hAnsi="Gotham Book"/>
                <w:sz w:val="24"/>
                <w:szCs w:val="24"/>
              </w:rPr>
              <w:t xml:space="preserve"> identify, define, and exemplify the key terms of Unit 4: The Mexican National Era.</w:t>
            </w:r>
          </w:p>
          <w:p w14:paraId="43017D68" w14:textId="77777777" w:rsidR="00AC019C" w:rsidRPr="00AC019C" w:rsidRDefault="00AC019C" w:rsidP="00AC019C">
            <w:pPr>
              <w:numPr>
                <w:ilvl w:val="0"/>
                <w:numId w:val="5"/>
              </w:numPr>
              <w:tabs>
                <w:tab w:val="left" w:pos="720"/>
              </w:tabs>
              <w:spacing w:after="0" w:line="240" w:lineRule="auto"/>
              <w:rPr>
                <w:rFonts w:ascii="Gotham Book" w:hAnsi="Gotham Book"/>
                <w:sz w:val="24"/>
                <w:szCs w:val="24"/>
              </w:rPr>
            </w:pPr>
            <w:r w:rsidRPr="00AC019C">
              <w:rPr>
                <w:rFonts w:ascii="Gotham Book" w:hAnsi="Gotham Book"/>
                <w:b/>
                <w:bCs/>
                <w:i/>
                <w:iCs/>
                <w:sz w:val="24"/>
                <w:szCs w:val="24"/>
                <w:u w:val="single"/>
              </w:rPr>
              <w:t xml:space="preserve">I will </w:t>
            </w:r>
            <w:r w:rsidRPr="00AC019C">
              <w:rPr>
                <w:rFonts w:ascii="Gotham Book" w:hAnsi="Gotham Book"/>
                <w:sz w:val="24"/>
                <w:szCs w:val="24"/>
              </w:rPr>
              <w:t>use the information and context of several short passages to identify and record the definition of each term and provide examples of the term in the context of our unit.</w:t>
            </w:r>
          </w:p>
          <w:p w14:paraId="5D185512" w14:textId="5A1EC448" w:rsidR="00AC019C" w:rsidRPr="00DF315E" w:rsidRDefault="00AC019C" w:rsidP="00CD4FF5">
            <w:pPr>
              <w:spacing w:after="0" w:line="240" w:lineRule="auto"/>
              <w:rPr>
                <w:rFonts w:ascii="Gotham Book" w:hAnsi="Gotham Book"/>
                <w:sz w:val="24"/>
                <w:szCs w:val="24"/>
              </w:rPr>
            </w:pPr>
          </w:p>
        </w:tc>
      </w:tr>
      <w:tr w:rsidR="00AC019C" w:rsidRPr="00DF315E" w14:paraId="77CE421B" w14:textId="77777777" w:rsidTr="00CD4FF5">
        <w:tc>
          <w:tcPr>
            <w:tcW w:w="2515" w:type="dxa"/>
            <w:shd w:val="clear" w:color="auto" w:fill="E8E8E8" w:themeFill="background2"/>
          </w:tcPr>
          <w:p w14:paraId="3BB20DE4" w14:textId="77777777" w:rsidR="00AC019C" w:rsidRPr="00F317EE" w:rsidRDefault="00AC019C" w:rsidP="00CD4FF5">
            <w:pPr>
              <w:rPr>
                <w:rFonts w:ascii="Gotham Book" w:hAnsi="Gotham Book"/>
                <w:b/>
                <w:bCs/>
                <w:color w:val="404040" w:themeColor="text1" w:themeTint="BF"/>
                <w:sz w:val="28"/>
                <w:szCs w:val="32"/>
              </w:rPr>
            </w:pPr>
            <w:r w:rsidRPr="00F317EE">
              <w:rPr>
                <w:rFonts w:ascii="Gotham Book" w:hAnsi="Gotham Book"/>
                <w:b/>
                <w:bCs/>
                <w:color w:val="404040" w:themeColor="text1" w:themeTint="BF"/>
                <w:sz w:val="28"/>
                <w:szCs w:val="32"/>
              </w:rPr>
              <w:t>Key Concepts</w:t>
            </w:r>
          </w:p>
        </w:tc>
        <w:tc>
          <w:tcPr>
            <w:tcW w:w="8275" w:type="dxa"/>
          </w:tcPr>
          <w:p w14:paraId="3FD2BF5A" w14:textId="1C8ABDE4" w:rsidR="00AC019C" w:rsidRDefault="00AC019C" w:rsidP="00AC019C">
            <w:pPr>
              <w:pStyle w:val="ListParagraph"/>
              <w:numPr>
                <w:ilvl w:val="0"/>
                <w:numId w:val="6"/>
              </w:numPr>
              <w:spacing w:after="0" w:line="240" w:lineRule="auto"/>
              <w:rPr>
                <w:rFonts w:ascii="Gotham Book" w:hAnsi="Gotham Book"/>
                <w:sz w:val="24"/>
                <w:szCs w:val="24"/>
              </w:rPr>
            </w:pPr>
            <w:r>
              <w:rPr>
                <w:rFonts w:ascii="Gotham Book" w:hAnsi="Gotham Book"/>
                <w:sz w:val="24"/>
                <w:szCs w:val="24"/>
              </w:rPr>
              <w:t>After gaining its independence from Spain, Mexico faced a number of challenges including establishing a government and improving the economy.</w:t>
            </w:r>
          </w:p>
          <w:p w14:paraId="7DAD31D5" w14:textId="51D2EB03" w:rsidR="00AC019C" w:rsidRDefault="00AC019C" w:rsidP="00AC019C">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many different groups within Mexico who disagreed on what form of government was best for the country. One significant disagreement was between Federalists and Centralists. </w:t>
            </w:r>
          </w:p>
          <w:p w14:paraId="6412748F" w14:textId="77777777" w:rsidR="00AC019C" w:rsidRDefault="00AC019C" w:rsidP="00AC019C">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Tejanos were eager to grow the population of Texas and improve the Texas economy by inviting Anglo-Americans to immigrate to Texas.</w:t>
            </w:r>
          </w:p>
          <w:p w14:paraId="38CBA6E4" w14:textId="6B1BA74D" w:rsidR="00AC019C" w:rsidRPr="00AC019C" w:rsidRDefault="00AC019C" w:rsidP="00AC019C">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Anglo-American settlers in Texas wanted to take part in plantation agriculture growing cotton, a profitable cash crop.</w:t>
            </w:r>
          </w:p>
        </w:tc>
      </w:tr>
      <w:tr w:rsidR="00AC019C" w:rsidRPr="00DF315E" w14:paraId="2BDD1400" w14:textId="77777777" w:rsidTr="00CD4FF5">
        <w:tc>
          <w:tcPr>
            <w:tcW w:w="2515" w:type="dxa"/>
            <w:shd w:val="clear" w:color="auto" w:fill="E8E8E8" w:themeFill="background2"/>
          </w:tcPr>
          <w:p w14:paraId="3ECAF860" w14:textId="77777777" w:rsidR="00AC019C" w:rsidRPr="00F317EE" w:rsidRDefault="00AC019C" w:rsidP="00CD4FF5">
            <w:pPr>
              <w:rPr>
                <w:rFonts w:ascii="Gotham Book" w:hAnsi="Gotham Book"/>
                <w:b/>
                <w:bCs/>
                <w:color w:val="404040" w:themeColor="text1" w:themeTint="BF"/>
                <w:sz w:val="28"/>
                <w:szCs w:val="32"/>
              </w:rPr>
            </w:pPr>
            <w:r w:rsidRPr="00F317EE">
              <w:rPr>
                <w:rFonts w:ascii="Gotham Book" w:hAnsi="Gotham Book"/>
                <w:b/>
                <w:bCs/>
                <w:color w:val="404040" w:themeColor="text1" w:themeTint="BF"/>
                <w:sz w:val="28"/>
                <w:szCs w:val="32"/>
              </w:rPr>
              <w:t>Skills</w:t>
            </w:r>
          </w:p>
        </w:tc>
        <w:tc>
          <w:tcPr>
            <w:tcW w:w="8275" w:type="dxa"/>
          </w:tcPr>
          <w:p w14:paraId="37358743" w14:textId="77777777" w:rsidR="00AC019C" w:rsidRDefault="00AC019C" w:rsidP="00AC019C">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and specific information.</w:t>
            </w:r>
          </w:p>
          <w:p w14:paraId="690A2578" w14:textId="77777777" w:rsidR="00AC019C" w:rsidRDefault="00AC019C" w:rsidP="00AC019C">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definitions of terms giving an example of the term within the context of the unit.</w:t>
            </w:r>
          </w:p>
          <w:p w14:paraId="5B137146" w14:textId="77777777" w:rsidR="00AC019C" w:rsidRDefault="00AC019C" w:rsidP="00AC019C">
            <w:pPr>
              <w:pStyle w:val="ListParagraph"/>
              <w:numPr>
                <w:ilvl w:val="0"/>
                <w:numId w:val="7"/>
              </w:numPr>
              <w:spacing w:after="0" w:line="240" w:lineRule="auto"/>
              <w:rPr>
                <w:rFonts w:ascii="Gotham Book" w:hAnsi="Gotham Book"/>
                <w:sz w:val="24"/>
                <w:szCs w:val="24"/>
              </w:rPr>
            </w:pPr>
            <w:r>
              <w:rPr>
                <w:rFonts w:ascii="Gotham Book" w:hAnsi="Gotham Book"/>
                <w:sz w:val="24"/>
                <w:szCs w:val="24"/>
              </w:rPr>
              <w:t>Providing visual representations of each term.</w:t>
            </w:r>
          </w:p>
          <w:p w14:paraId="0BA74A61" w14:textId="6A45810D" w:rsidR="00AC019C" w:rsidRPr="00AC019C" w:rsidRDefault="00AC019C" w:rsidP="00AC019C">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the terms correctly in statements about the unit.</w:t>
            </w:r>
          </w:p>
        </w:tc>
      </w:tr>
      <w:tr w:rsidR="00AC019C" w:rsidRPr="00DF315E" w14:paraId="7EB2002D" w14:textId="77777777" w:rsidTr="00CD4FF5">
        <w:tc>
          <w:tcPr>
            <w:tcW w:w="2515" w:type="dxa"/>
            <w:shd w:val="clear" w:color="auto" w:fill="E8E8E8" w:themeFill="background2"/>
          </w:tcPr>
          <w:p w14:paraId="5B5516A5" w14:textId="77777777" w:rsidR="00AC019C" w:rsidRPr="00F317EE" w:rsidRDefault="00AC019C" w:rsidP="00CD4FF5">
            <w:pPr>
              <w:rPr>
                <w:rFonts w:ascii="Gotham Book" w:hAnsi="Gotham Book"/>
                <w:b/>
                <w:bCs/>
                <w:color w:val="404040" w:themeColor="text1" w:themeTint="BF"/>
                <w:sz w:val="28"/>
                <w:szCs w:val="32"/>
              </w:rPr>
            </w:pPr>
            <w:r w:rsidRPr="00F317EE">
              <w:rPr>
                <w:rFonts w:ascii="Gotham Book" w:hAnsi="Gotham Book"/>
                <w:b/>
                <w:bCs/>
                <w:color w:val="404040" w:themeColor="text1" w:themeTint="BF"/>
                <w:sz w:val="28"/>
                <w:szCs w:val="32"/>
              </w:rPr>
              <w:t>Essential Question</w:t>
            </w:r>
          </w:p>
        </w:tc>
        <w:tc>
          <w:tcPr>
            <w:tcW w:w="8275" w:type="dxa"/>
          </w:tcPr>
          <w:p w14:paraId="6A529F31" w14:textId="2D4D2502" w:rsidR="00AC019C" w:rsidRPr="007B01C2" w:rsidRDefault="00AC019C" w:rsidP="00CD4FF5">
            <w:pPr>
              <w:rPr>
                <w:rFonts w:ascii="Gotham Book" w:hAnsi="Gotham Book"/>
                <w:sz w:val="24"/>
                <w:szCs w:val="24"/>
              </w:rPr>
            </w:pPr>
            <w:bookmarkStart w:id="2" w:name="_Hlk184301226"/>
            <w:r w:rsidRPr="00AC019C">
              <w:rPr>
                <w:rFonts w:ascii="Gotham Book" w:hAnsi="Gotham Book"/>
                <w:sz w:val="24"/>
                <w:szCs w:val="24"/>
              </w:rPr>
              <w:t xml:space="preserve">What key terms do we need to know in order to be successful in this unit? </w:t>
            </w:r>
            <w:bookmarkEnd w:id="2"/>
          </w:p>
        </w:tc>
      </w:tr>
      <w:tr w:rsidR="00AC019C" w:rsidRPr="00DF315E" w14:paraId="25DB6208" w14:textId="77777777" w:rsidTr="00CD4FF5">
        <w:trPr>
          <w:trHeight w:val="305"/>
        </w:trPr>
        <w:tc>
          <w:tcPr>
            <w:tcW w:w="2515" w:type="dxa"/>
            <w:shd w:val="clear" w:color="auto" w:fill="E8E8E8" w:themeFill="background2"/>
          </w:tcPr>
          <w:p w14:paraId="0DBDB556" w14:textId="77777777" w:rsidR="00AC019C" w:rsidRPr="00F317EE" w:rsidRDefault="00AC019C" w:rsidP="00CD4FF5">
            <w:pPr>
              <w:rPr>
                <w:rFonts w:ascii="Gotham Book" w:hAnsi="Gotham Book"/>
                <w:b/>
                <w:bCs/>
                <w:color w:val="404040" w:themeColor="text1" w:themeTint="BF"/>
                <w:sz w:val="28"/>
                <w:szCs w:val="32"/>
              </w:rPr>
            </w:pPr>
            <w:r w:rsidRPr="00F317EE">
              <w:rPr>
                <w:rFonts w:ascii="Gotham Book" w:hAnsi="Gotham Book"/>
                <w:b/>
                <w:bCs/>
                <w:color w:val="404040" w:themeColor="text1" w:themeTint="BF"/>
                <w:sz w:val="28"/>
                <w:szCs w:val="32"/>
              </w:rPr>
              <w:t>Assignment</w:t>
            </w:r>
          </w:p>
        </w:tc>
        <w:tc>
          <w:tcPr>
            <w:tcW w:w="8275" w:type="dxa"/>
          </w:tcPr>
          <w:p w14:paraId="5895186A" w14:textId="77777777" w:rsidR="00AC019C" w:rsidRPr="00F317EE" w:rsidRDefault="00AC019C" w:rsidP="00CD4FF5">
            <w:pPr>
              <w:spacing w:after="0" w:line="240" w:lineRule="auto"/>
              <w:rPr>
                <w:rFonts w:ascii="Gotham Book" w:hAnsi="Gotham Book"/>
                <w:b/>
                <w:bCs/>
                <w:sz w:val="24"/>
                <w:szCs w:val="24"/>
              </w:rPr>
            </w:pPr>
            <w:r w:rsidRPr="00DF315E">
              <w:rPr>
                <w:rFonts w:ascii="Gotham Book" w:hAnsi="Gotham Book"/>
                <w:sz w:val="24"/>
                <w:szCs w:val="24"/>
              </w:rPr>
              <w:t xml:space="preserve"> </w:t>
            </w:r>
            <w:r w:rsidRPr="00F317EE">
              <w:rPr>
                <w:rFonts w:ascii="Gotham Book" w:hAnsi="Gotham Book"/>
                <w:b/>
                <w:bCs/>
                <w:sz w:val="24"/>
                <w:szCs w:val="24"/>
              </w:rPr>
              <w:t xml:space="preserve">Warm-up </w:t>
            </w:r>
          </w:p>
          <w:p w14:paraId="449B5991" w14:textId="77777777" w:rsidR="00AC019C" w:rsidRDefault="00AC019C" w:rsidP="00CD4FF5">
            <w:pPr>
              <w:spacing w:after="0" w:line="240" w:lineRule="auto"/>
              <w:rPr>
                <w:rFonts w:ascii="Gotham Book" w:hAnsi="Gotham Book"/>
                <w:sz w:val="24"/>
                <w:szCs w:val="24"/>
              </w:rPr>
            </w:pPr>
          </w:p>
          <w:p w14:paraId="39155EA1" w14:textId="1C4A1DCC" w:rsidR="00AC019C" w:rsidRDefault="005B495A" w:rsidP="005B495A">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will </w:t>
            </w:r>
            <w:bookmarkStart w:id="3" w:name="_Hlk184301335"/>
            <w:r>
              <w:rPr>
                <w:rFonts w:ascii="Gotham Book" w:hAnsi="Gotham Book"/>
                <w:sz w:val="24"/>
                <w:szCs w:val="24"/>
              </w:rPr>
              <w:t xml:space="preserve">review a list of categories or topics related to Texas history. They will place a checkmark next to any </w:t>
            </w:r>
            <w:r>
              <w:rPr>
                <w:rFonts w:ascii="Gotham Book" w:hAnsi="Gotham Book"/>
                <w:sz w:val="24"/>
                <w:szCs w:val="24"/>
              </w:rPr>
              <w:lastRenderedPageBreak/>
              <w:t>category that they think will connect to the vocabulary terms for this unit.</w:t>
            </w:r>
          </w:p>
          <w:bookmarkEnd w:id="3"/>
          <w:p w14:paraId="76C46163" w14:textId="77777777" w:rsidR="005B495A" w:rsidRDefault="005B495A" w:rsidP="005B495A">
            <w:pPr>
              <w:pStyle w:val="ListParagraph"/>
              <w:spacing w:after="0" w:line="240" w:lineRule="auto"/>
              <w:rPr>
                <w:rFonts w:ascii="Gotham Book" w:hAnsi="Gotham Book"/>
                <w:sz w:val="24"/>
                <w:szCs w:val="24"/>
              </w:rPr>
            </w:pPr>
          </w:p>
          <w:p w14:paraId="441C5639" w14:textId="77777777" w:rsidR="005B495A" w:rsidRPr="00F317EE" w:rsidRDefault="005B495A" w:rsidP="005B495A">
            <w:pPr>
              <w:spacing w:after="0" w:line="240" w:lineRule="auto"/>
              <w:rPr>
                <w:rFonts w:ascii="Gotham Book" w:hAnsi="Gotham Book"/>
                <w:b/>
                <w:bCs/>
                <w:sz w:val="24"/>
                <w:szCs w:val="24"/>
              </w:rPr>
            </w:pPr>
            <w:r w:rsidRPr="00F317EE">
              <w:rPr>
                <w:rFonts w:ascii="Gotham Book" w:hAnsi="Gotham Book"/>
                <w:b/>
                <w:bCs/>
                <w:sz w:val="24"/>
                <w:szCs w:val="24"/>
              </w:rPr>
              <w:t>Lesson</w:t>
            </w:r>
          </w:p>
          <w:p w14:paraId="31230803" w14:textId="77777777" w:rsidR="005B495A" w:rsidRDefault="005B495A" w:rsidP="005B495A">
            <w:pPr>
              <w:spacing w:after="0" w:line="240" w:lineRule="auto"/>
              <w:rPr>
                <w:rFonts w:ascii="Gotham Book" w:hAnsi="Gotham Book"/>
                <w:sz w:val="24"/>
                <w:szCs w:val="24"/>
              </w:rPr>
            </w:pPr>
          </w:p>
          <w:p w14:paraId="1CABC08E" w14:textId="2D6ED7DE" w:rsidR="005B495A" w:rsidRDefault="005B495A" w:rsidP="005B495A">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use short reading passages about the unit from the slideshow to identify the key terms, their definitions, examples, and create a visual representation of each term on their chart.</w:t>
            </w:r>
          </w:p>
          <w:p w14:paraId="0406C209" w14:textId="77777777" w:rsidR="005B495A" w:rsidRDefault="005B495A" w:rsidP="005B495A">
            <w:pPr>
              <w:pStyle w:val="ListParagraph"/>
              <w:numPr>
                <w:ilvl w:val="0"/>
                <w:numId w:val="8"/>
              </w:numPr>
              <w:spacing w:after="0" w:line="240" w:lineRule="auto"/>
              <w:rPr>
                <w:rFonts w:ascii="Gotham Book" w:hAnsi="Gotham Book"/>
                <w:sz w:val="24"/>
                <w:szCs w:val="24"/>
              </w:rPr>
            </w:pPr>
            <w:r>
              <w:rPr>
                <w:rFonts w:ascii="Gotham Book" w:hAnsi="Gotham Book"/>
                <w:sz w:val="24"/>
                <w:szCs w:val="24"/>
              </w:rPr>
              <w:t>This lesson will take two days. All of the materials they need to complete the lesson are distributed on the first day.</w:t>
            </w:r>
          </w:p>
          <w:p w14:paraId="3BD45091" w14:textId="77777777" w:rsidR="005B495A" w:rsidRDefault="005B495A" w:rsidP="005B495A">
            <w:pPr>
              <w:spacing w:after="0" w:line="240" w:lineRule="auto"/>
              <w:ind w:left="360"/>
              <w:rPr>
                <w:rFonts w:ascii="Gotham Book" w:hAnsi="Gotham Book"/>
                <w:sz w:val="24"/>
                <w:szCs w:val="24"/>
              </w:rPr>
            </w:pPr>
          </w:p>
          <w:p w14:paraId="69EA4CDF" w14:textId="736BE703" w:rsidR="005B495A" w:rsidRPr="00F317EE" w:rsidRDefault="005B495A" w:rsidP="005B495A">
            <w:pPr>
              <w:spacing w:after="0" w:line="240" w:lineRule="auto"/>
              <w:rPr>
                <w:rFonts w:ascii="Gotham Book" w:hAnsi="Gotham Book"/>
                <w:b/>
                <w:bCs/>
                <w:sz w:val="24"/>
                <w:szCs w:val="24"/>
              </w:rPr>
            </w:pPr>
            <w:r w:rsidRPr="00F317EE">
              <w:rPr>
                <w:rFonts w:ascii="Gotham Book" w:hAnsi="Gotham Book"/>
                <w:b/>
                <w:bCs/>
                <w:sz w:val="24"/>
                <w:szCs w:val="24"/>
              </w:rPr>
              <w:t>Exit Ticket</w:t>
            </w:r>
          </w:p>
          <w:p w14:paraId="0E6A6AED" w14:textId="77777777" w:rsidR="005B495A" w:rsidRDefault="005B495A" w:rsidP="005B495A">
            <w:pPr>
              <w:spacing w:after="0" w:line="240" w:lineRule="auto"/>
              <w:rPr>
                <w:rFonts w:ascii="Gotham Book" w:hAnsi="Gotham Book"/>
                <w:sz w:val="24"/>
                <w:szCs w:val="24"/>
              </w:rPr>
            </w:pPr>
          </w:p>
          <w:p w14:paraId="7785E9F8" w14:textId="77777777" w:rsidR="005B495A" w:rsidRDefault="005B495A" w:rsidP="005B495A">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Students will </w:t>
            </w:r>
            <w:bookmarkStart w:id="4" w:name="_Hlk184301378"/>
            <w:r>
              <w:rPr>
                <w:rFonts w:ascii="Gotham Book" w:hAnsi="Gotham Book"/>
                <w:sz w:val="24"/>
                <w:szCs w:val="24"/>
              </w:rPr>
              <w:t>use a word bank of different terms to choose terms that are related to the major themes in our unit. They will highlight or circle these terms.</w:t>
            </w:r>
            <w:bookmarkEnd w:id="4"/>
          </w:p>
          <w:p w14:paraId="1E888C95" w14:textId="77777777" w:rsidR="005B495A" w:rsidRPr="005B495A" w:rsidRDefault="005B495A" w:rsidP="005B495A">
            <w:pPr>
              <w:spacing w:after="0" w:line="240" w:lineRule="auto"/>
              <w:rPr>
                <w:rFonts w:ascii="Gotham Book" w:hAnsi="Gotham Book"/>
                <w:sz w:val="24"/>
                <w:szCs w:val="24"/>
              </w:rPr>
            </w:pPr>
          </w:p>
          <w:p w14:paraId="4CC4A613" w14:textId="77777777" w:rsidR="005B495A" w:rsidRDefault="005B495A" w:rsidP="005B495A">
            <w:pPr>
              <w:spacing w:after="0" w:line="240" w:lineRule="auto"/>
              <w:rPr>
                <w:rFonts w:ascii="Gotham Book" w:hAnsi="Gotham Book"/>
                <w:sz w:val="24"/>
                <w:szCs w:val="24"/>
              </w:rPr>
            </w:pPr>
            <w:r w:rsidRPr="00F317EE">
              <w:rPr>
                <w:rFonts w:ascii="Gotham Book" w:hAnsi="Gotham Book"/>
                <w:b/>
                <w:bCs/>
                <w:sz w:val="24"/>
                <w:szCs w:val="24"/>
              </w:rPr>
              <w:t>Optional</w:t>
            </w:r>
            <w:r>
              <w:rPr>
                <w:rFonts w:ascii="Gotham Book" w:hAnsi="Gotham Book"/>
                <w:sz w:val="24"/>
                <w:szCs w:val="24"/>
              </w:rPr>
              <w:t>: Vocabulary Quiz (30 – 45 min)</w:t>
            </w:r>
          </w:p>
          <w:p w14:paraId="66864A12" w14:textId="77777777" w:rsidR="005B495A" w:rsidRDefault="005B495A" w:rsidP="005B495A">
            <w:pPr>
              <w:spacing w:after="0" w:line="240" w:lineRule="auto"/>
              <w:rPr>
                <w:rFonts w:ascii="Gotham Book" w:hAnsi="Gotham Book"/>
                <w:sz w:val="24"/>
                <w:szCs w:val="24"/>
              </w:rPr>
            </w:pPr>
          </w:p>
          <w:p w14:paraId="2F24083C" w14:textId="6ABE7278" w:rsidR="005B495A" w:rsidRDefault="005B495A" w:rsidP="005B495A">
            <w:pPr>
              <w:pStyle w:val="ListParagraph"/>
              <w:numPr>
                <w:ilvl w:val="0"/>
                <w:numId w:val="14"/>
              </w:numPr>
              <w:spacing w:after="0" w:line="240" w:lineRule="auto"/>
              <w:rPr>
                <w:rFonts w:ascii="Gotham Book" w:hAnsi="Gotham Book"/>
                <w:sz w:val="24"/>
                <w:szCs w:val="24"/>
              </w:rPr>
            </w:pPr>
            <w:r>
              <w:rPr>
                <w:rFonts w:ascii="Gotham Book" w:hAnsi="Gotham Book"/>
                <w:sz w:val="24"/>
                <w:szCs w:val="24"/>
              </w:rPr>
              <w:t>Students complete a quiz checking for comprehension of key terms within the context of the unit. The quiz includes matching, fill-in-the-blank, short, constructed response, and multiple-choice questions.</w:t>
            </w:r>
          </w:p>
          <w:p w14:paraId="41E268CD" w14:textId="2FA346A8" w:rsidR="005B495A" w:rsidRPr="005B495A" w:rsidRDefault="005B495A" w:rsidP="005B495A">
            <w:pPr>
              <w:spacing w:after="0" w:line="240" w:lineRule="auto"/>
              <w:rPr>
                <w:rFonts w:ascii="Gotham Book" w:hAnsi="Gotham Book"/>
                <w:sz w:val="24"/>
                <w:szCs w:val="24"/>
              </w:rPr>
            </w:pPr>
          </w:p>
        </w:tc>
      </w:tr>
      <w:tr w:rsidR="00AC019C" w:rsidRPr="00DF315E" w14:paraId="404A9B18" w14:textId="77777777" w:rsidTr="00CD4FF5">
        <w:tc>
          <w:tcPr>
            <w:tcW w:w="2515" w:type="dxa"/>
            <w:shd w:val="clear" w:color="auto" w:fill="E8E8E8" w:themeFill="background2"/>
          </w:tcPr>
          <w:p w14:paraId="6C4C9369" w14:textId="77777777" w:rsidR="00AC019C" w:rsidRPr="00F317EE" w:rsidRDefault="00AC019C" w:rsidP="00CD4FF5">
            <w:pPr>
              <w:rPr>
                <w:rFonts w:ascii="Gotham Book" w:hAnsi="Gotham Book"/>
                <w:b/>
                <w:bCs/>
                <w:color w:val="404040" w:themeColor="text1" w:themeTint="BF"/>
                <w:sz w:val="28"/>
                <w:szCs w:val="32"/>
              </w:rPr>
            </w:pPr>
            <w:r w:rsidRPr="00F317EE">
              <w:rPr>
                <w:rFonts w:ascii="Gotham Book" w:hAnsi="Gotham Book"/>
                <w:b/>
                <w:bCs/>
                <w:color w:val="404040" w:themeColor="text1" w:themeTint="BF"/>
                <w:sz w:val="28"/>
                <w:szCs w:val="32"/>
              </w:rPr>
              <w:lastRenderedPageBreak/>
              <w:t>Materials</w:t>
            </w:r>
          </w:p>
        </w:tc>
        <w:tc>
          <w:tcPr>
            <w:tcW w:w="8275" w:type="dxa"/>
          </w:tcPr>
          <w:p w14:paraId="50C0206D" w14:textId="77777777" w:rsidR="00AC019C" w:rsidRPr="00DF315E" w:rsidRDefault="00AC019C" w:rsidP="00CD4FF5">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75A8C40B" w14:textId="77777777" w:rsidR="00AC019C" w:rsidRPr="00DF315E" w:rsidRDefault="00AC019C" w:rsidP="00AC019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6675E104" w14:textId="77777777" w:rsidR="00AC019C" w:rsidRPr="00DF315E" w:rsidRDefault="00AC019C" w:rsidP="00AC019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3463C94" w14:textId="77777777" w:rsidR="00AC019C" w:rsidRPr="00DF315E" w:rsidRDefault="00AC019C" w:rsidP="00AC019C">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88EE9B5" w14:textId="77777777" w:rsidR="00AC019C" w:rsidRPr="00DF315E" w:rsidRDefault="00AC019C" w:rsidP="00AC019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2DA8ACD5" w14:textId="77777777" w:rsidR="00AC019C" w:rsidRPr="00DF315E" w:rsidRDefault="00AC019C" w:rsidP="00AC019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3AFB2652" w14:textId="77777777" w:rsidR="00AC019C" w:rsidRPr="005B495A" w:rsidRDefault="00AC019C" w:rsidP="00AC019C">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036936ED" w14:textId="60524680" w:rsidR="005B495A" w:rsidRDefault="005B495A" w:rsidP="005B495A">
            <w:pPr>
              <w:pStyle w:val="ListParagraph"/>
              <w:numPr>
                <w:ilvl w:val="0"/>
                <w:numId w:val="1"/>
              </w:numPr>
              <w:spacing w:after="0" w:line="240" w:lineRule="auto"/>
              <w:rPr>
                <w:rFonts w:ascii="Gotham Book" w:hAnsi="Gotham Book"/>
                <w:sz w:val="24"/>
                <w:szCs w:val="24"/>
              </w:rPr>
            </w:pPr>
            <w:r>
              <w:rPr>
                <w:rFonts w:ascii="Gotham Book" w:hAnsi="Gotham Book"/>
                <w:sz w:val="24"/>
                <w:szCs w:val="24"/>
              </w:rPr>
              <w:t>Optional Vocabulary Quiz</w:t>
            </w:r>
          </w:p>
          <w:p w14:paraId="37650EBD" w14:textId="4F75868D" w:rsidR="005B495A" w:rsidRDefault="005B495A" w:rsidP="005B495A">
            <w:pPr>
              <w:pStyle w:val="ListParagraph"/>
              <w:numPr>
                <w:ilvl w:val="0"/>
                <w:numId w:val="15"/>
              </w:numPr>
              <w:spacing w:after="0" w:line="240" w:lineRule="auto"/>
              <w:rPr>
                <w:rFonts w:ascii="Gotham Book" w:hAnsi="Gotham Book"/>
                <w:sz w:val="24"/>
                <w:szCs w:val="24"/>
              </w:rPr>
            </w:pPr>
            <w:r>
              <w:rPr>
                <w:rFonts w:ascii="Gotham Book" w:hAnsi="Gotham Book"/>
                <w:sz w:val="24"/>
                <w:szCs w:val="24"/>
              </w:rPr>
              <w:t>Advanced Level work</w:t>
            </w:r>
          </w:p>
          <w:p w14:paraId="25D47A58" w14:textId="13D1E7E1" w:rsidR="005B495A" w:rsidRDefault="005B495A" w:rsidP="005B495A">
            <w:pPr>
              <w:pStyle w:val="ListParagraph"/>
              <w:numPr>
                <w:ilvl w:val="0"/>
                <w:numId w:val="15"/>
              </w:numPr>
              <w:spacing w:after="0" w:line="240" w:lineRule="auto"/>
              <w:rPr>
                <w:rFonts w:ascii="Gotham Book" w:hAnsi="Gotham Book"/>
                <w:sz w:val="24"/>
                <w:szCs w:val="24"/>
              </w:rPr>
            </w:pPr>
            <w:r>
              <w:rPr>
                <w:rFonts w:ascii="Gotham Book" w:hAnsi="Gotham Book"/>
                <w:sz w:val="24"/>
                <w:szCs w:val="24"/>
              </w:rPr>
              <w:t>Grade Level Work</w:t>
            </w:r>
          </w:p>
          <w:p w14:paraId="43353F39" w14:textId="79166DD1" w:rsidR="005B495A" w:rsidRPr="005B495A" w:rsidRDefault="005B495A" w:rsidP="005B495A">
            <w:pPr>
              <w:pStyle w:val="ListParagraph"/>
              <w:numPr>
                <w:ilvl w:val="0"/>
                <w:numId w:val="15"/>
              </w:numPr>
              <w:spacing w:after="0" w:line="240" w:lineRule="auto"/>
              <w:rPr>
                <w:rFonts w:ascii="Gotham Book" w:hAnsi="Gotham Book"/>
                <w:sz w:val="24"/>
                <w:szCs w:val="24"/>
              </w:rPr>
            </w:pPr>
            <w:r>
              <w:rPr>
                <w:rFonts w:ascii="Gotham Book" w:hAnsi="Gotham Book"/>
                <w:sz w:val="24"/>
                <w:szCs w:val="24"/>
              </w:rPr>
              <w:t>Foundations Level work</w:t>
            </w:r>
          </w:p>
          <w:p w14:paraId="4FF9E171" w14:textId="77777777" w:rsidR="00AC019C" w:rsidRPr="00DF315E" w:rsidRDefault="00AC019C" w:rsidP="00CD4FF5">
            <w:pPr>
              <w:rPr>
                <w:rFonts w:ascii="Gotham Book" w:hAnsi="Gotham Book"/>
                <w:sz w:val="24"/>
                <w:szCs w:val="24"/>
              </w:rPr>
            </w:pPr>
          </w:p>
        </w:tc>
      </w:tr>
      <w:tr w:rsidR="00AC019C" w:rsidRPr="00DF315E" w14:paraId="19797EA8" w14:textId="77777777" w:rsidTr="00CD4FF5">
        <w:tc>
          <w:tcPr>
            <w:tcW w:w="2515" w:type="dxa"/>
            <w:shd w:val="clear" w:color="auto" w:fill="E8E8E8" w:themeFill="background2"/>
          </w:tcPr>
          <w:p w14:paraId="092CC8E8" w14:textId="77777777" w:rsidR="00AC019C" w:rsidRPr="00F317EE" w:rsidRDefault="00AC019C" w:rsidP="00CD4FF5">
            <w:pPr>
              <w:rPr>
                <w:rFonts w:ascii="Gotham Book" w:hAnsi="Gotham Book"/>
                <w:b/>
                <w:bCs/>
                <w:color w:val="404040" w:themeColor="text1" w:themeTint="BF"/>
                <w:sz w:val="28"/>
                <w:szCs w:val="32"/>
              </w:rPr>
            </w:pPr>
            <w:r w:rsidRPr="00F317EE">
              <w:rPr>
                <w:rFonts w:ascii="Gotham Book" w:hAnsi="Gotham Book"/>
                <w:b/>
                <w:bCs/>
                <w:color w:val="404040" w:themeColor="text1" w:themeTint="BF"/>
                <w:sz w:val="28"/>
                <w:szCs w:val="32"/>
              </w:rPr>
              <w:t>Differentiation</w:t>
            </w:r>
          </w:p>
        </w:tc>
        <w:tc>
          <w:tcPr>
            <w:tcW w:w="8275" w:type="dxa"/>
          </w:tcPr>
          <w:p w14:paraId="16240FF3" w14:textId="77777777" w:rsidR="00AC019C" w:rsidRPr="00DF315E" w:rsidRDefault="00AC019C" w:rsidP="00AC019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0084A271" w14:textId="4C17208B" w:rsidR="00AC019C" w:rsidRPr="00DF315E" w:rsidRDefault="00AC019C" w:rsidP="00AC019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r w:rsidR="005B495A">
              <w:rPr>
                <w:rFonts w:ascii="Gotham Book" w:hAnsi="Gotham Book"/>
                <w:sz w:val="24"/>
                <w:szCs w:val="24"/>
              </w:rPr>
              <w:t xml:space="preserve"> and terms</w:t>
            </w:r>
          </w:p>
          <w:p w14:paraId="7B586F43" w14:textId="77777777" w:rsidR="00AC019C" w:rsidRPr="00DF315E" w:rsidRDefault="00AC019C" w:rsidP="00AC019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Chunking text information</w:t>
            </w:r>
          </w:p>
          <w:p w14:paraId="0AB14F9C" w14:textId="33B66255" w:rsidR="00AC019C" w:rsidRPr="00DF315E" w:rsidRDefault="00AC019C" w:rsidP="00AC019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5B495A">
              <w:rPr>
                <w:rFonts w:ascii="Gotham Book" w:hAnsi="Gotham Book"/>
                <w:sz w:val="24"/>
                <w:szCs w:val="24"/>
              </w:rPr>
              <w:t xml:space="preserve"> and answer options for short, constructed response questions</w:t>
            </w:r>
          </w:p>
          <w:p w14:paraId="4F47D2D6" w14:textId="77777777" w:rsidR="00AC019C" w:rsidRDefault="00AC019C" w:rsidP="00AC019C">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00D6D50D" w14:textId="1BF1B8B7" w:rsidR="005B495A" w:rsidRPr="00DF315E" w:rsidRDefault="005B495A" w:rsidP="00AC019C">
            <w:pPr>
              <w:pStyle w:val="ListParagraph"/>
              <w:numPr>
                <w:ilvl w:val="0"/>
                <w:numId w:val="4"/>
              </w:numPr>
              <w:spacing w:after="0" w:line="240" w:lineRule="auto"/>
              <w:rPr>
                <w:rFonts w:ascii="Gotham Book" w:hAnsi="Gotham Book"/>
                <w:sz w:val="24"/>
                <w:szCs w:val="24"/>
              </w:rPr>
            </w:pPr>
            <w:r>
              <w:rPr>
                <w:rFonts w:ascii="Gotham Book" w:hAnsi="Gotham Book"/>
                <w:sz w:val="24"/>
                <w:szCs w:val="24"/>
              </w:rPr>
              <w:t>Word banks</w:t>
            </w:r>
          </w:p>
          <w:p w14:paraId="11703A4E" w14:textId="77777777" w:rsidR="00AC019C" w:rsidRPr="00DF315E" w:rsidRDefault="00AC019C" w:rsidP="00CD4FF5">
            <w:pPr>
              <w:rPr>
                <w:rFonts w:ascii="Gotham Book" w:hAnsi="Gotham Book"/>
                <w:sz w:val="24"/>
                <w:szCs w:val="24"/>
              </w:rPr>
            </w:pPr>
          </w:p>
        </w:tc>
      </w:tr>
      <w:tr w:rsidR="00AC019C" w:rsidRPr="00DF315E" w14:paraId="09091BCA" w14:textId="77777777" w:rsidTr="00CD4FF5">
        <w:tc>
          <w:tcPr>
            <w:tcW w:w="2515" w:type="dxa"/>
            <w:shd w:val="clear" w:color="auto" w:fill="E8E8E8" w:themeFill="background2"/>
          </w:tcPr>
          <w:p w14:paraId="64FCAEF9" w14:textId="77777777" w:rsidR="00AC019C" w:rsidRPr="00F317EE" w:rsidRDefault="00AC019C" w:rsidP="00CD4FF5">
            <w:pPr>
              <w:rPr>
                <w:rFonts w:ascii="Gotham Book" w:hAnsi="Gotham Book"/>
                <w:b/>
                <w:bCs/>
                <w:color w:val="404040" w:themeColor="text1" w:themeTint="BF"/>
                <w:sz w:val="28"/>
                <w:szCs w:val="32"/>
              </w:rPr>
            </w:pPr>
            <w:r w:rsidRPr="00F317EE">
              <w:rPr>
                <w:rFonts w:ascii="Gotham Book" w:hAnsi="Gotham Book"/>
                <w:b/>
                <w:bCs/>
                <w:color w:val="404040" w:themeColor="text1" w:themeTint="BF"/>
                <w:sz w:val="28"/>
                <w:szCs w:val="32"/>
              </w:rPr>
              <w:lastRenderedPageBreak/>
              <w:t>TEKS</w:t>
            </w:r>
          </w:p>
          <w:p w14:paraId="4CD16C49" w14:textId="77777777" w:rsidR="00AC019C" w:rsidRPr="00F317EE" w:rsidRDefault="00AC019C" w:rsidP="00CD4FF5">
            <w:pPr>
              <w:rPr>
                <w:rFonts w:ascii="Gotham Book" w:hAnsi="Gotham Book"/>
                <w:b/>
                <w:bCs/>
                <w:color w:val="404040" w:themeColor="text1" w:themeTint="BF"/>
                <w:sz w:val="28"/>
                <w:szCs w:val="32"/>
              </w:rPr>
            </w:pPr>
          </w:p>
          <w:p w14:paraId="19340097" w14:textId="77777777" w:rsidR="00AC019C" w:rsidRPr="00F317EE" w:rsidRDefault="00AC019C" w:rsidP="00CD4FF5">
            <w:pPr>
              <w:rPr>
                <w:rFonts w:ascii="Gotham Book" w:hAnsi="Gotham Book"/>
                <w:b/>
                <w:bCs/>
                <w:color w:val="404040" w:themeColor="text1" w:themeTint="BF"/>
                <w:sz w:val="28"/>
                <w:szCs w:val="32"/>
              </w:rPr>
            </w:pPr>
          </w:p>
        </w:tc>
        <w:tc>
          <w:tcPr>
            <w:tcW w:w="8275" w:type="dxa"/>
          </w:tcPr>
          <w:p w14:paraId="2628D3F8" w14:textId="7898ED72" w:rsidR="005B495A" w:rsidRDefault="005B495A" w:rsidP="00AC019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Mexican National.</w:t>
            </w:r>
          </w:p>
          <w:p w14:paraId="73286328" w14:textId="7599BD86" w:rsidR="00394731" w:rsidRDefault="00394731" w:rsidP="00AC019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1821, independence from Spain.</w:t>
            </w:r>
          </w:p>
          <w:p w14:paraId="3821878C" w14:textId="72BAC5EC" w:rsidR="00394731" w:rsidRDefault="00394731" w:rsidP="00AC019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7.02(E) </w:t>
            </w:r>
            <w:r>
              <w:rPr>
                <w:rFonts w:ascii="Gotham Book" w:hAnsi="Gotham Book"/>
                <w:sz w:val="24"/>
                <w:szCs w:val="24"/>
              </w:rPr>
              <w:t>Identify the contributions of significant individuals, including Moses Austin, Stephen F. Austin during the Mexican settlement of Texas.</w:t>
            </w:r>
          </w:p>
          <w:p w14:paraId="07F956F2" w14:textId="0DF7B3D6" w:rsidR="00394731" w:rsidRPr="005B495A" w:rsidRDefault="00394731" w:rsidP="00AC019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7.02(F) </w:t>
            </w:r>
            <w:r>
              <w:rPr>
                <w:rFonts w:ascii="Gotham Book" w:hAnsi="Gotham Book"/>
                <w:sz w:val="24"/>
                <w:szCs w:val="24"/>
              </w:rPr>
              <w:t xml:space="preserve">Contrast the Spanish, Mexican, and Anglo purposes for and methods of settlement in Texas. </w:t>
            </w:r>
          </w:p>
          <w:p w14:paraId="7B07730C" w14:textId="2E484917" w:rsidR="00AC019C" w:rsidRDefault="00AC019C" w:rsidP="00AC019C">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9F17E2E" w14:textId="217AA3BD" w:rsidR="00394731" w:rsidRDefault="00394731" w:rsidP="00AC019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7.22(A)</w:t>
            </w:r>
            <w:r>
              <w:rPr>
                <w:rFonts w:ascii="Gotham Book" w:hAnsi="Gotham Book"/>
                <w:sz w:val="24"/>
                <w:szCs w:val="24"/>
              </w:rPr>
              <w:t xml:space="preserve"> Use social studies terminology correctly</w:t>
            </w:r>
          </w:p>
          <w:p w14:paraId="042FEED8" w14:textId="154FA2BF" w:rsidR="00394731" w:rsidRPr="00DF315E" w:rsidRDefault="00394731" w:rsidP="00AC019C">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7.22(C) </w:t>
            </w:r>
            <w:r>
              <w:rPr>
                <w:rFonts w:ascii="Gotham Book" w:hAnsi="Gotham Book"/>
                <w:sz w:val="24"/>
                <w:szCs w:val="24"/>
              </w:rPr>
              <w:t xml:space="preserve">Create written, oral, and visual presentations of social studies information. </w:t>
            </w:r>
          </w:p>
          <w:p w14:paraId="67D59D86" w14:textId="77777777" w:rsidR="00AC019C" w:rsidRPr="00DF315E" w:rsidRDefault="00AC019C" w:rsidP="00CD4FF5">
            <w:pPr>
              <w:pStyle w:val="ListParagraph"/>
              <w:spacing w:after="0" w:line="240" w:lineRule="auto"/>
              <w:rPr>
                <w:rFonts w:ascii="Gotham Book" w:hAnsi="Gotham Book"/>
                <w:sz w:val="24"/>
                <w:szCs w:val="24"/>
              </w:rPr>
            </w:pPr>
          </w:p>
        </w:tc>
      </w:tr>
    </w:tbl>
    <w:p w14:paraId="3D7BBC65" w14:textId="77777777" w:rsidR="00AC019C" w:rsidRDefault="00AC019C" w:rsidP="00AC019C">
      <w:pPr>
        <w:rPr>
          <w:rFonts w:ascii="Gotham Book" w:hAnsi="Gotham Book"/>
          <w:sz w:val="22"/>
          <w:szCs w:val="22"/>
        </w:rPr>
      </w:pPr>
    </w:p>
    <w:p w14:paraId="028DA8A8" w14:textId="77777777" w:rsidR="00394731" w:rsidRPr="00DF315E" w:rsidRDefault="00394731" w:rsidP="00AC019C">
      <w:pPr>
        <w:rPr>
          <w:rFonts w:ascii="Gotham Book" w:hAnsi="Gotham Book"/>
          <w:sz w:val="22"/>
          <w:szCs w:val="22"/>
        </w:rPr>
      </w:pPr>
    </w:p>
    <w:p w14:paraId="4EF74861" w14:textId="77777777" w:rsidR="00AC019C" w:rsidRPr="00DF315E" w:rsidRDefault="00AC019C" w:rsidP="00AC019C">
      <w:pPr>
        <w:spacing w:after="0" w:line="240" w:lineRule="auto"/>
        <w:jc w:val="center"/>
        <w:rPr>
          <w:rFonts w:ascii="Gotham Book" w:hAnsi="Gotham Book"/>
          <w:b/>
          <w:bCs/>
          <w:color w:val="747474" w:themeColor="background2" w:themeShade="80"/>
          <w:sz w:val="34"/>
          <w:szCs w:val="32"/>
        </w:rPr>
      </w:pPr>
    </w:p>
    <w:p w14:paraId="7FA09B55" w14:textId="0803BF03" w:rsidR="00AC019C" w:rsidRPr="00DF315E" w:rsidRDefault="00AC019C" w:rsidP="00AC019C">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t xml:space="preserve">Teacher Guide: </w:t>
      </w:r>
      <w:r w:rsidR="00394731">
        <w:rPr>
          <w:rFonts w:ascii="Gotham Book" w:hAnsi="Gotham Book"/>
          <w:b/>
          <w:bCs/>
          <w:color w:val="000000" w:themeColor="text1"/>
          <w:sz w:val="34"/>
          <w:szCs w:val="32"/>
        </w:rPr>
        <w:t>Vocabulary</w:t>
      </w:r>
    </w:p>
    <w:p w14:paraId="4F7413E0" w14:textId="77777777" w:rsidR="00AC019C" w:rsidRPr="00DF315E" w:rsidRDefault="00AC019C" w:rsidP="00AC019C">
      <w:pPr>
        <w:rPr>
          <w:rFonts w:ascii="Gotham Book" w:hAnsi="Gotham Book"/>
          <w:sz w:val="22"/>
          <w:szCs w:val="22"/>
        </w:rPr>
      </w:pPr>
    </w:p>
    <w:tbl>
      <w:tblPr>
        <w:tblStyle w:val="TableGrid"/>
        <w:tblW w:w="0" w:type="auto"/>
        <w:tblLook w:val="04A0" w:firstRow="1" w:lastRow="0" w:firstColumn="1" w:lastColumn="0" w:noHBand="0" w:noVBand="1"/>
      </w:tblPr>
      <w:tblGrid>
        <w:gridCol w:w="2220"/>
        <w:gridCol w:w="7130"/>
      </w:tblGrid>
      <w:tr w:rsidR="00AC019C" w:rsidRPr="00DF315E" w14:paraId="03B69945" w14:textId="77777777" w:rsidTr="00CD4FF5">
        <w:tc>
          <w:tcPr>
            <w:tcW w:w="2515" w:type="dxa"/>
            <w:shd w:val="clear" w:color="auto" w:fill="D9D9D9" w:themeFill="background1" w:themeFillShade="D9"/>
          </w:tcPr>
          <w:p w14:paraId="332B45ED" w14:textId="77777777" w:rsidR="00AC019C" w:rsidRPr="00F317EE" w:rsidRDefault="00AC019C" w:rsidP="00CD4FF5">
            <w:pPr>
              <w:rPr>
                <w:rFonts w:ascii="Gotham Book" w:hAnsi="Gotham Book"/>
                <w:b/>
                <w:bCs/>
                <w:sz w:val="28"/>
                <w:szCs w:val="32"/>
              </w:rPr>
            </w:pPr>
            <w:r w:rsidRPr="00F317EE">
              <w:rPr>
                <w:rFonts w:ascii="Gotham Book" w:hAnsi="Gotham Book"/>
                <w:b/>
                <w:bCs/>
                <w:sz w:val="28"/>
                <w:szCs w:val="32"/>
              </w:rPr>
              <w:t>Warm-up</w:t>
            </w:r>
          </w:p>
          <w:p w14:paraId="1E266EDD" w14:textId="77777777" w:rsidR="00AC019C" w:rsidRPr="00F317EE" w:rsidRDefault="00AC019C" w:rsidP="00CD4FF5">
            <w:pPr>
              <w:rPr>
                <w:rFonts w:ascii="Gotham Book" w:hAnsi="Gotham Book"/>
                <w:b/>
                <w:bCs/>
                <w:sz w:val="28"/>
                <w:szCs w:val="32"/>
              </w:rPr>
            </w:pPr>
          </w:p>
          <w:p w14:paraId="4377DEFD" w14:textId="77777777" w:rsidR="00AC019C" w:rsidRPr="00F317EE" w:rsidRDefault="00AC019C" w:rsidP="00CD4FF5">
            <w:pPr>
              <w:rPr>
                <w:rFonts w:ascii="Gotham Book" w:hAnsi="Gotham Book"/>
                <w:b/>
                <w:bCs/>
                <w:sz w:val="28"/>
                <w:szCs w:val="32"/>
              </w:rPr>
            </w:pPr>
          </w:p>
          <w:p w14:paraId="68B26D6B" w14:textId="77777777" w:rsidR="00AC019C" w:rsidRPr="00F317EE" w:rsidRDefault="00AC019C" w:rsidP="00CD4FF5">
            <w:pPr>
              <w:rPr>
                <w:rFonts w:ascii="Gotham Book" w:hAnsi="Gotham Book"/>
                <w:b/>
                <w:bCs/>
                <w:sz w:val="28"/>
                <w:szCs w:val="32"/>
              </w:rPr>
            </w:pPr>
          </w:p>
        </w:tc>
        <w:tc>
          <w:tcPr>
            <w:tcW w:w="8275" w:type="dxa"/>
          </w:tcPr>
          <w:p w14:paraId="6DEE3718" w14:textId="77777777" w:rsidR="00AC019C" w:rsidRDefault="00394731" w:rsidP="00394731">
            <w:pPr>
              <w:pStyle w:val="ListParagraph"/>
              <w:numPr>
                <w:ilvl w:val="0"/>
                <w:numId w:val="16"/>
              </w:numPr>
              <w:spacing w:after="0" w:line="276" w:lineRule="auto"/>
              <w:rPr>
                <w:rFonts w:ascii="Gotham Book" w:hAnsi="Gotham Book"/>
                <w:sz w:val="24"/>
                <w:szCs w:val="24"/>
              </w:rPr>
            </w:pPr>
            <w:r>
              <w:rPr>
                <w:rFonts w:ascii="Gotham Book" w:hAnsi="Gotham Book"/>
                <w:sz w:val="24"/>
                <w:szCs w:val="24"/>
              </w:rPr>
              <w:t>Students are asked to consider the types of vocabulary terms they are likely to see in this unit.</w:t>
            </w:r>
          </w:p>
          <w:p w14:paraId="18B3ECA2" w14:textId="77777777" w:rsidR="00394731" w:rsidRDefault="00394731" w:rsidP="00394731">
            <w:pPr>
              <w:pStyle w:val="ListParagraph"/>
              <w:numPr>
                <w:ilvl w:val="0"/>
                <w:numId w:val="16"/>
              </w:numPr>
              <w:spacing w:after="0" w:line="276" w:lineRule="auto"/>
              <w:rPr>
                <w:rFonts w:ascii="Gotham Book" w:hAnsi="Gotham Book"/>
                <w:sz w:val="24"/>
                <w:szCs w:val="24"/>
              </w:rPr>
            </w:pPr>
            <w:r>
              <w:rPr>
                <w:rFonts w:ascii="Gotham Book" w:hAnsi="Gotham Book"/>
                <w:sz w:val="24"/>
                <w:szCs w:val="24"/>
              </w:rPr>
              <w:t>They will read a list of historical themes related to historical topics like the economy, government, immigration, and culture.</w:t>
            </w:r>
          </w:p>
          <w:p w14:paraId="04590EC3" w14:textId="77777777" w:rsidR="00394731" w:rsidRDefault="00394731" w:rsidP="00394731">
            <w:pPr>
              <w:pStyle w:val="ListParagraph"/>
              <w:numPr>
                <w:ilvl w:val="0"/>
                <w:numId w:val="16"/>
              </w:numPr>
              <w:spacing w:after="0" w:line="276" w:lineRule="auto"/>
              <w:rPr>
                <w:rFonts w:ascii="Gotham Book" w:hAnsi="Gotham Book"/>
                <w:sz w:val="24"/>
                <w:szCs w:val="24"/>
              </w:rPr>
            </w:pPr>
            <w:r>
              <w:rPr>
                <w:rFonts w:ascii="Gotham Book" w:hAnsi="Gotham Book"/>
                <w:sz w:val="24"/>
                <w:szCs w:val="24"/>
              </w:rPr>
              <w:t>They will place a checkmark next to any topic that they think will likely be connected to the vocabulary for this unit.</w:t>
            </w:r>
          </w:p>
          <w:p w14:paraId="4F6E96DA" w14:textId="77777777" w:rsidR="00394731" w:rsidRDefault="00394731" w:rsidP="00394731">
            <w:pPr>
              <w:pStyle w:val="ListParagraph"/>
              <w:numPr>
                <w:ilvl w:val="0"/>
                <w:numId w:val="16"/>
              </w:numPr>
              <w:spacing w:after="0" w:line="276" w:lineRule="auto"/>
              <w:rPr>
                <w:rFonts w:ascii="Gotham Book" w:hAnsi="Gotham Book"/>
                <w:sz w:val="24"/>
                <w:szCs w:val="24"/>
              </w:rPr>
            </w:pPr>
            <w:r>
              <w:rPr>
                <w:rFonts w:ascii="Gotham Book" w:hAnsi="Gotham Book"/>
                <w:sz w:val="24"/>
                <w:szCs w:val="24"/>
              </w:rPr>
              <w:t>Slides 2 and 3 restate the directions for the warm-up and provide sentence stems to guide student responses when sharing with the class.</w:t>
            </w:r>
          </w:p>
          <w:p w14:paraId="201C9616" w14:textId="282E502C" w:rsidR="00394731" w:rsidRPr="00394731" w:rsidRDefault="00394731" w:rsidP="00394731">
            <w:pPr>
              <w:pStyle w:val="ListParagraph"/>
              <w:numPr>
                <w:ilvl w:val="0"/>
                <w:numId w:val="16"/>
              </w:numPr>
              <w:spacing w:after="0" w:line="276" w:lineRule="auto"/>
              <w:rPr>
                <w:rFonts w:ascii="Gotham Book" w:hAnsi="Gotham Book"/>
                <w:sz w:val="24"/>
                <w:szCs w:val="24"/>
              </w:rPr>
            </w:pPr>
            <w:r>
              <w:rPr>
                <w:rFonts w:ascii="Gotham Book" w:hAnsi="Gotham Book"/>
                <w:sz w:val="24"/>
                <w:szCs w:val="24"/>
              </w:rPr>
              <w:lastRenderedPageBreak/>
              <w:t>Slides 4 and 5 present the essential question and the “We will / I will” statements for the lesson.</w:t>
            </w:r>
          </w:p>
        </w:tc>
      </w:tr>
      <w:tr w:rsidR="00AC019C" w:rsidRPr="00DF315E" w14:paraId="4C43AA2B" w14:textId="77777777" w:rsidTr="00CD4FF5">
        <w:tc>
          <w:tcPr>
            <w:tcW w:w="2515" w:type="dxa"/>
            <w:shd w:val="clear" w:color="auto" w:fill="D9D9D9" w:themeFill="background1" w:themeFillShade="D9"/>
          </w:tcPr>
          <w:p w14:paraId="0F22A64A" w14:textId="77777777" w:rsidR="00AC019C" w:rsidRPr="00F317EE" w:rsidRDefault="00AC019C" w:rsidP="00CD4FF5">
            <w:pPr>
              <w:rPr>
                <w:rFonts w:ascii="Gotham Book" w:hAnsi="Gotham Book"/>
                <w:b/>
                <w:bCs/>
                <w:sz w:val="28"/>
                <w:szCs w:val="32"/>
              </w:rPr>
            </w:pPr>
            <w:r w:rsidRPr="00F317EE">
              <w:rPr>
                <w:rFonts w:ascii="Gotham Book" w:hAnsi="Gotham Book"/>
                <w:b/>
                <w:bCs/>
                <w:sz w:val="28"/>
                <w:szCs w:val="32"/>
              </w:rPr>
              <w:lastRenderedPageBreak/>
              <w:t>Lesson</w:t>
            </w:r>
          </w:p>
        </w:tc>
        <w:tc>
          <w:tcPr>
            <w:tcW w:w="8275" w:type="dxa"/>
          </w:tcPr>
          <w:p w14:paraId="41A9D567" w14:textId="46D45471" w:rsidR="00394731" w:rsidRDefault="00394731" w:rsidP="00394731">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reading passages from the slideshow to complete their vocabulary chart. Each slide provides a short reading for one vocabulary term within the larger context of the unit. </w:t>
            </w:r>
          </w:p>
          <w:p w14:paraId="2B6C9CD9" w14:textId="77777777" w:rsidR="00394731" w:rsidRDefault="00394731" w:rsidP="00394731">
            <w:pPr>
              <w:pStyle w:val="ListParagraph"/>
              <w:numPr>
                <w:ilvl w:val="0"/>
                <w:numId w:val="19"/>
              </w:numPr>
              <w:spacing w:after="0" w:line="240" w:lineRule="auto"/>
              <w:rPr>
                <w:rFonts w:ascii="Gotham Book" w:hAnsi="Gotham Book"/>
                <w:color w:val="000000" w:themeColor="text1"/>
                <w:sz w:val="24"/>
                <w:szCs w:val="24"/>
              </w:rPr>
            </w:pPr>
            <w:r w:rsidRPr="00F317EE">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5" w:name="_Hlk184301533"/>
            <w:r>
              <w:rPr>
                <w:rFonts w:ascii="Gotham Book" w:hAnsi="Gotham Book"/>
                <w:color w:val="000000" w:themeColor="text1"/>
                <w:sz w:val="24"/>
                <w:szCs w:val="24"/>
              </w:rPr>
              <w:t>provide a definition, an example from the reading, an antonym, a visual representation of the term, and use it in a complete sentence.</w:t>
            </w:r>
            <w:bookmarkEnd w:id="5"/>
          </w:p>
          <w:p w14:paraId="00C9EECD" w14:textId="77777777" w:rsidR="00394731" w:rsidRDefault="00394731" w:rsidP="00394731">
            <w:pPr>
              <w:pStyle w:val="ListParagraph"/>
              <w:numPr>
                <w:ilvl w:val="0"/>
                <w:numId w:val="19"/>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6" w:name="_Hlk184301433"/>
            <w:r>
              <w:rPr>
                <w:rFonts w:ascii="Gotham Book" w:hAnsi="Gotham Book"/>
                <w:color w:val="000000" w:themeColor="text1"/>
                <w:sz w:val="24"/>
                <w:szCs w:val="24"/>
              </w:rPr>
              <w:t>provide a definition, an example from the reading, and a visual representation of the term.</w:t>
            </w:r>
            <w:bookmarkEnd w:id="6"/>
          </w:p>
          <w:p w14:paraId="5DDAEA44" w14:textId="77777777" w:rsidR="00394731" w:rsidRDefault="00394731" w:rsidP="00394731">
            <w:pPr>
              <w:pStyle w:val="ListParagraph"/>
              <w:numPr>
                <w:ilvl w:val="0"/>
                <w:numId w:val="19"/>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7" w:name="_Hlk184301489"/>
            <w:r>
              <w:rPr>
                <w:rFonts w:ascii="Gotham Book" w:hAnsi="Gotham Book"/>
                <w:color w:val="000000" w:themeColor="text1"/>
                <w:sz w:val="24"/>
                <w:szCs w:val="24"/>
              </w:rPr>
              <w:t>choose from multiple choice options to identify the correct definition for the term and create a visual representation of the term.</w:t>
            </w:r>
            <w:bookmarkEnd w:id="7"/>
          </w:p>
          <w:p w14:paraId="325A0A99" w14:textId="77777777" w:rsidR="00394731" w:rsidRDefault="00394731" w:rsidP="00394731">
            <w:pPr>
              <w:pStyle w:val="ListParagraph"/>
              <w:spacing w:after="0" w:line="240" w:lineRule="auto"/>
              <w:ind w:left="1080"/>
              <w:rPr>
                <w:rFonts w:ascii="Gotham Book" w:hAnsi="Gotham Book"/>
                <w:color w:val="000000" w:themeColor="text1"/>
                <w:sz w:val="24"/>
                <w:szCs w:val="24"/>
              </w:rPr>
            </w:pPr>
          </w:p>
          <w:p w14:paraId="40C866A8" w14:textId="77777777" w:rsidR="00394731" w:rsidRDefault="00394731" w:rsidP="00394731">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methods for carrying out this lesson:</w:t>
            </w:r>
          </w:p>
          <w:p w14:paraId="631708CE" w14:textId="2E88F7FA" w:rsidR="00394731" w:rsidRDefault="00394731" w:rsidP="00394731">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Individual Work: Teacher can upload the slideshow into a learning management system like Google Classroom for students to complete at their own pace individually or print each slide and hang them around the room to include movement for individual student work.</w:t>
            </w:r>
          </w:p>
          <w:p w14:paraId="05B9B582" w14:textId="77777777" w:rsidR="00394731" w:rsidRDefault="00394731" w:rsidP="00394731">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Classroom stations: Teacher can print each reading to hang around the room, in the hallway, or to distribute to tables if available in the classroom. Students complete the work at each station either as a group or self-paced.</w:t>
            </w:r>
          </w:p>
          <w:p w14:paraId="4074FA91" w14:textId="56D6D08C" w:rsidR="00394731" w:rsidRDefault="00394731" w:rsidP="00394731">
            <w:pPr>
              <w:pStyle w:val="ListParagraph"/>
              <w:numPr>
                <w:ilvl w:val="0"/>
                <w:numId w:val="20"/>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Group work: Teacher assigns each group a vocabulary term to complete. Each group presents their word to the class. This works especially well if the teacher can display student work from a document camera when sharing each group’s work with the whole class.</w:t>
            </w:r>
          </w:p>
          <w:p w14:paraId="2352F07A" w14:textId="77777777" w:rsidR="00394731" w:rsidRDefault="00394731" w:rsidP="00394731">
            <w:pPr>
              <w:pStyle w:val="ListParagraph"/>
              <w:spacing w:after="0" w:line="240" w:lineRule="auto"/>
              <w:ind w:left="1080"/>
              <w:rPr>
                <w:rFonts w:ascii="Gotham Book" w:hAnsi="Gotham Book"/>
                <w:color w:val="000000" w:themeColor="text1"/>
                <w:sz w:val="24"/>
                <w:szCs w:val="24"/>
              </w:rPr>
            </w:pPr>
          </w:p>
          <w:p w14:paraId="5765829E" w14:textId="77777777" w:rsidR="00394731" w:rsidRDefault="00394731" w:rsidP="00394731">
            <w:pPr>
              <w:pStyle w:val="ListParagraph"/>
              <w:numPr>
                <w:ilvl w:val="0"/>
                <w:numId w:val="18"/>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lesson typically takes 2 class periods. Everything the student needs to complete the lesson should be distributed and explained on the first day. </w:t>
            </w:r>
          </w:p>
          <w:p w14:paraId="163C3FF0" w14:textId="77777777" w:rsidR="00394731" w:rsidRDefault="00394731" w:rsidP="00394731">
            <w:pPr>
              <w:pStyle w:val="ListParagraph"/>
              <w:spacing w:after="0" w:line="240" w:lineRule="auto"/>
              <w:rPr>
                <w:rFonts w:ascii="Gotham Book" w:hAnsi="Gotham Book"/>
                <w:color w:val="000000" w:themeColor="text1"/>
                <w:sz w:val="24"/>
                <w:szCs w:val="24"/>
              </w:rPr>
            </w:pPr>
          </w:p>
          <w:p w14:paraId="0949A65E" w14:textId="64F2AA6E" w:rsidR="00394731" w:rsidRPr="00155B6A" w:rsidRDefault="00394731" w:rsidP="00D03761">
            <w:pPr>
              <w:pStyle w:val="ListParagraph"/>
              <w:numPr>
                <w:ilvl w:val="0"/>
                <w:numId w:val="18"/>
              </w:numPr>
              <w:spacing w:after="0" w:line="240" w:lineRule="auto"/>
              <w:rPr>
                <w:rFonts w:ascii="Gotham Book" w:hAnsi="Gotham Book"/>
                <w:color w:val="000000" w:themeColor="text1"/>
                <w:sz w:val="24"/>
                <w:szCs w:val="24"/>
              </w:rPr>
            </w:pPr>
            <w:r w:rsidRPr="00155B6A">
              <w:rPr>
                <w:rFonts w:ascii="Gotham Book" w:hAnsi="Gotham Book"/>
                <w:color w:val="000000" w:themeColor="text1"/>
                <w:sz w:val="24"/>
                <w:szCs w:val="24"/>
              </w:rPr>
              <w:t>Slides 6 through 12 provide the readings necessary to complete student charts.</w:t>
            </w:r>
          </w:p>
          <w:p w14:paraId="29785B0C" w14:textId="77777777" w:rsidR="00394731" w:rsidRDefault="00394731" w:rsidP="00394731">
            <w:pPr>
              <w:pStyle w:val="ListParagraph"/>
              <w:spacing w:after="0" w:line="240" w:lineRule="auto"/>
              <w:rPr>
                <w:rFonts w:ascii="Gotham Book" w:hAnsi="Gotham Book"/>
                <w:color w:val="000000" w:themeColor="text1"/>
                <w:sz w:val="24"/>
                <w:szCs w:val="24"/>
              </w:rPr>
            </w:pPr>
          </w:p>
          <w:p w14:paraId="701ADDF4" w14:textId="77777777" w:rsidR="00394731" w:rsidRPr="007B01C2" w:rsidRDefault="00394731" w:rsidP="00394731">
            <w:pPr>
              <w:pStyle w:val="ListParagraph"/>
              <w:numPr>
                <w:ilvl w:val="0"/>
                <w:numId w:val="18"/>
              </w:numPr>
              <w:spacing w:after="0" w:line="240" w:lineRule="auto"/>
              <w:rPr>
                <w:rFonts w:ascii="Gotham Book" w:hAnsi="Gotham Book"/>
                <w:b/>
                <w:bCs/>
                <w:color w:val="000000" w:themeColor="text1"/>
                <w:sz w:val="24"/>
                <w:szCs w:val="24"/>
              </w:rPr>
            </w:pPr>
            <w:r w:rsidRPr="007B01C2">
              <w:rPr>
                <w:rFonts w:ascii="Gotham Book" w:hAnsi="Gotham Book"/>
                <w:b/>
                <w:bCs/>
                <w:color w:val="000000" w:themeColor="text1"/>
                <w:sz w:val="24"/>
                <w:szCs w:val="24"/>
              </w:rPr>
              <w:t>Optional Additional Assignment: Vocabulary Quiz</w:t>
            </w:r>
          </w:p>
          <w:p w14:paraId="51C1BC2C" w14:textId="77777777" w:rsidR="00394731" w:rsidRDefault="00394731" w:rsidP="00394731">
            <w:pPr>
              <w:pStyle w:val="ListParagraph"/>
              <w:numPr>
                <w:ilvl w:val="0"/>
                <w:numId w:val="21"/>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Advanced</w:t>
            </w:r>
            <w:r>
              <w:rPr>
                <w:rFonts w:ascii="Gotham Book" w:hAnsi="Gotham Book"/>
                <w:color w:val="000000" w:themeColor="text1"/>
                <w:sz w:val="24"/>
                <w:szCs w:val="24"/>
              </w:rPr>
              <w:t>: Students match terms to definitions, complete fill-in-the-blank statements about the terms, and answer several short, constructed response questions.</w:t>
            </w:r>
          </w:p>
          <w:p w14:paraId="105CB86F" w14:textId="77777777" w:rsidR="00394731" w:rsidRDefault="00394731" w:rsidP="00394731">
            <w:pPr>
              <w:pStyle w:val="ListParagraph"/>
              <w:numPr>
                <w:ilvl w:val="0"/>
                <w:numId w:val="21"/>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lastRenderedPageBreak/>
              <w:t>Grade Level</w:t>
            </w:r>
            <w:r>
              <w:rPr>
                <w:rFonts w:ascii="Gotham Book" w:hAnsi="Gotham Book"/>
                <w:color w:val="000000" w:themeColor="text1"/>
                <w:sz w:val="24"/>
                <w:szCs w:val="24"/>
              </w:rPr>
              <w:t>: Students match terms to definitions, complete fill-in-the-blank statements about the terms, and answer one short, constructed response questions.</w:t>
            </w:r>
          </w:p>
          <w:p w14:paraId="501C22A3" w14:textId="77777777" w:rsidR="00394731" w:rsidRDefault="00394731" w:rsidP="00394731">
            <w:pPr>
              <w:pStyle w:val="ListParagraph"/>
              <w:numPr>
                <w:ilvl w:val="0"/>
                <w:numId w:val="21"/>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match terms to definitions and complete statements about the terms by choosing from 3 possible options. </w:t>
            </w:r>
          </w:p>
          <w:p w14:paraId="6269966A" w14:textId="77777777" w:rsidR="00394731" w:rsidRDefault="00394731" w:rsidP="00394731">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assessment typically takes between 30 and 45 minutes. </w:t>
            </w:r>
          </w:p>
          <w:p w14:paraId="3F521D87" w14:textId="77777777" w:rsidR="00AC019C" w:rsidRPr="00394731" w:rsidRDefault="00AC019C" w:rsidP="00394731">
            <w:pPr>
              <w:spacing w:after="0" w:line="240" w:lineRule="auto"/>
              <w:rPr>
                <w:rFonts w:ascii="Gotham Book" w:hAnsi="Gotham Book"/>
                <w:color w:val="000000" w:themeColor="text1"/>
                <w:sz w:val="24"/>
                <w:szCs w:val="24"/>
                <w:u w:val="single"/>
              </w:rPr>
            </w:pPr>
          </w:p>
        </w:tc>
      </w:tr>
      <w:tr w:rsidR="00AC019C" w:rsidRPr="00DF315E" w14:paraId="3305F3F7" w14:textId="77777777" w:rsidTr="00CD4FF5">
        <w:tc>
          <w:tcPr>
            <w:tcW w:w="2515" w:type="dxa"/>
            <w:shd w:val="clear" w:color="auto" w:fill="D9D9D9" w:themeFill="background1" w:themeFillShade="D9"/>
          </w:tcPr>
          <w:p w14:paraId="5AE42390" w14:textId="77777777" w:rsidR="00AC019C" w:rsidRPr="00F317EE" w:rsidRDefault="00AC019C" w:rsidP="00CD4FF5">
            <w:pPr>
              <w:rPr>
                <w:rFonts w:ascii="Gotham Book" w:hAnsi="Gotham Book"/>
                <w:b/>
                <w:bCs/>
                <w:sz w:val="28"/>
                <w:szCs w:val="32"/>
              </w:rPr>
            </w:pPr>
            <w:r w:rsidRPr="00F317EE">
              <w:rPr>
                <w:rFonts w:ascii="Gotham Book" w:hAnsi="Gotham Book"/>
                <w:b/>
                <w:bCs/>
                <w:sz w:val="28"/>
                <w:szCs w:val="32"/>
              </w:rPr>
              <w:lastRenderedPageBreak/>
              <w:t>Exit</w:t>
            </w:r>
            <w:r w:rsidRPr="00F317EE">
              <w:rPr>
                <w:rFonts w:ascii="Gotham Book" w:hAnsi="Gotham Book"/>
                <w:sz w:val="28"/>
                <w:szCs w:val="32"/>
              </w:rPr>
              <w:t xml:space="preserve"> </w:t>
            </w:r>
            <w:r w:rsidRPr="00F317EE">
              <w:rPr>
                <w:rFonts w:ascii="Gotham Book" w:hAnsi="Gotham Book"/>
                <w:b/>
                <w:bCs/>
                <w:sz w:val="28"/>
                <w:szCs w:val="32"/>
              </w:rPr>
              <w:t>Ticket</w:t>
            </w:r>
          </w:p>
          <w:p w14:paraId="7D353362" w14:textId="77777777" w:rsidR="00AC019C" w:rsidRPr="00DF315E" w:rsidRDefault="00AC019C" w:rsidP="00CD4FF5">
            <w:pPr>
              <w:rPr>
                <w:rFonts w:ascii="Gotham Book" w:hAnsi="Gotham Book"/>
                <w:b/>
                <w:bCs/>
                <w:i/>
                <w:iCs/>
                <w:sz w:val="28"/>
                <w:szCs w:val="32"/>
              </w:rPr>
            </w:pPr>
          </w:p>
          <w:p w14:paraId="7D014244" w14:textId="77777777" w:rsidR="00AC019C" w:rsidRPr="00DF315E" w:rsidRDefault="00AC019C" w:rsidP="00CD4FF5">
            <w:pPr>
              <w:rPr>
                <w:rFonts w:ascii="Gotham Book" w:hAnsi="Gotham Book"/>
                <w:i/>
                <w:iCs/>
                <w:sz w:val="28"/>
                <w:szCs w:val="32"/>
              </w:rPr>
            </w:pPr>
          </w:p>
        </w:tc>
        <w:tc>
          <w:tcPr>
            <w:tcW w:w="8275" w:type="dxa"/>
          </w:tcPr>
          <w:p w14:paraId="03E2CBA4" w14:textId="02700D5A" w:rsidR="007B01C2" w:rsidRPr="007B01C2" w:rsidRDefault="007B01C2" w:rsidP="007B01C2">
            <w:pPr>
              <w:pStyle w:val="ListParagraph"/>
              <w:numPr>
                <w:ilvl w:val="0"/>
                <w:numId w:val="23"/>
              </w:numPr>
              <w:rPr>
                <w:rFonts w:ascii="Gotham Book" w:hAnsi="Gotham Book"/>
                <w:sz w:val="24"/>
                <w:szCs w:val="24"/>
              </w:rPr>
            </w:pPr>
            <w:r>
              <w:rPr>
                <w:rFonts w:ascii="Gotham Book" w:hAnsi="Gotham Book"/>
                <w:sz w:val="24"/>
                <w:szCs w:val="24"/>
              </w:rPr>
              <w:t>Students c</w:t>
            </w:r>
            <w:r w:rsidRPr="007B01C2">
              <w:rPr>
                <w:rFonts w:ascii="Gotham Book" w:hAnsi="Gotham Book"/>
                <w:sz w:val="24"/>
                <w:szCs w:val="24"/>
              </w:rPr>
              <w:t xml:space="preserve">onsider the vocabulary terms from the lesson, and the major themes of this unit. </w:t>
            </w:r>
            <w:r>
              <w:rPr>
                <w:rFonts w:ascii="Gotham Book" w:hAnsi="Gotham Book"/>
                <w:sz w:val="24"/>
                <w:szCs w:val="24"/>
              </w:rPr>
              <w:t>They choose terms from a word bank that they believe are</w:t>
            </w:r>
            <w:r w:rsidRPr="007B01C2">
              <w:rPr>
                <w:rFonts w:ascii="Gotham Book" w:hAnsi="Gotham Book"/>
                <w:sz w:val="24"/>
                <w:szCs w:val="24"/>
              </w:rPr>
              <w:t xml:space="preserve"> most closely related to the unit’s vocabulary and major themes</w:t>
            </w:r>
            <w:r>
              <w:rPr>
                <w:rFonts w:ascii="Gotham Book" w:hAnsi="Gotham Book"/>
                <w:sz w:val="24"/>
                <w:szCs w:val="24"/>
              </w:rPr>
              <w:t>.</w:t>
            </w:r>
            <w:r w:rsidRPr="007B01C2">
              <w:rPr>
                <w:rFonts w:ascii="Gotham Book" w:hAnsi="Gotham Book"/>
                <w:sz w:val="24"/>
                <w:szCs w:val="24"/>
              </w:rPr>
              <w:t xml:space="preserve"> </w:t>
            </w:r>
          </w:p>
          <w:p w14:paraId="34581AB9" w14:textId="7B303198" w:rsidR="00AC019C" w:rsidRPr="007B01C2" w:rsidRDefault="007B01C2" w:rsidP="007B01C2">
            <w:pPr>
              <w:pStyle w:val="ListParagraph"/>
              <w:numPr>
                <w:ilvl w:val="0"/>
                <w:numId w:val="22"/>
              </w:numPr>
              <w:spacing w:after="0" w:line="240" w:lineRule="auto"/>
              <w:rPr>
                <w:rFonts w:ascii="Gotham Book" w:hAnsi="Gotham Book"/>
                <w:sz w:val="24"/>
                <w:szCs w:val="24"/>
              </w:rPr>
            </w:pPr>
            <w:r>
              <w:rPr>
                <w:rFonts w:ascii="Gotham Book" w:hAnsi="Gotham Book"/>
                <w:sz w:val="24"/>
                <w:szCs w:val="24"/>
              </w:rPr>
              <w:t>Slides 13 and 14 restate the directions and provide sentence stems to guide student responses when sharing with the class.</w:t>
            </w:r>
          </w:p>
        </w:tc>
      </w:tr>
    </w:tbl>
    <w:p w14:paraId="066D0C85" w14:textId="77777777" w:rsidR="00AC019C" w:rsidRPr="00DF315E" w:rsidRDefault="00AC019C" w:rsidP="00AC019C">
      <w:pPr>
        <w:rPr>
          <w:rFonts w:ascii="Gotham Book" w:hAnsi="Gotham Book"/>
          <w:sz w:val="22"/>
          <w:szCs w:val="22"/>
        </w:rPr>
      </w:pPr>
    </w:p>
    <w:p w14:paraId="2086103A" w14:textId="77777777" w:rsidR="00AC019C" w:rsidRPr="00DF315E" w:rsidRDefault="00AC019C" w:rsidP="00AC019C">
      <w:pPr>
        <w:rPr>
          <w:rFonts w:ascii="Gotham Book" w:hAnsi="Gotham Book"/>
          <w:noProof/>
          <w:sz w:val="18"/>
          <w:szCs w:val="18"/>
        </w:rPr>
      </w:pPr>
    </w:p>
    <w:p w14:paraId="5229469A" w14:textId="77777777" w:rsidR="00AC019C" w:rsidRPr="00DF315E" w:rsidRDefault="00AC019C" w:rsidP="00AC019C">
      <w:pPr>
        <w:rPr>
          <w:rFonts w:ascii="Gotham Book" w:hAnsi="Gotham Book"/>
          <w:noProof/>
          <w:sz w:val="18"/>
          <w:szCs w:val="18"/>
        </w:rPr>
      </w:pPr>
    </w:p>
    <w:p w14:paraId="1486715E" w14:textId="77777777" w:rsidR="00AC019C" w:rsidRPr="00DF315E" w:rsidRDefault="00AC019C" w:rsidP="00AC019C">
      <w:pPr>
        <w:rPr>
          <w:rFonts w:ascii="Gotham Book" w:hAnsi="Gotham Book"/>
          <w:noProof/>
          <w:sz w:val="18"/>
          <w:szCs w:val="18"/>
        </w:rPr>
      </w:pPr>
    </w:p>
    <w:p w14:paraId="04B7DA73" w14:textId="77777777" w:rsidR="00AC019C" w:rsidRPr="00DF315E" w:rsidRDefault="00AC019C" w:rsidP="00AC019C">
      <w:pPr>
        <w:rPr>
          <w:rFonts w:ascii="Gotham Book" w:hAnsi="Gotham Book"/>
          <w:noProof/>
          <w:sz w:val="18"/>
          <w:szCs w:val="18"/>
        </w:rPr>
      </w:pPr>
    </w:p>
    <w:p w14:paraId="1C442334" w14:textId="77777777" w:rsidR="00AC019C" w:rsidRPr="00093A67" w:rsidRDefault="00AC019C" w:rsidP="00AC019C">
      <w:pPr>
        <w:jc w:val="center"/>
        <w:rPr>
          <w:rFonts w:ascii="Gotham Book" w:hAnsi="Gotham Book"/>
          <w:b/>
          <w:bCs/>
          <w:sz w:val="34"/>
          <w:szCs w:val="44"/>
        </w:rPr>
      </w:pPr>
      <w:r w:rsidRPr="00DF315E">
        <w:rPr>
          <w:rFonts w:ascii="Gotham Book" w:hAnsi="Gotham Book"/>
          <w:b/>
          <w:bCs/>
          <w:noProof/>
          <w:sz w:val="34"/>
          <w:szCs w:val="44"/>
        </w:rPr>
        <w:t>Primary Sources and Other</w:t>
      </w:r>
      <w:r w:rsidRPr="00093A67">
        <w:rPr>
          <w:rFonts w:ascii="Gotham Book" w:hAnsi="Gotham Book"/>
          <w:b/>
          <w:bCs/>
          <w:noProof/>
          <w:sz w:val="34"/>
          <w:szCs w:val="44"/>
        </w:rPr>
        <w:t xml:space="preserve"> Resources Used</w:t>
      </w:r>
    </w:p>
    <w:p w14:paraId="080B66AB" w14:textId="77777777" w:rsidR="007B01C2" w:rsidRPr="007B01C2" w:rsidRDefault="007B01C2" w:rsidP="007B01C2">
      <w:pPr>
        <w:pStyle w:val="ListParagraph"/>
        <w:numPr>
          <w:ilvl w:val="0"/>
          <w:numId w:val="22"/>
        </w:numPr>
        <w:rPr>
          <w:rFonts w:ascii="Gotham Book" w:hAnsi="Gotham Book"/>
          <w:sz w:val="24"/>
          <w:szCs w:val="24"/>
        </w:rPr>
      </w:pPr>
      <w:r w:rsidRPr="007B01C2">
        <w:rPr>
          <w:rFonts w:ascii="Gotham Book" w:hAnsi="Gotham Book"/>
          <w:sz w:val="24"/>
          <w:szCs w:val="24"/>
        </w:rPr>
        <w:t>"</w:t>
      </w:r>
      <w:bookmarkStart w:id="8" w:name="_Hlk184301879"/>
      <w:r w:rsidRPr="007B01C2">
        <w:rPr>
          <w:rFonts w:ascii="Gotham Book" w:hAnsi="Gotham Book"/>
          <w:sz w:val="24"/>
          <w:szCs w:val="24"/>
        </w:rPr>
        <w:t>Map of Texas With Parts of the Adjoining States</w:t>
      </w:r>
      <w:bookmarkEnd w:id="8"/>
      <w:r w:rsidRPr="007B01C2">
        <w:rPr>
          <w:rFonts w:ascii="Gotham Book" w:hAnsi="Gotham Book"/>
          <w:sz w:val="24"/>
          <w:szCs w:val="24"/>
        </w:rPr>
        <w:t>", map, Date Unknown; (</w:t>
      </w:r>
      <w:bookmarkStart w:id="9" w:name="_Hlk184301889"/>
      <w:r w:rsidRPr="007B01C2">
        <w:rPr>
          <w:rFonts w:ascii="Gotham Book" w:hAnsi="Gotham Book"/>
          <w:sz w:val="24"/>
          <w:szCs w:val="24"/>
        </w:rPr>
        <w:fldChar w:fldCharType="begin"/>
      </w:r>
      <w:r w:rsidRPr="007B01C2">
        <w:rPr>
          <w:rFonts w:ascii="Gotham Book" w:hAnsi="Gotham Book"/>
          <w:sz w:val="24"/>
          <w:szCs w:val="24"/>
        </w:rPr>
        <w:instrText>HYPERLINK "https://texashistory.unt.edu/ark:/67531/metapth32928/"</w:instrText>
      </w:r>
      <w:r w:rsidRPr="007B01C2">
        <w:rPr>
          <w:rFonts w:ascii="Gotham Book" w:hAnsi="Gotham Book"/>
          <w:sz w:val="24"/>
          <w:szCs w:val="24"/>
        </w:rPr>
      </w:r>
      <w:r w:rsidRPr="007B01C2">
        <w:rPr>
          <w:rFonts w:ascii="Gotham Book" w:hAnsi="Gotham Book"/>
          <w:sz w:val="24"/>
          <w:szCs w:val="24"/>
        </w:rPr>
        <w:fldChar w:fldCharType="separate"/>
      </w:r>
      <w:r w:rsidRPr="007B01C2">
        <w:rPr>
          <w:rStyle w:val="Hyperlink"/>
          <w:rFonts w:ascii="Gotham Book" w:hAnsi="Gotham Book"/>
          <w:sz w:val="24"/>
          <w:szCs w:val="24"/>
        </w:rPr>
        <w:t>https://texashistory.unt.edu/ark:/67531/metapth32928/</w:t>
      </w:r>
      <w:r w:rsidRPr="007B01C2">
        <w:rPr>
          <w:rFonts w:ascii="Gotham Book" w:hAnsi="Gotham Book"/>
          <w:sz w:val="24"/>
          <w:szCs w:val="24"/>
        </w:rPr>
        <w:fldChar w:fldCharType="end"/>
      </w:r>
      <w:bookmarkEnd w:id="9"/>
      <w:r w:rsidRPr="007B01C2">
        <w:rPr>
          <w:rFonts w:ascii="Gotham Book" w:hAnsi="Gotham Book"/>
          <w:sz w:val="24"/>
          <w:szCs w:val="24"/>
        </w:rPr>
        <w:t>: accessed December 3, 2024), University of North Texas Libraries, The Portal to Texas History, </w:t>
      </w:r>
      <w:hyperlink r:id="rId8" w:history="1">
        <w:r w:rsidRPr="007B01C2">
          <w:rPr>
            <w:rStyle w:val="Hyperlink"/>
            <w:rFonts w:ascii="Gotham Book" w:hAnsi="Gotham Book"/>
            <w:sz w:val="24"/>
            <w:szCs w:val="24"/>
          </w:rPr>
          <w:t>https://texashistory.unt.edu</w:t>
        </w:r>
      </w:hyperlink>
      <w:r w:rsidRPr="007B01C2">
        <w:rPr>
          <w:rFonts w:ascii="Gotham Book" w:hAnsi="Gotham Book"/>
          <w:sz w:val="24"/>
          <w:szCs w:val="24"/>
        </w:rPr>
        <w:t>; crediting Star of the Republic Museum.</w:t>
      </w:r>
    </w:p>
    <w:p w14:paraId="08C4D709" w14:textId="0D963DEC" w:rsidR="0065438C" w:rsidRPr="007B01C2" w:rsidRDefault="007B01C2" w:rsidP="007B01C2">
      <w:pPr>
        <w:pStyle w:val="ListParagraph"/>
        <w:numPr>
          <w:ilvl w:val="0"/>
          <w:numId w:val="22"/>
        </w:numPr>
        <w:rPr>
          <w:rFonts w:ascii="Gotham Book" w:hAnsi="Gotham Book"/>
          <w:sz w:val="24"/>
          <w:szCs w:val="24"/>
        </w:rPr>
      </w:pPr>
      <w:r w:rsidRPr="007B01C2">
        <w:rPr>
          <w:rFonts w:ascii="Gotham Book" w:hAnsi="Gotham Book"/>
          <w:sz w:val="24"/>
          <w:szCs w:val="24"/>
        </w:rPr>
        <w:t>Erganian, Sarkis.</w:t>
      </w:r>
      <w:r w:rsidRPr="007B01C2">
        <w:rPr>
          <w:rFonts w:ascii="Gotham Book" w:hAnsi="Gotham Book"/>
          <w:i/>
          <w:iCs/>
          <w:sz w:val="24"/>
          <w:szCs w:val="24"/>
        </w:rPr>
        <w:t xml:space="preserve"> </w:t>
      </w:r>
      <w:bookmarkStart w:id="10" w:name="_Hlk184301900"/>
      <w:r w:rsidRPr="007B01C2">
        <w:rPr>
          <w:rFonts w:ascii="Gotham Book" w:hAnsi="Gotham Book"/>
          <w:i/>
          <w:iCs/>
          <w:sz w:val="24"/>
          <w:szCs w:val="24"/>
        </w:rPr>
        <w:t xml:space="preserve">Portrait of Moses Austin </w:t>
      </w:r>
      <w:bookmarkEnd w:id="10"/>
      <w:r w:rsidRPr="007B01C2">
        <w:rPr>
          <w:rFonts w:ascii="Gotham Book" w:hAnsi="Gotham Book"/>
          <w:i/>
          <w:iCs/>
          <w:sz w:val="24"/>
          <w:szCs w:val="24"/>
        </w:rPr>
        <w:t>(1761–1821)</w:t>
      </w:r>
      <w:r w:rsidRPr="007B01C2">
        <w:rPr>
          <w:rFonts w:ascii="Gotham Book" w:hAnsi="Gotham Book"/>
          <w:sz w:val="24"/>
          <w:szCs w:val="24"/>
        </w:rPr>
        <w:t xml:space="preserve">. ca. 1900-23. Oil on canvas, 28 1/4 × 22 1/4 in. The Museum of Fine Arts Houston. </w:t>
      </w:r>
      <w:bookmarkStart w:id="11" w:name="_Hlk184301913"/>
      <w:r w:rsidRPr="007B01C2">
        <w:rPr>
          <w:rFonts w:ascii="Gotham Book" w:hAnsi="Gotham Book"/>
          <w:sz w:val="24"/>
          <w:szCs w:val="24"/>
          <w:u w:val="single"/>
        </w:rPr>
        <w:fldChar w:fldCharType="begin"/>
      </w:r>
      <w:r w:rsidRPr="007B01C2">
        <w:rPr>
          <w:rFonts w:ascii="Gotham Book" w:hAnsi="Gotham Book"/>
          <w:sz w:val="24"/>
          <w:szCs w:val="24"/>
          <w:u w:val="single"/>
        </w:rPr>
        <w:instrText>HYPERLINK "https://emuseum.mfah.org/objects/110006/portrait-of-moses-austin-17611821"</w:instrText>
      </w:r>
      <w:r w:rsidRPr="007B01C2">
        <w:rPr>
          <w:rFonts w:ascii="Gotham Book" w:hAnsi="Gotham Book"/>
          <w:sz w:val="24"/>
          <w:szCs w:val="24"/>
          <w:u w:val="single"/>
        </w:rPr>
      </w:r>
      <w:r w:rsidRPr="007B01C2">
        <w:rPr>
          <w:rFonts w:ascii="Gotham Book" w:hAnsi="Gotham Book"/>
          <w:sz w:val="24"/>
          <w:szCs w:val="24"/>
          <w:u w:val="single"/>
        </w:rPr>
        <w:fldChar w:fldCharType="separate"/>
      </w:r>
      <w:r w:rsidRPr="007B01C2">
        <w:rPr>
          <w:rStyle w:val="Hyperlink"/>
          <w:rFonts w:ascii="Gotham Book" w:hAnsi="Gotham Book"/>
          <w:sz w:val="24"/>
          <w:szCs w:val="24"/>
        </w:rPr>
        <w:t>https://emuseum.mfah.org/objects/110006/portrait-of-moses-austin-17611821#</w:t>
      </w:r>
      <w:r w:rsidRPr="007B01C2">
        <w:rPr>
          <w:rFonts w:ascii="Gotham Book" w:hAnsi="Gotham Book"/>
          <w:sz w:val="24"/>
          <w:szCs w:val="24"/>
        </w:rPr>
        <w:fldChar w:fldCharType="end"/>
      </w:r>
      <w:bookmarkEnd w:id="11"/>
      <w:r w:rsidRPr="007B01C2">
        <w:rPr>
          <w:rFonts w:ascii="Gotham Book" w:hAnsi="Gotham Book"/>
          <w:sz w:val="24"/>
          <w:szCs w:val="24"/>
        </w:rPr>
        <w:t xml:space="preserve">.  </w:t>
      </w:r>
    </w:p>
    <w:p w14:paraId="6D96F746" w14:textId="77777777" w:rsidR="007B01C2" w:rsidRPr="007B01C2" w:rsidRDefault="007B01C2" w:rsidP="007B01C2">
      <w:pPr>
        <w:pStyle w:val="ListParagraph"/>
        <w:numPr>
          <w:ilvl w:val="0"/>
          <w:numId w:val="22"/>
        </w:numPr>
        <w:rPr>
          <w:rFonts w:ascii="Gotham Book" w:hAnsi="Gotham Book"/>
          <w:sz w:val="24"/>
          <w:szCs w:val="24"/>
        </w:rPr>
      </w:pPr>
      <w:r w:rsidRPr="007B01C2">
        <w:rPr>
          <w:rFonts w:ascii="Gotham Book" w:hAnsi="Gotham Book"/>
          <w:i/>
          <w:iCs/>
          <w:sz w:val="24"/>
          <w:szCs w:val="24"/>
        </w:rPr>
        <w:t>[</w:t>
      </w:r>
      <w:bookmarkStart w:id="12" w:name="_Hlk184301923"/>
      <w:r w:rsidRPr="007B01C2">
        <w:rPr>
          <w:rFonts w:ascii="Gotham Book" w:hAnsi="Gotham Book"/>
          <w:i/>
          <w:iCs/>
          <w:sz w:val="24"/>
          <w:szCs w:val="24"/>
        </w:rPr>
        <w:t>Engraving of Stephen F. Austin</w:t>
      </w:r>
      <w:bookmarkEnd w:id="12"/>
      <w:r w:rsidRPr="007B01C2">
        <w:rPr>
          <w:rFonts w:ascii="Gotham Book" w:hAnsi="Gotham Book"/>
          <w:i/>
          <w:iCs/>
          <w:sz w:val="24"/>
          <w:szCs w:val="24"/>
        </w:rPr>
        <w:t>]</w:t>
      </w:r>
      <w:r w:rsidRPr="007B01C2">
        <w:rPr>
          <w:rFonts w:ascii="Gotham Book" w:hAnsi="Gotham Book"/>
          <w:sz w:val="24"/>
          <w:szCs w:val="24"/>
        </w:rPr>
        <w:t xml:space="preserve">. December 16, 1836. Artwork. University of North Texas Libraries, The Portal to Texas History; crediting Palestine Public Library. </w:t>
      </w:r>
      <w:hyperlink r:id="rId9" w:history="1">
        <w:r w:rsidRPr="007B01C2">
          <w:rPr>
            <w:rStyle w:val="Hyperlink"/>
            <w:rFonts w:ascii="Gotham Book" w:hAnsi="Gotham Book"/>
            <w:sz w:val="24"/>
            <w:szCs w:val="24"/>
          </w:rPr>
          <w:t>T</w:t>
        </w:r>
      </w:hyperlink>
      <w:r w:rsidRPr="007B01C2">
        <w:rPr>
          <w:rFonts w:ascii="Gotham Book" w:hAnsi="Gotham Book"/>
          <w:sz w:val="24"/>
          <w:szCs w:val="24"/>
        </w:rPr>
        <w:t xml:space="preserve">he Background has been removed for this slide. </w:t>
      </w:r>
      <w:bookmarkStart w:id="13" w:name="_Hlk184301934"/>
      <w:r w:rsidRPr="007B01C2">
        <w:rPr>
          <w:rFonts w:ascii="Gotham Book" w:hAnsi="Gotham Book"/>
          <w:sz w:val="24"/>
          <w:szCs w:val="24"/>
          <w:u w:val="single"/>
        </w:rPr>
        <w:fldChar w:fldCharType="begin"/>
      </w:r>
      <w:r w:rsidRPr="007B01C2">
        <w:rPr>
          <w:rFonts w:ascii="Gotham Book" w:hAnsi="Gotham Book"/>
          <w:sz w:val="24"/>
          <w:szCs w:val="24"/>
          <w:u w:val="single"/>
        </w:rPr>
        <w:instrText>HYPERLINK "https://texashistory.unt.edu/ark:/67531/metapth11276/"</w:instrText>
      </w:r>
      <w:r w:rsidRPr="007B01C2">
        <w:rPr>
          <w:rFonts w:ascii="Gotham Book" w:hAnsi="Gotham Book"/>
          <w:sz w:val="24"/>
          <w:szCs w:val="24"/>
          <w:u w:val="single"/>
        </w:rPr>
      </w:r>
      <w:r w:rsidRPr="007B01C2">
        <w:rPr>
          <w:rFonts w:ascii="Gotham Book" w:hAnsi="Gotham Book"/>
          <w:sz w:val="24"/>
          <w:szCs w:val="24"/>
          <w:u w:val="single"/>
        </w:rPr>
        <w:fldChar w:fldCharType="separate"/>
      </w:r>
      <w:r w:rsidRPr="007B01C2">
        <w:rPr>
          <w:rStyle w:val="Hyperlink"/>
          <w:rFonts w:ascii="Gotham Book" w:hAnsi="Gotham Book"/>
          <w:sz w:val="24"/>
          <w:szCs w:val="24"/>
        </w:rPr>
        <w:t>https://texashistory.unt.edu/ark:/67531/metapth11276/</w:t>
      </w:r>
      <w:r w:rsidRPr="007B01C2">
        <w:rPr>
          <w:rFonts w:ascii="Gotham Book" w:hAnsi="Gotham Book"/>
          <w:sz w:val="24"/>
          <w:szCs w:val="24"/>
        </w:rPr>
        <w:fldChar w:fldCharType="end"/>
      </w:r>
      <w:bookmarkEnd w:id="13"/>
    </w:p>
    <w:p w14:paraId="7B1078C1" w14:textId="77777777" w:rsidR="007B01C2" w:rsidRPr="007B01C2" w:rsidRDefault="007B01C2" w:rsidP="007B01C2">
      <w:pPr>
        <w:pStyle w:val="ListParagraph"/>
        <w:numPr>
          <w:ilvl w:val="0"/>
          <w:numId w:val="22"/>
        </w:numPr>
        <w:rPr>
          <w:rFonts w:ascii="Gotham Book" w:hAnsi="Gotham Book"/>
          <w:sz w:val="24"/>
          <w:szCs w:val="24"/>
        </w:rPr>
      </w:pPr>
      <w:r w:rsidRPr="007B01C2">
        <w:rPr>
          <w:rFonts w:ascii="Gotham Book" w:hAnsi="Gotham Book"/>
          <w:sz w:val="24"/>
          <w:szCs w:val="24"/>
          <w:u w:val="single"/>
        </w:rPr>
        <w:t>Bell, Jim. [</w:t>
      </w:r>
      <w:bookmarkStart w:id="14" w:name="_Hlk184301945"/>
      <w:r w:rsidRPr="007B01C2">
        <w:rPr>
          <w:rFonts w:ascii="Gotham Book" w:hAnsi="Gotham Book"/>
          <w:sz w:val="24"/>
          <w:szCs w:val="24"/>
          <w:u w:val="single"/>
        </w:rPr>
        <w:t>Cotton Field</w:t>
      </w:r>
      <w:bookmarkEnd w:id="14"/>
      <w:r w:rsidRPr="007B01C2">
        <w:rPr>
          <w:rFonts w:ascii="Gotham Book" w:hAnsi="Gotham Book"/>
          <w:sz w:val="24"/>
          <w:szCs w:val="24"/>
          <w:u w:val="single"/>
        </w:rPr>
        <w:t>], photograph, Date Unknown; (</w:t>
      </w:r>
      <w:bookmarkStart w:id="15" w:name="_Hlk184301962"/>
      <w:r w:rsidRPr="007B01C2">
        <w:rPr>
          <w:rFonts w:ascii="Gotham Book" w:hAnsi="Gotham Book"/>
          <w:sz w:val="24"/>
          <w:szCs w:val="24"/>
        </w:rPr>
        <w:fldChar w:fldCharType="begin"/>
      </w:r>
      <w:r w:rsidRPr="007B01C2">
        <w:rPr>
          <w:rFonts w:ascii="Gotham Book" w:hAnsi="Gotham Book"/>
          <w:sz w:val="24"/>
          <w:szCs w:val="24"/>
        </w:rPr>
        <w:instrText>HYPERLINK "https://texashistory.unt.edu/ark:/67531/metapth121189/"</w:instrText>
      </w:r>
      <w:r w:rsidRPr="007B01C2">
        <w:rPr>
          <w:rFonts w:ascii="Gotham Book" w:hAnsi="Gotham Book"/>
          <w:sz w:val="24"/>
          <w:szCs w:val="24"/>
        </w:rPr>
      </w:r>
      <w:r w:rsidRPr="007B01C2">
        <w:rPr>
          <w:rFonts w:ascii="Gotham Book" w:hAnsi="Gotham Book"/>
          <w:sz w:val="24"/>
          <w:szCs w:val="24"/>
        </w:rPr>
        <w:fldChar w:fldCharType="separate"/>
      </w:r>
      <w:r w:rsidRPr="007B01C2">
        <w:rPr>
          <w:rStyle w:val="Hyperlink"/>
          <w:rFonts w:ascii="Gotham Book" w:hAnsi="Gotham Book"/>
          <w:sz w:val="24"/>
          <w:szCs w:val="24"/>
        </w:rPr>
        <w:t>https://texashistory.unt.edu/ark:/67531/metapth121189/</w:t>
      </w:r>
      <w:r w:rsidRPr="007B01C2">
        <w:rPr>
          <w:rFonts w:ascii="Gotham Book" w:hAnsi="Gotham Book"/>
          <w:sz w:val="24"/>
          <w:szCs w:val="24"/>
        </w:rPr>
        <w:fldChar w:fldCharType="end"/>
      </w:r>
      <w:bookmarkEnd w:id="15"/>
      <w:r w:rsidRPr="007B01C2">
        <w:rPr>
          <w:rFonts w:ascii="Gotham Book" w:hAnsi="Gotham Book"/>
          <w:sz w:val="24"/>
          <w:szCs w:val="24"/>
          <w:u w:val="single"/>
        </w:rPr>
        <w:t xml:space="preserve">: accessed November 25, 2024), University of North Texas Libraries, The Portal to Texas History, </w:t>
      </w:r>
      <w:hyperlink r:id="rId10" w:history="1">
        <w:r w:rsidRPr="007B01C2">
          <w:rPr>
            <w:rStyle w:val="Hyperlink"/>
            <w:rFonts w:ascii="Gotham Book" w:hAnsi="Gotham Book"/>
            <w:sz w:val="24"/>
            <w:szCs w:val="24"/>
          </w:rPr>
          <w:t>https://texashistory.unt.edu</w:t>
        </w:r>
      </w:hyperlink>
      <w:r w:rsidRPr="007B01C2">
        <w:rPr>
          <w:rFonts w:ascii="Gotham Book" w:hAnsi="Gotham Book"/>
          <w:sz w:val="24"/>
          <w:szCs w:val="24"/>
          <w:u w:val="single"/>
        </w:rPr>
        <w:t>; crediting Private Collection of Jim Bell.</w:t>
      </w:r>
    </w:p>
    <w:p w14:paraId="39A7FD6A" w14:textId="77777777" w:rsidR="007B01C2" w:rsidRDefault="007B01C2" w:rsidP="007B01C2">
      <w:pPr>
        <w:pStyle w:val="ListParagraph"/>
      </w:pPr>
    </w:p>
    <w:sectPr w:rsidR="007B01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5DA6" w14:textId="77777777" w:rsidR="00AC019C" w:rsidRDefault="00AC019C" w:rsidP="00AC019C">
      <w:pPr>
        <w:spacing w:after="0" w:line="240" w:lineRule="auto"/>
      </w:pPr>
      <w:r>
        <w:separator/>
      </w:r>
    </w:p>
  </w:endnote>
  <w:endnote w:type="continuationSeparator" w:id="0">
    <w:p w14:paraId="1C727C2C" w14:textId="77777777" w:rsidR="00AC019C" w:rsidRDefault="00AC019C" w:rsidP="00AC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3AB0" w14:textId="77777777" w:rsidR="00155B6A" w:rsidRDefault="00155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767812"/>
      <w:docPartObj>
        <w:docPartGallery w:val="Page Numbers (Bottom of Page)"/>
        <w:docPartUnique/>
      </w:docPartObj>
    </w:sdtPr>
    <w:sdtEndPr>
      <w:rPr>
        <w:noProof/>
      </w:rPr>
    </w:sdtEndPr>
    <w:sdtContent>
      <w:p w14:paraId="7A172FCF" w14:textId="32E5B6E6" w:rsidR="00AC019C" w:rsidRDefault="00AC019C">
        <w:pPr>
          <w:pStyle w:val="Footer"/>
          <w:jc w:val="center"/>
        </w:pPr>
        <w:r w:rsidRPr="00093A67">
          <w:rPr>
            <w:noProof/>
            <w:sz w:val="18"/>
            <w:szCs w:val="18"/>
          </w:rPr>
          <w:drawing>
            <wp:anchor distT="0" distB="0" distL="114300" distR="114300" simplePos="0" relativeHeight="251659264" behindDoc="1" locked="0" layoutInCell="1" allowOverlap="1" wp14:anchorId="5F87F5E9" wp14:editId="1579E352">
              <wp:simplePos x="0" y="0"/>
              <wp:positionH relativeFrom="margin">
                <wp:align>right</wp:align>
              </wp:positionH>
              <wp:positionV relativeFrom="paragraph">
                <wp:posOffset>-138772</wp:posOffset>
              </wp:positionV>
              <wp:extent cx="752475" cy="723265"/>
              <wp:effectExtent l="0" t="0" r="9525" b="635"/>
              <wp:wrapNone/>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46FE744" w14:textId="4C96090B" w:rsidR="00AC019C" w:rsidRDefault="00AC0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3ACD" w14:textId="77777777" w:rsidR="00155B6A" w:rsidRDefault="0015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BAA4" w14:textId="77777777" w:rsidR="00AC019C" w:rsidRDefault="00AC019C" w:rsidP="00AC019C">
      <w:pPr>
        <w:spacing w:after="0" w:line="240" w:lineRule="auto"/>
      </w:pPr>
      <w:r>
        <w:separator/>
      </w:r>
    </w:p>
  </w:footnote>
  <w:footnote w:type="continuationSeparator" w:id="0">
    <w:p w14:paraId="35830CAC" w14:textId="77777777" w:rsidR="00AC019C" w:rsidRDefault="00AC019C" w:rsidP="00AC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3C21" w14:textId="77777777" w:rsidR="00155B6A" w:rsidRDefault="00155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8DCF" w14:textId="734C051A" w:rsidR="00AC019C" w:rsidRDefault="00155B6A">
    <w:pPr>
      <w:pStyle w:val="Header"/>
    </w:pPr>
    <w:r>
      <w:rPr>
        <w:noProof/>
      </w:rPr>
      <w:drawing>
        <wp:anchor distT="0" distB="0" distL="114300" distR="114300" simplePos="0" relativeHeight="251660288" behindDoc="1" locked="0" layoutInCell="1" allowOverlap="1" wp14:anchorId="466CBB25" wp14:editId="22CDD4FF">
          <wp:simplePos x="0" y="0"/>
          <wp:positionH relativeFrom="column">
            <wp:posOffset>0</wp:posOffset>
          </wp:positionH>
          <wp:positionV relativeFrom="paragraph">
            <wp:posOffset>-396240</wp:posOffset>
          </wp:positionV>
          <wp:extent cx="958850" cy="958850"/>
          <wp:effectExtent l="0" t="0" r="0" b="0"/>
          <wp:wrapTight wrapText="bothSides">
            <wp:wrapPolygon edited="0">
              <wp:start x="10299" y="3433"/>
              <wp:lineTo x="3862" y="4291"/>
              <wp:lineTo x="3004" y="5150"/>
              <wp:lineTo x="3004" y="13303"/>
              <wp:lineTo x="4721" y="16736"/>
              <wp:lineTo x="17166" y="16736"/>
              <wp:lineTo x="17166" y="3433"/>
              <wp:lineTo x="10299" y="3433"/>
            </wp:wrapPolygon>
          </wp:wrapTight>
          <wp:docPr id="22" name="Picture 22" descr="Texas History for Teach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as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14:sizeRelH relativeFrom="page">
            <wp14:pctWidth>0</wp14:pctWidth>
          </wp14:sizeRelH>
          <wp14:sizeRelV relativeFrom="page">
            <wp14:pctHeight>0</wp14:pctHeight>
          </wp14:sizeRelV>
        </wp:anchor>
      </w:drawing>
    </w:r>
  </w:p>
  <w:p w14:paraId="6BF55F19" w14:textId="77777777" w:rsidR="00AC019C" w:rsidRDefault="00AC0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8278" w14:textId="77777777" w:rsidR="00155B6A" w:rsidRDefault="00155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811"/>
    <w:multiLevelType w:val="hybridMultilevel"/>
    <w:tmpl w:val="5240C08A"/>
    <w:lvl w:ilvl="0" w:tplc="0D6A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2F17E1"/>
    <w:multiLevelType w:val="hybridMultilevel"/>
    <w:tmpl w:val="4058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45005"/>
    <w:multiLevelType w:val="hybridMultilevel"/>
    <w:tmpl w:val="10E2F46A"/>
    <w:lvl w:ilvl="0" w:tplc="3852F5C6">
      <w:start w:val="1"/>
      <w:numFmt w:val="decimal"/>
      <w:lvlText w:val="%1."/>
      <w:lvlJc w:val="left"/>
      <w:pPr>
        <w:tabs>
          <w:tab w:val="num" w:pos="720"/>
        </w:tabs>
        <w:ind w:left="720" w:hanging="360"/>
      </w:pPr>
    </w:lvl>
    <w:lvl w:ilvl="1" w:tplc="50C28F3A" w:tentative="1">
      <w:start w:val="1"/>
      <w:numFmt w:val="decimal"/>
      <w:lvlText w:val="%2."/>
      <w:lvlJc w:val="left"/>
      <w:pPr>
        <w:tabs>
          <w:tab w:val="num" w:pos="1440"/>
        </w:tabs>
        <w:ind w:left="1440" w:hanging="360"/>
      </w:pPr>
    </w:lvl>
    <w:lvl w:ilvl="2" w:tplc="1F962A60" w:tentative="1">
      <w:start w:val="1"/>
      <w:numFmt w:val="decimal"/>
      <w:lvlText w:val="%3."/>
      <w:lvlJc w:val="left"/>
      <w:pPr>
        <w:tabs>
          <w:tab w:val="num" w:pos="2160"/>
        </w:tabs>
        <w:ind w:left="2160" w:hanging="360"/>
      </w:pPr>
    </w:lvl>
    <w:lvl w:ilvl="3" w:tplc="042EC8DC" w:tentative="1">
      <w:start w:val="1"/>
      <w:numFmt w:val="decimal"/>
      <w:lvlText w:val="%4."/>
      <w:lvlJc w:val="left"/>
      <w:pPr>
        <w:tabs>
          <w:tab w:val="num" w:pos="2880"/>
        </w:tabs>
        <w:ind w:left="2880" w:hanging="360"/>
      </w:pPr>
    </w:lvl>
    <w:lvl w:ilvl="4" w:tplc="5EC89920" w:tentative="1">
      <w:start w:val="1"/>
      <w:numFmt w:val="decimal"/>
      <w:lvlText w:val="%5."/>
      <w:lvlJc w:val="left"/>
      <w:pPr>
        <w:tabs>
          <w:tab w:val="num" w:pos="3600"/>
        </w:tabs>
        <w:ind w:left="3600" w:hanging="360"/>
      </w:pPr>
    </w:lvl>
    <w:lvl w:ilvl="5" w:tplc="CFA0B1B0" w:tentative="1">
      <w:start w:val="1"/>
      <w:numFmt w:val="decimal"/>
      <w:lvlText w:val="%6."/>
      <w:lvlJc w:val="left"/>
      <w:pPr>
        <w:tabs>
          <w:tab w:val="num" w:pos="4320"/>
        </w:tabs>
        <w:ind w:left="4320" w:hanging="360"/>
      </w:pPr>
    </w:lvl>
    <w:lvl w:ilvl="6" w:tplc="5046F24A" w:tentative="1">
      <w:start w:val="1"/>
      <w:numFmt w:val="decimal"/>
      <w:lvlText w:val="%7."/>
      <w:lvlJc w:val="left"/>
      <w:pPr>
        <w:tabs>
          <w:tab w:val="num" w:pos="5040"/>
        </w:tabs>
        <w:ind w:left="5040" w:hanging="360"/>
      </w:pPr>
    </w:lvl>
    <w:lvl w:ilvl="7" w:tplc="A5CAD8E6" w:tentative="1">
      <w:start w:val="1"/>
      <w:numFmt w:val="decimal"/>
      <w:lvlText w:val="%8."/>
      <w:lvlJc w:val="left"/>
      <w:pPr>
        <w:tabs>
          <w:tab w:val="num" w:pos="5760"/>
        </w:tabs>
        <w:ind w:left="5760" w:hanging="360"/>
      </w:pPr>
    </w:lvl>
    <w:lvl w:ilvl="8" w:tplc="6960E0AE" w:tentative="1">
      <w:start w:val="1"/>
      <w:numFmt w:val="decimal"/>
      <w:lvlText w:val="%9."/>
      <w:lvlJc w:val="left"/>
      <w:pPr>
        <w:tabs>
          <w:tab w:val="num" w:pos="6480"/>
        </w:tabs>
        <w:ind w:left="6480" w:hanging="360"/>
      </w:p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E77726"/>
    <w:multiLevelType w:val="hybridMultilevel"/>
    <w:tmpl w:val="6BEA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3783D"/>
    <w:multiLevelType w:val="hybridMultilevel"/>
    <w:tmpl w:val="D514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07D0"/>
    <w:multiLevelType w:val="hybridMultilevel"/>
    <w:tmpl w:val="D6C4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D3563"/>
    <w:multiLevelType w:val="hybridMultilevel"/>
    <w:tmpl w:val="C480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3C1A26"/>
    <w:multiLevelType w:val="hybridMultilevel"/>
    <w:tmpl w:val="7A60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B06F5"/>
    <w:multiLevelType w:val="hybridMultilevel"/>
    <w:tmpl w:val="32AE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F2BEF"/>
    <w:multiLevelType w:val="hybridMultilevel"/>
    <w:tmpl w:val="43EC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777E5"/>
    <w:multiLevelType w:val="hybridMultilevel"/>
    <w:tmpl w:val="DE1C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A53BE"/>
    <w:multiLevelType w:val="hybridMultilevel"/>
    <w:tmpl w:val="B97A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F791D"/>
    <w:multiLevelType w:val="hybridMultilevel"/>
    <w:tmpl w:val="3F9C9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E714F"/>
    <w:multiLevelType w:val="hybridMultilevel"/>
    <w:tmpl w:val="78B0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A310A"/>
    <w:multiLevelType w:val="hybridMultilevel"/>
    <w:tmpl w:val="1A7C8B28"/>
    <w:lvl w:ilvl="0" w:tplc="51BE6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2B4741"/>
    <w:multiLevelType w:val="hybridMultilevel"/>
    <w:tmpl w:val="4BE05688"/>
    <w:lvl w:ilvl="0" w:tplc="B5086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4"/>
  </w:num>
  <w:num w:numId="2" w16cid:durableId="1394768724">
    <w:abstractNumId w:val="8"/>
  </w:num>
  <w:num w:numId="3" w16cid:durableId="1452819361">
    <w:abstractNumId w:val="16"/>
  </w:num>
  <w:num w:numId="4" w16cid:durableId="1678657642">
    <w:abstractNumId w:val="21"/>
  </w:num>
  <w:num w:numId="5" w16cid:durableId="257640486">
    <w:abstractNumId w:val="3"/>
  </w:num>
  <w:num w:numId="6" w16cid:durableId="910777087">
    <w:abstractNumId w:val="5"/>
  </w:num>
  <w:num w:numId="7" w16cid:durableId="474955844">
    <w:abstractNumId w:val="7"/>
  </w:num>
  <w:num w:numId="8" w16cid:durableId="153306851">
    <w:abstractNumId w:val="11"/>
  </w:num>
  <w:num w:numId="9" w16cid:durableId="25101513">
    <w:abstractNumId w:val="15"/>
  </w:num>
  <w:num w:numId="10" w16cid:durableId="68385035">
    <w:abstractNumId w:val="19"/>
  </w:num>
  <w:num w:numId="11" w16cid:durableId="690691249">
    <w:abstractNumId w:val="6"/>
  </w:num>
  <w:num w:numId="12" w16cid:durableId="1168330751">
    <w:abstractNumId w:val="9"/>
  </w:num>
  <w:num w:numId="13" w16cid:durableId="137649623">
    <w:abstractNumId w:val="10"/>
  </w:num>
  <w:num w:numId="14" w16cid:durableId="973830610">
    <w:abstractNumId w:val="17"/>
  </w:num>
  <w:num w:numId="15" w16cid:durableId="1713578023">
    <w:abstractNumId w:val="18"/>
  </w:num>
  <w:num w:numId="16" w16cid:durableId="721908194">
    <w:abstractNumId w:val="12"/>
  </w:num>
  <w:num w:numId="17" w16cid:durableId="1706989">
    <w:abstractNumId w:val="13"/>
  </w:num>
  <w:num w:numId="18" w16cid:durableId="1351445949">
    <w:abstractNumId w:val="20"/>
  </w:num>
  <w:num w:numId="19" w16cid:durableId="1128089835">
    <w:abstractNumId w:val="22"/>
  </w:num>
  <w:num w:numId="20" w16cid:durableId="2087416732">
    <w:abstractNumId w:val="0"/>
  </w:num>
  <w:num w:numId="21" w16cid:durableId="960261047">
    <w:abstractNumId w:val="1"/>
  </w:num>
  <w:num w:numId="22" w16cid:durableId="141313315">
    <w:abstractNumId w:val="2"/>
  </w:num>
  <w:num w:numId="23" w16cid:durableId="1471826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1F"/>
    <w:rsid w:val="0010711F"/>
    <w:rsid w:val="00155B6A"/>
    <w:rsid w:val="00172121"/>
    <w:rsid w:val="001B4B2F"/>
    <w:rsid w:val="00394731"/>
    <w:rsid w:val="00472217"/>
    <w:rsid w:val="005B495A"/>
    <w:rsid w:val="0065438C"/>
    <w:rsid w:val="007A211F"/>
    <w:rsid w:val="007B01C2"/>
    <w:rsid w:val="00963012"/>
    <w:rsid w:val="009B7378"/>
    <w:rsid w:val="009F7AC1"/>
    <w:rsid w:val="00AC019C"/>
    <w:rsid w:val="00B801F9"/>
    <w:rsid w:val="00BD507D"/>
    <w:rsid w:val="00BF76CE"/>
    <w:rsid w:val="00F0566A"/>
    <w:rsid w:val="00F317EE"/>
    <w:rsid w:val="00FD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1041A"/>
  <w15:chartTrackingRefBased/>
  <w15:docId w15:val="{DB80275C-917A-40F5-A6F9-BE77BE04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9C"/>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7A2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11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1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21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21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21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21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21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2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1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211F"/>
    <w:pPr>
      <w:spacing w:before="160"/>
      <w:jc w:val="center"/>
    </w:pPr>
    <w:rPr>
      <w:i/>
      <w:iCs/>
      <w:color w:val="404040" w:themeColor="text1" w:themeTint="BF"/>
    </w:rPr>
  </w:style>
  <w:style w:type="character" w:customStyle="1" w:styleId="QuoteChar">
    <w:name w:val="Quote Char"/>
    <w:basedOn w:val="DefaultParagraphFont"/>
    <w:link w:val="Quote"/>
    <w:uiPriority w:val="29"/>
    <w:rsid w:val="007A211F"/>
    <w:rPr>
      <w:i/>
      <w:iCs/>
      <w:color w:val="404040" w:themeColor="text1" w:themeTint="BF"/>
    </w:rPr>
  </w:style>
  <w:style w:type="paragraph" w:styleId="ListParagraph">
    <w:name w:val="List Paragraph"/>
    <w:basedOn w:val="Normal"/>
    <w:uiPriority w:val="34"/>
    <w:qFormat/>
    <w:rsid w:val="007A211F"/>
    <w:pPr>
      <w:ind w:left="720"/>
      <w:contextualSpacing/>
    </w:pPr>
  </w:style>
  <w:style w:type="character" w:styleId="IntenseEmphasis">
    <w:name w:val="Intense Emphasis"/>
    <w:basedOn w:val="DefaultParagraphFont"/>
    <w:uiPriority w:val="21"/>
    <w:qFormat/>
    <w:rsid w:val="007A211F"/>
    <w:rPr>
      <w:i/>
      <w:iCs/>
      <w:color w:val="0F4761" w:themeColor="accent1" w:themeShade="BF"/>
    </w:rPr>
  </w:style>
  <w:style w:type="paragraph" w:styleId="IntenseQuote">
    <w:name w:val="Intense Quote"/>
    <w:basedOn w:val="Normal"/>
    <w:next w:val="Normal"/>
    <w:link w:val="IntenseQuoteChar"/>
    <w:uiPriority w:val="30"/>
    <w:qFormat/>
    <w:rsid w:val="007A2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11F"/>
    <w:rPr>
      <w:i/>
      <w:iCs/>
      <w:color w:val="0F4761" w:themeColor="accent1" w:themeShade="BF"/>
    </w:rPr>
  </w:style>
  <w:style w:type="character" w:styleId="IntenseReference">
    <w:name w:val="Intense Reference"/>
    <w:basedOn w:val="DefaultParagraphFont"/>
    <w:uiPriority w:val="32"/>
    <w:qFormat/>
    <w:rsid w:val="007A211F"/>
    <w:rPr>
      <w:b/>
      <w:bCs/>
      <w:smallCaps/>
      <w:color w:val="0F4761" w:themeColor="accent1" w:themeShade="BF"/>
      <w:spacing w:val="5"/>
    </w:rPr>
  </w:style>
  <w:style w:type="table" w:styleId="TableGrid">
    <w:name w:val="Table Grid"/>
    <w:basedOn w:val="TableNormal"/>
    <w:uiPriority w:val="39"/>
    <w:rsid w:val="00AC019C"/>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19C"/>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AC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19C"/>
    <w:rPr>
      <w:rFonts w:asciiTheme="minorHAnsi" w:eastAsiaTheme="minorEastAsia" w:hAnsiTheme="minorHAnsi"/>
      <w:kern w:val="0"/>
      <w:sz w:val="20"/>
      <w:szCs w:val="20"/>
      <w14:ligatures w14:val="none"/>
    </w:rPr>
  </w:style>
  <w:style w:type="character" w:styleId="Strong">
    <w:name w:val="Strong"/>
    <w:basedOn w:val="DefaultParagraphFont"/>
    <w:uiPriority w:val="22"/>
    <w:qFormat/>
    <w:rsid w:val="00AC019C"/>
    <w:rPr>
      <w:b/>
      <w:bCs/>
    </w:rPr>
  </w:style>
  <w:style w:type="character" w:styleId="Hyperlink">
    <w:name w:val="Hyperlink"/>
    <w:basedOn w:val="DefaultParagraphFont"/>
    <w:uiPriority w:val="99"/>
    <w:unhideWhenUsed/>
    <w:rsid w:val="007B01C2"/>
    <w:rPr>
      <w:color w:val="467886" w:themeColor="hyperlink"/>
      <w:u w:val="single"/>
    </w:rPr>
  </w:style>
  <w:style w:type="character" w:styleId="UnresolvedMention">
    <w:name w:val="Unresolved Mention"/>
    <w:basedOn w:val="DefaultParagraphFont"/>
    <w:uiPriority w:val="99"/>
    <w:semiHidden/>
    <w:unhideWhenUsed/>
    <w:rsid w:val="007B0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11747">
      <w:bodyDiv w:val="1"/>
      <w:marLeft w:val="0"/>
      <w:marRight w:val="0"/>
      <w:marTop w:val="0"/>
      <w:marBottom w:val="0"/>
      <w:divBdr>
        <w:top w:val="none" w:sz="0" w:space="0" w:color="auto"/>
        <w:left w:val="none" w:sz="0" w:space="0" w:color="auto"/>
        <w:bottom w:val="none" w:sz="0" w:space="0" w:color="auto"/>
        <w:right w:val="none" w:sz="0" w:space="0" w:color="auto"/>
      </w:divBdr>
    </w:div>
    <w:div w:id="1049574156">
      <w:bodyDiv w:val="1"/>
      <w:marLeft w:val="0"/>
      <w:marRight w:val="0"/>
      <w:marTop w:val="0"/>
      <w:marBottom w:val="0"/>
      <w:divBdr>
        <w:top w:val="none" w:sz="0" w:space="0" w:color="auto"/>
        <w:left w:val="none" w:sz="0" w:space="0" w:color="auto"/>
        <w:bottom w:val="none" w:sz="0" w:space="0" w:color="auto"/>
        <w:right w:val="none" w:sz="0" w:space="0" w:color="auto"/>
      </w:divBdr>
    </w:div>
    <w:div w:id="1281035878">
      <w:bodyDiv w:val="1"/>
      <w:marLeft w:val="0"/>
      <w:marRight w:val="0"/>
      <w:marTop w:val="0"/>
      <w:marBottom w:val="0"/>
      <w:divBdr>
        <w:top w:val="none" w:sz="0" w:space="0" w:color="auto"/>
        <w:left w:val="none" w:sz="0" w:space="0" w:color="auto"/>
        <w:bottom w:val="none" w:sz="0" w:space="0" w:color="auto"/>
        <w:right w:val="none" w:sz="0" w:space="0" w:color="auto"/>
      </w:divBdr>
      <w:divsChild>
        <w:div w:id="1905791977">
          <w:marLeft w:val="547"/>
          <w:marRight w:val="0"/>
          <w:marTop w:val="0"/>
          <w:marBottom w:val="0"/>
          <w:divBdr>
            <w:top w:val="none" w:sz="0" w:space="0" w:color="auto"/>
            <w:left w:val="none" w:sz="0" w:space="0" w:color="auto"/>
            <w:bottom w:val="none" w:sz="0" w:space="0" w:color="auto"/>
            <w:right w:val="none" w:sz="0" w:space="0" w:color="auto"/>
          </w:divBdr>
        </w:div>
        <w:div w:id="1201741091">
          <w:marLeft w:val="547"/>
          <w:marRight w:val="0"/>
          <w:marTop w:val="0"/>
          <w:marBottom w:val="0"/>
          <w:divBdr>
            <w:top w:val="none" w:sz="0" w:space="0" w:color="auto"/>
            <w:left w:val="none" w:sz="0" w:space="0" w:color="auto"/>
            <w:bottom w:val="none" w:sz="0" w:space="0" w:color="auto"/>
            <w:right w:val="none" w:sz="0" w:space="0" w:color="auto"/>
          </w:divBdr>
        </w:div>
      </w:divsChild>
    </w:div>
    <w:div w:id="1430464697">
      <w:bodyDiv w:val="1"/>
      <w:marLeft w:val="0"/>
      <w:marRight w:val="0"/>
      <w:marTop w:val="0"/>
      <w:marBottom w:val="0"/>
      <w:divBdr>
        <w:top w:val="none" w:sz="0" w:space="0" w:color="auto"/>
        <w:left w:val="none" w:sz="0" w:space="0" w:color="auto"/>
        <w:bottom w:val="none" w:sz="0" w:space="0" w:color="auto"/>
        <w:right w:val="none" w:sz="0" w:space="0" w:color="auto"/>
      </w:divBdr>
    </w:div>
    <w:div w:id="1609848676">
      <w:bodyDiv w:val="1"/>
      <w:marLeft w:val="0"/>
      <w:marRight w:val="0"/>
      <w:marTop w:val="0"/>
      <w:marBottom w:val="0"/>
      <w:divBdr>
        <w:top w:val="none" w:sz="0" w:space="0" w:color="auto"/>
        <w:left w:val="none" w:sz="0" w:space="0" w:color="auto"/>
        <w:bottom w:val="none" w:sz="0" w:space="0" w:color="auto"/>
        <w:right w:val="none" w:sz="0" w:space="0" w:color="auto"/>
      </w:divBdr>
    </w:div>
    <w:div w:id="21237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exashistory.unt.edu/" TargetMode="External"/><Relationship Id="rId4" Type="http://schemas.openxmlformats.org/officeDocument/2006/relationships/settings" Target="settings.xml"/><Relationship Id="rId9" Type="http://schemas.openxmlformats.org/officeDocument/2006/relationships/hyperlink" Target="https://texashistory.unt.edu/ark:/67531/metapth1127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6935-FC7C-4BFC-8C0E-502F895285D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5</Pages>
  <Words>1341</Words>
  <Characters>7649</Characters>
  <Application>Microsoft Office Word</Application>
  <DocSecurity>0</DocSecurity>
  <Lines>191</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2024-12-05T19:49:00Z</dcterms:created>
  <dcterms:modified xsi:type="dcterms:W3CDTF">2025-02-19T20:52:00Z</dcterms:modified>
</cp:coreProperties>
</file>