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3A97" w14:textId="60CAEB32" w:rsidR="0037492D" w:rsidRPr="00461D5B" w:rsidRDefault="0037492D" w:rsidP="00D947B3">
      <w:pPr>
        <w:pStyle w:val="NoSpacing"/>
        <w:jc w:val="center"/>
        <w:rPr>
          <w:rFonts w:ascii="Gotham Book" w:eastAsiaTheme="majorEastAsia" w:hAnsi="Gotham Book" w:cstheme="majorBidi"/>
          <w:sz w:val="32"/>
          <w:szCs w:val="32"/>
          <w:lang w:eastAsia="en-US"/>
        </w:rPr>
      </w:pPr>
      <w:bookmarkStart w:id="0" w:name="_Hlk101782901"/>
      <w:bookmarkStart w:id="1" w:name="_Hlk78964844"/>
      <w:r w:rsidRPr="00461D5B">
        <w:rPr>
          <w:rFonts w:ascii="Gotham Book" w:eastAsiaTheme="majorEastAsia" w:hAnsi="Gotham Book" w:cstheme="majorBidi"/>
          <w:sz w:val="32"/>
          <w:szCs w:val="32"/>
          <w:lang w:eastAsia="en-US"/>
        </w:rPr>
        <w:t>Reconstruction</w:t>
      </w:r>
      <w:r w:rsidR="00B91D20" w:rsidRPr="00461D5B">
        <w:rPr>
          <w:rFonts w:ascii="Gotham Book" w:eastAsiaTheme="majorEastAsia" w:hAnsi="Gotham Book" w:cstheme="majorBidi"/>
          <w:sz w:val="32"/>
          <w:szCs w:val="32"/>
          <w:lang w:eastAsia="en-US"/>
        </w:rPr>
        <w:t xml:space="preserve">: </w:t>
      </w:r>
      <w:r w:rsidRPr="00461D5B">
        <w:rPr>
          <w:rFonts w:ascii="Gotham Book" w:eastAsiaTheme="majorEastAsia" w:hAnsi="Gotham Book" w:cstheme="majorBidi"/>
          <w:sz w:val="32"/>
          <w:szCs w:val="32"/>
          <w:lang w:eastAsia="en-US"/>
        </w:rPr>
        <w:t xml:space="preserve">The </w:t>
      </w:r>
      <w:r w:rsidR="00FD0A92" w:rsidRPr="00461D5B">
        <w:rPr>
          <w:rFonts w:ascii="Gotham Book" w:eastAsiaTheme="majorEastAsia" w:hAnsi="Gotham Book" w:cstheme="majorBidi"/>
          <w:sz w:val="32"/>
          <w:szCs w:val="32"/>
          <w:lang w:eastAsia="en-US"/>
        </w:rPr>
        <w:t xml:space="preserve">Civil </w:t>
      </w:r>
      <w:r w:rsidRPr="00461D5B">
        <w:rPr>
          <w:rFonts w:ascii="Gotham Book" w:eastAsiaTheme="majorEastAsia" w:hAnsi="Gotham Book" w:cstheme="majorBidi"/>
          <w:sz w:val="32"/>
          <w:szCs w:val="32"/>
          <w:lang w:eastAsia="en-US"/>
        </w:rPr>
        <w:t>War Ends</w:t>
      </w:r>
    </w:p>
    <w:p w14:paraId="2015E2BB" w14:textId="4F2AB94B" w:rsidR="00B91D20" w:rsidRPr="00461D5B" w:rsidRDefault="0037492D" w:rsidP="00D947B3">
      <w:pPr>
        <w:pStyle w:val="NoSpacing"/>
        <w:jc w:val="center"/>
        <w:rPr>
          <w:rFonts w:ascii="Gotham Book" w:eastAsiaTheme="majorEastAsia" w:hAnsi="Gotham Book" w:cstheme="majorBidi"/>
          <w:sz w:val="32"/>
          <w:szCs w:val="32"/>
          <w:lang w:eastAsia="en-US"/>
        </w:rPr>
      </w:pPr>
      <w:r w:rsidRPr="00461D5B">
        <w:rPr>
          <w:rFonts w:ascii="Gotham Book" w:eastAsiaTheme="majorEastAsia" w:hAnsi="Gotham Book" w:cstheme="majorBidi"/>
          <w:sz w:val="32"/>
          <w:szCs w:val="32"/>
          <w:lang w:eastAsia="en-US"/>
        </w:rPr>
        <w:t>and Reconstruction Begins</w:t>
      </w:r>
      <w:r w:rsidR="007B06F0" w:rsidRPr="00461D5B">
        <w:rPr>
          <w:rFonts w:ascii="Gotham Book" w:eastAsiaTheme="majorEastAsia" w:hAnsi="Gotham Book" w:cstheme="majorBidi"/>
          <w:sz w:val="32"/>
          <w:szCs w:val="32"/>
          <w:lang w:eastAsia="en-US"/>
        </w:rPr>
        <w:t xml:space="preserve">: </w:t>
      </w:r>
    </w:p>
    <w:bookmarkEnd w:id="0"/>
    <w:p w14:paraId="4B545A11" w14:textId="2456CA8B" w:rsidR="00D947B3" w:rsidRPr="00461D5B" w:rsidRDefault="007B06F0" w:rsidP="00D947B3">
      <w:pPr>
        <w:pStyle w:val="NoSpacing"/>
        <w:jc w:val="center"/>
        <w:rPr>
          <w:rFonts w:ascii="Gotham Book" w:hAnsi="Gotham Book"/>
          <w:color w:val="322E50"/>
          <w:sz w:val="24"/>
          <w:szCs w:val="24"/>
        </w:rPr>
      </w:pPr>
      <w:r w:rsidRPr="00461D5B">
        <w:rPr>
          <w:rFonts w:ascii="Gotham Book" w:hAnsi="Gotham Book"/>
          <w:color w:val="322E50"/>
          <w:sz w:val="24"/>
          <w:szCs w:val="24"/>
        </w:rPr>
        <w:t xml:space="preserve">Extension </w:t>
      </w:r>
      <w:r w:rsidR="00351138" w:rsidRPr="00461D5B">
        <w:rPr>
          <w:rFonts w:ascii="Gotham Book" w:hAnsi="Gotham Book"/>
          <w:color w:val="322E50"/>
          <w:sz w:val="24"/>
          <w:szCs w:val="24"/>
        </w:rPr>
        <w:t>Lesson Plan for 7</w:t>
      </w:r>
      <w:r w:rsidR="00351138" w:rsidRPr="00461D5B">
        <w:rPr>
          <w:rFonts w:ascii="Gotham Book" w:hAnsi="Gotham Book"/>
          <w:color w:val="322E50"/>
          <w:sz w:val="24"/>
          <w:szCs w:val="24"/>
          <w:vertAlign w:val="superscript"/>
        </w:rPr>
        <w:t>th</w:t>
      </w:r>
      <w:r w:rsidR="00351138" w:rsidRPr="00461D5B">
        <w:rPr>
          <w:rFonts w:ascii="Gotham Book" w:hAnsi="Gotham Book"/>
          <w:color w:val="322E50"/>
          <w:sz w:val="24"/>
          <w:szCs w:val="24"/>
        </w:rPr>
        <w:t xml:space="preserve"> Grade Texas History</w:t>
      </w:r>
      <w:r w:rsidR="00105BD6" w:rsidRPr="00461D5B">
        <w:rPr>
          <w:rFonts w:ascii="Gotham Book" w:hAnsi="Gotham Book"/>
          <w:color w:val="322E50"/>
          <w:sz w:val="24"/>
          <w:szCs w:val="24"/>
        </w:rPr>
        <w:t xml:space="preserve"> (</w:t>
      </w:r>
      <w:r w:rsidR="00D45B13" w:rsidRPr="00461D5B">
        <w:rPr>
          <w:rFonts w:ascii="Gotham Book" w:hAnsi="Gotham Book"/>
          <w:color w:val="322E50"/>
          <w:sz w:val="24"/>
          <w:szCs w:val="24"/>
        </w:rPr>
        <w:t>6</w:t>
      </w:r>
      <w:r w:rsidR="00B91D20" w:rsidRPr="00461D5B">
        <w:rPr>
          <w:rFonts w:ascii="Gotham Book" w:hAnsi="Gotham Book"/>
          <w:color w:val="322E50"/>
          <w:sz w:val="24"/>
          <w:szCs w:val="24"/>
        </w:rPr>
        <w:t>0</w:t>
      </w:r>
      <w:r w:rsidR="00105BD6" w:rsidRPr="00461D5B">
        <w:rPr>
          <w:rFonts w:ascii="Gotham Book" w:hAnsi="Gotham Book"/>
          <w:color w:val="322E50"/>
          <w:sz w:val="24"/>
          <w:szCs w:val="24"/>
        </w:rPr>
        <w:t xml:space="preserve"> minutes)</w:t>
      </w:r>
    </w:p>
    <w:bookmarkEnd w:id="1"/>
    <w:p w14:paraId="09D0C1D0" w14:textId="77777777" w:rsidR="00D947B3" w:rsidRPr="00461D5B" w:rsidRDefault="00D947B3" w:rsidP="00D947B3">
      <w:pPr>
        <w:pStyle w:val="NoSpacing"/>
        <w:jc w:val="center"/>
        <w:rPr>
          <w:rFonts w:ascii="Gotham Book" w:hAnsi="Gotham Book"/>
          <w:sz w:val="24"/>
          <w:szCs w:val="24"/>
        </w:rPr>
      </w:pPr>
    </w:p>
    <w:p w14:paraId="47EBE553" w14:textId="753376E7" w:rsidR="00B91D20" w:rsidRPr="00461D5B" w:rsidRDefault="0037492D" w:rsidP="00B91D20">
      <w:pPr>
        <w:rPr>
          <w:rFonts w:ascii="Gotham Book" w:hAnsi="Gotham Book"/>
        </w:rPr>
      </w:pPr>
      <w:r w:rsidRPr="00461D5B">
        <w:rPr>
          <w:rFonts w:ascii="Gotham Book" w:hAnsi="Gotham Book"/>
        </w:rPr>
        <w:t xml:space="preserve">Following the Civil War, Texas as well as the other Southern states, was faced with many challenges in the aftermath of war. Property damage, loss of wages and workforces sent the Texas agrarian economy into a downturn while the government </w:t>
      </w:r>
      <w:r w:rsidR="008A2045" w:rsidRPr="00461D5B">
        <w:rPr>
          <w:rFonts w:ascii="Gotham Book" w:hAnsi="Gotham Book"/>
        </w:rPr>
        <w:t>balanced</w:t>
      </w:r>
      <w:r w:rsidRPr="00461D5B">
        <w:rPr>
          <w:rFonts w:ascii="Gotham Book" w:hAnsi="Gotham Book"/>
        </w:rPr>
        <w:t xml:space="preserve"> on the brink of collapse. An influx of migrants in search of land and new life provided a stark contrast to the outlook of the newly freed men and women who were met with lingering injustices and limited opportunities.</w:t>
      </w:r>
    </w:p>
    <w:p w14:paraId="0D8ABA47" w14:textId="77777777" w:rsidR="0037492D" w:rsidRPr="00461D5B" w:rsidRDefault="0037492D" w:rsidP="00B91D20">
      <w:pPr>
        <w:rPr>
          <w:rFonts w:ascii="Gotham Book" w:hAnsi="Gotham Book"/>
        </w:rPr>
      </w:pPr>
    </w:p>
    <w:p w14:paraId="76480AC4" w14:textId="4254B275" w:rsidR="0037492D" w:rsidRPr="00461D5B" w:rsidRDefault="0037492D" w:rsidP="00497328">
      <w:pPr>
        <w:rPr>
          <w:rFonts w:ascii="Gotham Book" w:eastAsia="Times New Roman" w:hAnsi="Gotham Book" w:cstheme="majorHAnsi"/>
          <w:b/>
          <w:color w:val="000000"/>
        </w:rPr>
      </w:pPr>
      <w:r w:rsidRPr="00461D5B">
        <w:rPr>
          <w:rFonts w:ascii="Gotham Book" w:hAnsi="Gotham Book"/>
        </w:rPr>
        <w:t xml:space="preserve">The era of Reconstruction, overlapping with the end of the Civil War, </w:t>
      </w:r>
      <w:r w:rsidR="008A2045" w:rsidRPr="00461D5B">
        <w:rPr>
          <w:rFonts w:ascii="Gotham Book" w:hAnsi="Gotham Book"/>
        </w:rPr>
        <w:t>wa</w:t>
      </w:r>
      <w:r w:rsidRPr="00461D5B">
        <w:rPr>
          <w:rFonts w:ascii="Gotham Book" w:hAnsi="Gotham Book"/>
        </w:rPr>
        <w:t xml:space="preserve">s met with many obstacles by </w:t>
      </w:r>
      <w:r w:rsidR="008A2045" w:rsidRPr="00461D5B">
        <w:rPr>
          <w:rFonts w:ascii="Gotham Book" w:hAnsi="Gotham Book"/>
        </w:rPr>
        <w:t>the government</w:t>
      </w:r>
      <w:r w:rsidRPr="00461D5B">
        <w:rPr>
          <w:rFonts w:ascii="Gotham Book" w:hAnsi="Gotham Book"/>
        </w:rPr>
        <w:t xml:space="preserve"> as they sought to reunite the nation.</w:t>
      </w:r>
      <w:r w:rsidR="008A2045" w:rsidRPr="00461D5B">
        <w:rPr>
          <w:rFonts w:ascii="Gotham Book" w:hAnsi="Gotham Book"/>
        </w:rPr>
        <w:t xml:space="preserve"> This lesson will focus on the aftermath of the Civil War in Texas including the political, economic, and social effects that the war had on Texas. Topics covered in the lesson </w:t>
      </w:r>
      <w:r w:rsidR="00497328" w:rsidRPr="00461D5B">
        <w:rPr>
          <w:rFonts w:ascii="Gotham Book" w:hAnsi="Gotham Book"/>
        </w:rPr>
        <w:t>include the e</w:t>
      </w:r>
      <w:r w:rsidR="008A2045" w:rsidRPr="00461D5B">
        <w:rPr>
          <w:rFonts w:ascii="Gotham Book" w:hAnsi="Gotham Book"/>
        </w:rPr>
        <w:t xml:space="preserve">ffect of the Civil War </w:t>
      </w:r>
      <w:r w:rsidR="00497328" w:rsidRPr="00461D5B">
        <w:rPr>
          <w:rFonts w:ascii="Gotham Book" w:hAnsi="Gotham Book"/>
        </w:rPr>
        <w:t>i</w:t>
      </w:r>
      <w:r w:rsidR="008A2045" w:rsidRPr="00461D5B">
        <w:rPr>
          <w:rFonts w:ascii="Gotham Book" w:hAnsi="Gotham Book"/>
        </w:rPr>
        <w:t xml:space="preserve">n Texas: </w:t>
      </w:r>
      <w:r w:rsidR="00497328" w:rsidRPr="00461D5B">
        <w:rPr>
          <w:rFonts w:ascii="Gotham Book" w:hAnsi="Gotham Book"/>
        </w:rPr>
        <w:t>e</w:t>
      </w:r>
      <w:r w:rsidR="008A2045" w:rsidRPr="00461D5B">
        <w:rPr>
          <w:rFonts w:ascii="Gotham Book" w:hAnsi="Gotham Book"/>
        </w:rPr>
        <w:t xml:space="preserve">conomic, </w:t>
      </w:r>
      <w:r w:rsidR="00497328" w:rsidRPr="00461D5B">
        <w:rPr>
          <w:rFonts w:ascii="Gotham Book" w:hAnsi="Gotham Book"/>
        </w:rPr>
        <w:t>p</w:t>
      </w:r>
      <w:r w:rsidR="008A2045" w:rsidRPr="00461D5B">
        <w:rPr>
          <w:rFonts w:ascii="Gotham Book" w:hAnsi="Gotham Book"/>
        </w:rPr>
        <w:t xml:space="preserve">olitical, </w:t>
      </w:r>
      <w:r w:rsidR="00497328" w:rsidRPr="00461D5B">
        <w:rPr>
          <w:rFonts w:ascii="Gotham Book" w:hAnsi="Gotham Book"/>
        </w:rPr>
        <w:t>s</w:t>
      </w:r>
      <w:r w:rsidR="008A2045" w:rsidRPr="00461D5B">
        <w:rPr>
          <w:rFonts w:ascii="Gotham Book" w:hAnsi="Gotham Book"/>
        </w:rPr>
        <w:t>ocial</w:t>
      </w:r>
      <w:r w:rsidR="00497328" w:rsidRPr="00461D5B">
        <w:rPr>
          <w:rFonts w:ascii="Gotham Book" w:hAnsi="Gotham Book"/>
        </w:rPr>
        <w:t>; p</w:t>
      </w:r>
      <w:r w:rsidR="008A2045" w:rsidRPr="00461D5B">
        <w:rPr>
          <w:rFonts w:ascii="Gotham Book" w:hAnsi="Gotham Book"/>
        </w:rPr>
        <w:t xml:space="preserve">opulation </w:t>
      </w:r>
      <w:r w:rsidR="00497328" w:rsidRPr="00461D5B">
        <w:rPr>
          <w:rFonts w:ascii="Gotham Book" w:hAnsi="Gotham Book"/>
        </w:rPr>
        <w:t>c</w:t>
      </w:r>
      <w:r w:rsidR="008A2045" w:rsidRPr="00461D5B">
        <w:rPr>
          <w:rFonts w:ascii="Gotham Book" w:hAnsi="Gotham Book"/>
        </w:rPr>
        <w:t>hanges in Texas</w:t>
      </w:r>
      <w:r w:rsidR="00497328" w:rsidRPr="00461D5B">
        <w:rPr>
          <w:rFonts w:ascii="Gotham Book" w:hAnsi="Gotham Book"/>
        </w:rPr>
        <w:t xml:space="preserve">; and </w:t>
      </w:r>
      <w:r w:rsidR="008A2045" w:rsidRPr="00461D5B">
        <w:rPr>
          <w:rFonts w:ascii="Gotham Book" w:hAnsi="Gotham Book"/>
        </w:rPr>
        <w:t xml:space="preserve">Emancipation </w:t>
      </w:r>
      <w:r w:rsidR="00497328" w:rsidRPr="00461D5B">
        <w:rPr>
          <w:rFonts w:ascii="Gotham Book" w:hAnsi="Gotham Book"/>
        </w:rPr>
        <w:t>c</w:t>
      </w:r>
      <w:r w:rsidR="008A2045" w:rsidRPr="00461D5B">
        <w:rPr>
          <w:rFonts w:ascii="Gotham Book" w:hAnsi="Gotham Book"/>
        </w:rPr>
        <w:t>omes to Texas</w:t>
      </w:r>
      <w:r w:rsidR="00497328" w:rsidRPr="00461D5B">
        <w:rPr>
          <w:rFonts w:ascii="Gotham Book" w:hAnsi="Gotham Book"/>
        </w:rPr>
        <w:t>.</w:t>
      </w:r>
    </w:p>
    <w:p w14:paraId="68AD0BE1" w14:textId="4C5E3883" w:rsidR="00D947B3" w:rsidRPr="00461D5B" w:rsidRDefault="00B138DC" w:rsidP="00D947B3">
      <w:pPr>
        <w:rPr>
          <w:rFonts w:ascii="Gotham Book" w:hAnsi="Gotham Book"/>
        </w:rPr>
      </w:pPr>
      <w:r w:rsidRPr="00461D5B">
        <w:rPr>
          <w:rFonts w:ascii="Gotham Book" w:hAnsi="Gotham Book"/>
        </w:rPr>
        <w:t xml:space="preserve"> </w:t>
      </w:r>
    </w:p>
    <w:p w14:paraId="4C4B497C" w14:textId="77777777" w:rsidR="00D947B3" w:rsidRPr="00461D5B" w:rsidRDefault="00D947B3" w:rsidP="00D947B3">
      <w:pPr>
        <w:pStyle w:val="Heading3"/>
        <w:rPr>
          <w:rFonts w:ascii="Gotham Book" w:hAnsi="Gotham Book"/>
          <w:b/>
          <w:color w:val="auto"/>
        </w:rPr>
      </w:pPr>
      <w:r w:rsidRPr="00461D5B">
        <w:rPr>
          <w:rFonts w:ascii="Gotham Book" w:hAnsi="Gotham Book"/>
          <w:b/>
          <w:color w:val="auto"/>
        </w:rPr>
        <w:t>Essential Questions</w:t>
      </w:r>
    </w:p>
    <w:p w14:paraId="41C2DD3C" w14:textId="6940CBA9" w:rsidR="004E19C3" w:rsidRPr="00461D5B" w:rsidRDefault="008A2045" w:rsidP="00DF1E1C">
      <w:pPr>
        <w:pStyle w:val="ListParagraph"/>
        <w:widowControl w:val="0"/>
        <w:numPr>
          <w:ilvl w:val="0"/>
          <w:numId w:val="11"/>
        </w:numPr>
        <w:spacing w:before="200" w:line="360" w:lineRule="auto"/>
        <w:rPr>
          <w:rFonts w:ascii="Gotham Book" w:hAnsi="Gotham Book"/>
        </w:rPr>
      </w:pPr>
      <w:r w:rsidRPr="00461D5B">
        <w:rPr>
          <w:rFonts w:ascii="Gotham Book" w:eastAsia="Times New Roman" w:hAnsi="Gotham Book" w:cstheme="majorHAnsi"/>
          <w:b/>
          <w:bCs/>
          <w:color w:val="0E101A"/>
        </w:rPr>
        <w:t xml:space="preserve">What </w:t>
      </w:r>
      <w:r w:rsidR="00D45B13" w:rsidRPr="00461D5B">
        <w:rPr>
          <w:rFonts w:ascii="Gotham Book" w:eastAsia="Times New Roman" w:hAnsi="Gotham Book" w:cstheme="majorHAnsi"/>
          <w:b/>
          <w:bCs/>
          <w:color w:val="0E101A"/>
        </w:rPr>
        <w:t>is the significance of Juneteenth</w:t>
      </w:r>
      <w:r w:rsidRPr="00461D5B">
        <w:rPr>
          <w:rFonts w:ascii="Gotham Book" w:eastAsia="Times New Roman" w:hAnsi="Gotham Book" w:cstheme="majorHAnsi"/>
          <w:b/>
          <w:bCs/>
          <w:color w:val="0E101A"/>
        </w:rPr>
        <w:t xml:space="preserve">? </w:t>
      </w:r>
    </w:p>
    <w:p w14:paraId="44055288" w14:textId="77777777" w:rsidR="00D264B7" w:rsidRPr="00461D5B" w:rsidRDefault="00D264B7" w:rsidP="00B91D20">
      <w:pPr>
        <w:pStyle w:val="NoSpacing"/>
        <w:rPr>
          <w:rFonts w:ascii="Gotham Book" w:hAnsi="Gotham Book"/>
          <w:sz w:val="24"/>
          <w:szCs w:val="24"/>
        </w:rPr>
      </w:pPr>
      <w:r w:rsidRPr="00461D5B">
        <w:rPr>
          <w:rFonts w:ascii="Gotham Book" w:hAnsi="Gotham Book"/>
          <w:b/>
          <w:sz w:val="24"/>
          <w:szCs w:val="24"/>
        </w:rPr>
        <w:t>Students will know the following information based on previous TEKS standards</w:t>
      </w:r>
      <w:r w:rsidRPr="00461D5B">
        <w:rPr>
          <w:rFonts w:ascii="Gotham Book" w:hAnsi="Gotham Book"/>
          <w:sz w:val="24"/>
          <w:szCs w:val="24"/>
        </w:rPr>
        <w:t>:</w:t>
      </w:r>
    </w:p>
    <w:p w14:paraId="67436356" w14:textId="77777777" w:rsidR="00D264B7" w:rsidRPr="00461D5B" w:rsidRDefault="00D264B7" w:rsidP="00B91D20">
      <w:pPr>
        <w:pStyle w:val="NoSpacing"/>
        <w:rPr>
          <w:rFonts w:ascii="Gotham Book" w:hAnsi="Gotham Book"/>
          <w:sz w:val="24"/>
          <w:szCs w:val="24"/>
        </w:rPr>
      </w:pPr>
    </w:p>
    <w:p w14:paraId="38A07AC3" w14:textId="464EFB56" w:rsidR="00497328" w:rsidRPr="00461D5B" w:rsidRDefault="00497328" w:rsidP="00B91D20">
      <w:pPr>
        <w:pStyle w:val="NoSpacing"/>
        <w:rPr>
          <w:rFonts w:ascii="Gotham Book" w:hAnsi="Gotham Book"/>
          <w:sz w:val="24"/>
          <w:szCs w:val="24"/>
        </w:rPr>
      </w:pPr>
      <w:r w:rsidRPr="00461D5B">
        <w:rPr>
          <w:rFonts w:ascii="Gotham Book" w:hAnsi="Gotham Book"/>
          <w:sz w:val="24"/>
          <w:szCs w:val="24"/>
        </w:rPr>
        <w:t xml:space="preserve">Explain how the diversity of Texas is reflected in a variety of cultural activities and celebrations.     </w:t>
      </w:r>
    </w:p>
    <w:p w14:paraId="6B35D1C7" w14:textId="77777777" w:rsidR="00497328" w:rsidRPr="00461D5B" w:rsidRDefault="00497328" w:rsidP="00B91D20">
      <w:pPr>
        <w:pStyle w:val="NoSpacing"/>
        <w:rPr>
          <w:rFonts w:ascii="Gotham Book" w:hAnsi="Gotham Book"/>
          <w:sz w:val="24"/>
          <w:szCs w:val="24"/>
        </w:rPr>
      </w:pPr>
    </w:p>
    <w:p w14:paraId="160854EF" w14:textId="6DE18991" w:rsidR="00D947B3" w:rsidRPr="00461D5B" w:rsidRDefault="00D947B3" w:rsidP="00B91D20">
      <w:pPr>
        <w:pStyle w:val="NoSpacing"/>
        <w:rPr>
          <w:rFonts w:ascii="Gotham Book" w:hAnsi="Gotham Book"/>
          <w:i/>
          <w:sz w:val="24"/>
          <w:szCs w:val="24"/>
        </w:rPr>
      </w:pPr>
      <w:r w:rsidRPr="00461D5B">
        <w:rPr>
          <w:rFonts w:ascii="Gotham Book" w:hAnsi="Gotham Book"/>
          <w:i/>
          <w:sz w:val="24"/>
          <w:szCs w:val="24"/>
        </w:rPr>
        <w:t xml:space="preserve">Table </w:t>
      </w:r>
      <w:r w:rsidRPr="00461D5B">
        <w:rPr>
          <w:rFonts w:ascii="Gotham Book" w:hAnsi="Gotham Book"/>
          <w:i/>
          <w:sz w:val="24"/>
          <w:szCs w:val="24"/>
        </w:rPr>
        <w:fldChar w:fldCharType="begin"/>
      </w:r>
      <w:r w:rsidRPr="00461D5B">
        <w:rPr>
          <w:rFonts w:ascii="Gotham Book" w:hAnsi="Gotham Book"/>
          <w:i/>
          <w:sz w:val="24"/>
          <w:szCs w:val="24"/>
        </w:rPr>
        <w:instrText xml:space="preserve"> SEQ Table \* ARABIC </w:instrText>
      </w:r>
      <w:r w:rsidRPr="00461D5B">
        <w:rPr>
          <w:rFonts w:ascii="Gotham Book" w:hAnsi="Gotham Book"/>
          <w:i/>
          <w:sz w:val="24"/>
          <w:szCs w:val="24"/>
        </w:rPr>
        <w:fldChar w:fldCharType="separate"/>
      </w:r>
      <w:r w:rsidR="003A6B0A" w:rsidRPr="00461D5B">
        <w:rPr>
          <w:rFonts w:ascii="Gotham Book" w:hAnsi="Gotham Book"/>
          <w:i/>
          <w:noProof/>
          <w:sz w:val="24"/>
          <w:szCs w:val="24"/>
        </w:rPr>
        <w:t>1</w:t>
      </w:r>
      <w:r w:rsidRPr="00461D5B">
        <w:rPr>
          <w:rFonts w:ascii="Gotham Book" w:hAnsi="Gotham Book"/>
          <w:i/>
          <w:noProof/>
          <w:sz w:val="24"/>
          <w:szCs w:val="24"/>
        </w:rPr>
        <w:fldChar w:fldCharType="end"/>
      </w:r>
      <w:r w:rsidRPr="00461D5B">
        <w:rPr>
          <w:rFonts w:ascii="Gotham Book" w:hAnsi="Gotham Book"/>
          <w:i/>
          <w:sz w:val="24"/>
          <w:szCs w:val="24"/>
        </w:rPr>
        <w:t>. Lesson Materials, Descriptions, and TEKS for Lesson Content</w:t>
      </w:r>
    </w:p>
    <w:p w14:paraId="00676728" w14:textId="77777777" w:rsidR="001D1A66" w:rsidRPr="00461D5B" w:rsidRDefault="001D1A66" w:rsidP="00B91D20">
      <w:pPr>
        <w:pStyle w:val="NoSpacing"/>
        <w:rPr>
          <w:rFonts w:ascii="Gotham Book" w:hAnsi="Gotham Book"/>
          <w:i/>
          <w:sz w:val="24"/>
          <w:szCs w:val="24"/>
        </w:rPr>
      </w:pP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1140"/>
        <w:gridCol w:w="7257"/>
        <w:gridCol w:w="953"/>
      </w:tblGrid>
      <w:tr w:rsidR="00D947B3" w:rsidRPr="00461D5B" w14:paraId="4C79D47A" w14:textId="77777777" w:rsidTr="00786FA0">
        <w:trPr>
          <w:cantSplit/>
          <w:trHeight w:val="630"/>
          <w:tblHeader/>
        </w:trPr>
        <w:tc>
          <w:tcPr>
            <w:tcW w:w="719" w:type="pct"/>
            <w:vAlign w:val="center"/>
          </w:tcPr>
          <w:p w14:paraId="58AF22AC" w14:textId="77777777" w:rsidR="00D947B3" w:rsidRPr="00461D5B" w:rsidRDefault="00D947B3" w:rsidP="007403F0">
            <w:pPr>
              <w:jc w:val="center"/>
              <w:rPr>
                <w:rFonts w:ascii="Gotham Book" w:hAnsi="Gotham Book"/>
                <w:b/>
                <w:i/>
                <w:color w:val="auto"/>
                <w:sz w:val="24"/>
                <w:szCs w:val="24"/>
              </w:rPr>
            </w:pPr>
            <w:bookmarkStart w:id="2" w:name="_3nwnkg5dbxgz" w:colFirst="0" w:colLast="0"/>
            <w:bookmarkStart w:id="3" w:name="_x7mjelytetta" w:colFirst="0" w:colLast="0"/>
            <w:bookmarkEnd w:id="2"/>
            <w:bookmarkEnd w:id="3"/>
            <w:r w:rsidRPr="00461D5B">
              <w:rPr>
                <w:rFonts w:ascii="Gotham Book" w:hAnsi="Gotham Book"/>
                <w:b/>
                <w:color w:val="auto"/>
                <w:sz w:val="24"/>
                <w:szCs w:val="24"/>
              </w:rPr>
              <w:t>Printable Lesson Materials</w:t>
            </w:r>
          </w:p>
        </w:tc>
        <w:tc>
          <w:tcPr>
            <w:tcW w:w="3772" w:type="pct"/>
            <w:vAlign w:val="center"/>
          </w:tcPr>
          <w:p w14:paraId="51D2161F" w14:textId="77777777" w:rsidR="00D947B3" w:rsidRPr="00461D5B" w:rsidRDefault="00D947B3" w:rsidP="007403F0">
            <w:pPr>
              <w:jc w:val="center"/>
              <w:rPr>
                <w:rFonts w:ascii="Gotham Book" w:hAnsi="Gotham Book"/>
                <w:b/>
                <w:color w:val="auto"/>
                <w:sz w:val="24"/>
                <w:szCs w:val="24"/>
              </w:rPr>
            </w:pPr>
            <w:r w:rsidRPr="00461D5B">
              <w:rPr>
                <w:rFonts w:ascii="Gotham Book" w:hAnsi="Gotham Book"/>
                <w:b/>
                <w:color w:val="auto"/>
                <w:sz w:val="24"/>
                <w:szCs w:val="24"/>
              </w:rPr>
              <w:t>Material Description</w:t>
            </w:r>
          </w:p>
        </w:tc>
        <w:tc>
          <w:tcPr>
            <w:tcW w:w="509" w:type="pct"/>
            <w:vAlign w:val="center"/>
          </w:tcPr>
          <w:p w14:paraId="03A783D9" w14:textId="77777777" w:rsidR="00D947B3" w:rsidRPr="00461D5B" w:rsidRDefault="00D947B3" w:rsidP="007403F0">
            <w:pPr>
              <w:jc w:val="center"/>
              <w:rPr>
                <w:rFonts w:ascii="Gotham Book" w:hAnsi="Gotham Book"/>
                <w:b/>
                <w:color w:val="auto"/>
                <w:sz w:val="24"/>
                <w:szCs w:val="24"/>
              </w:rPr>
            </w:pPr>
            <w:r w:rsidRPr="00461D5B">
              <w:rPr>
                <w:rFonts w:ascii="Gotham Book" w:hAnsi="Gotham Book"/>
                <w:b/>
                <w:color w:val="auto"/>
                <w:sz w:val="24"/>
                <w:szCs w:val="24"/>
              </w:rPr>
              <w:t>Lesson Specific TEKS</w:t>
            </w:r>
          </w:p>
        </w:tc>
      </w:tr>
      <w:tr w:rsidR="00D947B3" w:rsidRPr="00461D5B" w14:paraId="5D8D75C0" w14:textId="77777777" w:rsidTr="00786FA0">
        <w:trPr>
          <w:trHeight w:val="440"/>
        </w:trPr>
        <w:tc>
          <w:tcPr>
            <w:tcW w:w="719" w:type="pct"/>
          </w:tcPr>
          <w:p w14:paraId="78D93272" w14:textId="10503B68" w:rsidR="00D947B3" w:rsidRPr="00786FA0" w:rsidRDefault="00786FA0" w:rsidP="007403F0">
            <w:pPr>
              <w:rPr>
                <w:rFonts w:ascii="Gotham Book" w:hAnsi="Gotham Book"/>
                <w:b/>
                <w:color w:val="auto"/>
              </w:rPr>
            </w:pPr>
            <w:r w:rsidRPr="00786FA0">
              <w:rPr>
                <w:rFonts w:ascii="Gotham Book" w:hAnsi="Gotham Book"/>
                <w:b/>
                <w:color w:val="auto"/>
              </w:rPr>
              <w:t>Graphic Organizer</w:t>
            </w:r>
            <w:r w:rsidR="00D947B3" w:rsidRPr="00786FA0">
              <w:rPr>
                <w:rFonts w:ascii="Gotham Book" w:hAnsi="Gotham Book"/>
                <w:b/>
                <w:color w:val="auto"/>
              </w:rPr>
              <w:t xml:space="preserve"> </w:t>
            </w:r>
          </w:p>
        </w:tc>
        <w:tc>
          <w:tcPr>
            <w:tcW w:w="3772" w:type="pct"/>
          </w:tcPr>
          <w:p w14:paraId="6EED0A83" w14:textId="18051C0C" w:rsidR="00D45B13" w:rsidRPr="00461D5B" w:rsidRDefault="00D45B13" w:rsidP="00D45B13">
            <w:pPr>
              <w:rPr>
                <w:rFonts w:ascii="Gotham Book" w:eastAsia="Times New Roman" w:hAnsi="Gotham Book" w:cs="Times New Roman"/>
                <w:color w:val="000000"/>
                <w:sz w:val="24"/>
                <w:szCs w:val="24"/>
              </w:rPr>
            </w:pPr>
            <w:r w:rsidRPr="00461D5B">
              <w:rPr>
                <w:rFonts w:ascii="Gotham Book" w:eastAsia="Times New Roman" w:hAnsi="Gotham Book" w:cs="Times New Roman"/>
                <w:color w:val="000000"/>
                <w:sz w:val="24"/>
                <w:szCs w:val="24"/>
              </w:rPr>
              <w:t xml:space="preserve">This printable graphic organizer was designed to provide a planning template for students to use as they conduct research and plan </w:t>
            </w:r>
            <w:r w:rsidR="001D1A66" w:rsidRPr="00461D5B">
              <w:rPr>
                <w:rFonts w:ascii="Gotham Book" w:eastAsia="Times New Roman" w:hAnsi="Gotham Book" w:cs="Times New Roman"/>
                <w:color w:val="000000"/>
                <w:sz w:val="24"/>
                <w:szCs w:val="24"/>
              </w:rPr>
              <w:t xml:space="preserve">for </w:t>
            </w:r>
            <w:r w:rsidRPr="00461D5B">
              <w:rPr>
                <w:rFonts w:ascii="Gotham Book" w:eastAsia="Times New Roman" w:hAnsi="Gotham Book" w:cs="Times New Roman"/>
                <w:color w:val="000000"/>
                <w:sz w:val="24"/>
                <w:szCs w:val="24"/>
              </w:rPr>
              <w:t xml:space="preserve">a local Juneteenth celebration.  </w:t>
            </w:r>
          </w:p>
          <w:p w14:paraId="16B92932" w14:textId="77777777" w:rsidR="00D45B13" w:rsidRPr="00461D5B" w:rsidRDefault="00D45B13" w:rsidP="00D45B13">
            <w:pPr>
              <w:rPr>
                <w:rFonts w:ascii="Gotham Book" w:eastAsia="Times New Roman" w:hAnsi="Gotham Book" w:cs="Times New Roman"/>
                <w:color w:val="212121"/>
                <w:sz w:val="24"/>
                <w:szCs w:val="24"/>
              </w:rPr>
            </w:pPr>
            <w:r w:rsidRPr="00461D5B">
              <w:rPr>
                <w:rFonts w:ascii="Gotham Book" w:eastAsia="Times New Roman" w:hAnsi="Gotham Book" w:cs="Times New Roman"/>
                <w:color w:val="212121"/>
                <w:sz w:val="24"/>
                <w:szCs w:val="24"/>
              </w:rPr>
              <w:t xml:space="preserve">Encourage students to search the </w:t>
            </w:r>
            <w:bookmarkStart w:id="4" w:name="_Hlk98834855"/>
            <w:r w:rsidRPr="00461D5B">
              <w:rPr>
                <w:rFonts w:ascii="Gotham Book" w:eastAsia="Times New Roman" w:hAnsi="Gotham Book" w:cs="Times New Roman"/>
                <w:color w:val="212121"/>
                <w:sz w:val="24"/>
                <w:szCs w:val="24"/>
              </w:rPr>
              <w:t xml:space="preserve">Portal to Texas History </w:t>
            </w:r>
            <w:bookmarkEnd w:id="4"/>
            <w:r w:rsidRPr="00461D5B">
              <w:rPr>
                <w:rFonts w:ascii="Gotham Book" w:eastAsia="Times New Roman" w:hAnsi="Gotham Book" w:cs="Times New Roman"/>
                <w:color w:val="212121"/>
                <w:sz w:val="24"/>
                <w:szCs w:val="24"/>
              </w:rPr>
              <w:t xml:space="preserve">database for images and other sources related to Juneteenth celebrations: </w:t>
            </w:r>
            <w:hyperlink r:id="rId10" w:history="1">
              <w:r w:rsidRPr="00461D5B">
                <w:rPr>
                  <w:rStyle w:val="Hyperlink"/>
                  <w:rFonts w:ascii="Gotham Book" w:eastAsia="Times New Roman" w:hAnsi="Gotham Book" w:cs="Times New Roman"/>
                  <w:sz w:val="24"/>
                  <w:szCs w:val="24"/>
                </w:rPr>
                <w:t>https://texashistory.unt.edu/search/?q=juneteenth&amp;t=fulltext&amp;sort=&amp;fq=</w:t>
              </w:r>
            </w:hyperlink>
          </w:p>
          <w:p w14:paraId="102762B5" w14:textId="77777777" w:rsidR="00B5125D" w:rsidRPr="00461D5B" w:rsidRDefault="00B5125D" w:rsidP="00D264B7">
            <w:pPr>
              <w:rPr>
                <w:rFonts w:ascii="Gotham Book" w:hAnsi="Gotham Book"/>
                <w:i/>
                <w:color w:val="auto"/>
                <w:sz w:val="20"/>
                <w:szCs w:val="20"/>
              </w:rPr>
            </w:pPr>
          </w:p>
          <w:p w14:paraId="54EF2365" w14:textId="13138ACC" w:rsidR="00D947B3" w:rsidRPr="00461D5B" w:rsidRDefault="00D947B3" w:rsidP="00D264B7">
            <w:pPr>
              <w:rPr>
                <w:rFonts w:ascii="Gotham Book" w:hAnsi="Gotham Book"/>
                <w:i/>
                <w:color w:val="auto"/>
                <w:sz w:val="20"/>
                <w:szCs w:val="20"/>
              </w:rPr>
            </w:pPr>
            <w:r w:rsidRPr="00461D5B">
              <w:rPr>
                <w:rFonts w:ascii="Gotham Book" w:hAnsi="Gotham Book"/>
                <w:i/>
                <w:color w:val="auto"/>
                <w:sz w:val="20"/>
                <w:szCs w:val="20"/>
              </w:rPr>
              <w:t>Suggested printing: 1 per student</w:t>
            </w:r>
            <w:r w:rsidR="00D45B13" w:rsidRPr="00461D5B">
              <w:rPr>
                <w:rFonts w:ascii="Gotham Book" w:hAnsi="Gotham Book"/>
                <w:i/>
                <w:color w:val="auto"/>
                <w:sz w:val="20"/>
                <w:szCs w:val="20"/>
              </w:rPr>
              <w:t xml:space="preserve"> or </w:t>
            </w:r>
            <w:r w:rsidR="005073F1" w:rsidRPr="00461D5B">
              <w:rPr>
                <w:rFonts w:ascii="Gotham Book" w:hAnsi="Gotham Book"/>
                <w:i/>
                <w:color w:val="auto"/>
                <w:sz w:val="20"/>
                <w:szCs w:val="20"/>
              </w:rPr>
              <w:t>group</w:t>
            </w:r>
          </w:p>
        </w:tc>
        <w:tc>
          <w:tcPr>
            <w:tcW w:w="509" w:type="pct"/>
          </w:tcPr>
          <w:p w14:paraId="34924E07" w14:textId="07BA783F" w:rsidR="00D947B3" w:rsidRPr="00461D5B" w:rsidRDefault="00D947B3" w:rsidP="00D947B3">
            <w:pPr>
              <w:rPr>
                <w:rFonts w:ascii="Gotham Book" w:hAnsi="Gotham Book"/>
                <w:color w:val="auto"/>
                <w:sz w:val="24"/>
                <w:szCs w:val="24"/>
              </w:rPr>
            </w:pPr>
            <w:r w:rsidRPr="00461D5B">
              <w:rPr>
                <w:rFonts w:ascii="Gotham Book" w:hAnsi="Gotham Book"/>
                <w:color w:val="auto"/>
                <w:sz w:val="24"/>
                <w:szCs w:val="24"/>
              </w:rPr>
              <w:t>7.</w:t>
            </w:r>
            <w:r w:rsidR="00497328" w:rsidRPr="00461D5B">
              <w:rPr>
                <w:rFonts w:ascii="Gotham Book" w:hAnsi="Gotham Book"/>
                <w:color w:val="auto"/>
                <w:sz w:val="24"/>
                <w:szCs w:val="24"/>
              </w:rPr>
              <w:t>1</w:t>
            </w:r>
            <w:r w:rsidR="00D45B13" w:rsidRPr="00461D5B">
              <w:rPr>
                <w:rFonts w:ascii="Gotham Book" w:hAnsi="Gotham Book"/>
                <w:color w:val="auto"/>
                <w:sz w:val="24"/>
                <w:szCs w:val="24"/>
              </w:rPr>
              <w:t>8</w:t>
            </w:r>
            <w:r w:rsidR="00B91D20" w:rsidRPr="00461D5B">
              <w:rPr>
                <w:rFonts w:ascii="Gotham Book" w:hAnsi="Gotham Book"/>
                <w:color w:val="auto"/>
                <w:sz w:val="24"/>
                <w:szCs w:val="24"/>
              </w:rPr>
              <w:t>(A)</w:t>
            </w:r>
          </w:p>
          <w:p w14:paraId="197CA332" w14:textId="17A3BCD1" w:rsidR="00497328" w:rsidRPr="00461D5B" w:rsidRDefault="00497328" w:rsidP="00D947B3">
            <w:pPr>
              <w:rPr>
                <w:rFonts w:ascii="Gotham Book" w:hAnsi="Gotham Book"/>
                <w:color w:val="auto"/>
                <w:sz w:val="24"/>
                <w:szCs w:val="24"/>
              </w:rPr>
            </w:pPr>
          </w:p>
        </w:tc>
      </w:tr>
    </w:tbl>
    <w:p w14:paraId="451C5FC4" w14:textId="77777777" w:rsidR="00D24D1B" w:rsidRPr="00461D5B" w:rsidRDefault="00D24D1B" w:rsidP="00D947B3">
      <w:pPr>
        <w:rPr>
          <w:rFonts w:ascii="Gotham Book" w:hAnsi="Gotham Book"/>
        </w:rPr>
      </w:pPr>
      <w:bookmarkStart w:id="5" w:name="_83p6alrytsd1" w:colFirst="0" w:colLast="0"/>
      <w:bookmarkEnd w:id="5"/>
    </w:p>
    <w:sectPr w:rsidR="00D24D1B" w:rsidRPr="00461D5B" w:rsidSect="00FC4245">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D0EFD"/>
    <w:multiLevelType w:val="hybridMultilevel"/>
    <w:tmpl w:val="7BEA4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A16E9"/>
    <w:multiLevelType w:val="hybridMultilevel"/>
    <w:tmpl w:val="1F5C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6"/>
  </w:num>
  <w:num w:numId="5">
    <w:abstractNumId w:val="4"/>
  </w:num>
  <w:num w:numId="6">
    <w:abstractNumId w:val="14"/>
  </w:num>
  <w:num w:numId="7">
    <w:abstractNumId w:val="8"/>
  </w:num>
  <w:num w:numId="8">
    <w:abstractNumId w:val="9"/>
  </w:num>
  <w:num w:numId="9">
    <w:abstractNumId w:val="3"/>
  </w:num>
  <w:num w:numId="10">
    <w:abstractNumId w:val="15"/>
  </w:num>
  <w:num w:numId="11">
    <w:abstractNumId w:val="10"/>
  </w:num>
  <w:num w:numId="12">
    <w:abstractNumId w:val="2"/>
  </w:num>
  <w:num w:numId="13">
    <w:abstractNumId w:val="7"/>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31623"/>
    <w:rsid w:val="000326F7"/>
    <w:rsid w:val="00044C34"/>
    <w:rsid w:val="000527EB"/>
    <w:rsid w:val="00053440"/>
    <w:rsid w:val="000576AC"/>
    <w:rsid w:val="000927DC"/>
    <w:rsid w:val="000D67A5"/>
    <w:rsid w:val="000E591A"/>
    <w:rsid w:val="000F610E"/>
    <w:rsid w:val="00105BD6"/>
    <w:rsid w:val="00116062"/>
    <w:rsid w:val="001318BD"/>
    <w:rsid w:val="00144D3A"/>
    <w:rsid w:val="00154324"/>
    <w:rsid w:val="001666F4"/>
    <w:rsid w:val="00166F81"/>
    <w:rsid w:val="00187C07"/>
    <w:rsid w:val="001D1A66"/>
    <w:rsid w:val="001E6A60"/>
    <w:rsid w:val="00205BBE"/>
    <w:rsid w:val="002211F5"/>
    <w:rsid w:val="00242B3A"/>
    <w:rsid w:val="00270A8E"/>
    <w:rsid w:val="002B118A"/>
    <w:rsid w:val="002C55B5"/>
    <w:rsid w:val="002D547A"/>
    <w:rsid w:val="002D7917"/>
    <w:rsid w:val="003007BC"/>
    <w:rsid w:val="00310D4C"/>
    <w:rsid w:val="00316337"/>
    <w:rsid w:val="0032725B"/>
    <w:rsid w:val="0034467F"/>
    <w:rsid w:val="00351138"/>
    <w:rsid w:val="00353D9A"/>
    <w:rsid w:val="0037492D"/>
    <w:rsid w:val="0037687D"/>
    <w:rsid w:val="00394AAF"/>
    <w:rsid w:val="003A6B0A"/>
    <w:rsid w:val="003C70EE"/>
    <w:rsid w:val="003D5AA6"/>
    <w:rsid w:val="00461D5B"/>
    <w:rsid w:val="00497328"/>
    <w:rsid w:val="004A1101"/>
    <w:rsid w:val="004A4767"/>
    <w:rsid w:val="004E19C3"/>
    <w:rsid w:val="004F181D"/>
    <w:rsid w:val="004F59CD"/>
    <w:rsid w:val="005073F1"/>
    <w:rsid w:val="00510DDD"/>
    <w:rsid w:val="0052627A"/>
    <w:rsid w:val="005655EC"/>
    <w:rsid w:val="00582781"/>
    <w:rsid w:val="00597AC5"/>
    <w:rsid w:val="005C5341"/>
    <w:rsid w:val="005E5D75"/>
    <w:rsid w:val="006203BD"/>
    <w:rsid w:val="006220B3"/>
    <w:rsid w:val="006270BC"/>
    <w:rsid w:val="00630120"/>
    <w:rsid w:val="00673795"/>
    <w:rsid w:val="006776CA"/>
    <w:rsid w:val="00683607"/>
    <w:rsid w:val="006963CB"/>
    <w:rsid w:val="006B76C3"/>
    <w:rsid w:val="006D1BC9"/>
    <w:rsid w:val="006E2D34"/>
    <w:rsid w:val="006F7E8E"/>
    <w:rsid w:val="0070655F"/>
    <w:rsid w:val="00711078"/>
    <w:rsid w:val="00714361"/>
    <w:rsid w:val="0076787A"/>
    <w:rsid w:val="0077045D"/>
    <w:rsid w:val="00772AAF"/>
    <w:rsid w:val="00777189"/>
    <w:rsid w:val="00786FA0"/>
    <w:rsid w:val="007B06F0"/>
    <w:rsid w:val="007C1B72"/>
    <w:rsid w:val="007F59C1"/>
    <w:rsid w:val="008159B8"/>
    <w:rsid w:val="008316F7"/>
    <w:rsid w:val="008335C0"/>
    <w:rsid w:val="00850454"/>
    <w:rsid w:val="0085141B"/>
    <w:rsid w:val="00854EEE"/>
    <w:rsid w:val="00870D98"/>
    <w:rsid w:val="008727DC"/>
    <w:rsid w:val="008A2045"/>
    <w:rsid w:val="008A6BCC"/>
    <w:rsid w:val="008B5D80"/>
    <w:rsid w:val="008E52BF"/>
    <w:rsid w:val="008F5949"/>
    <w:rsid w:val="00921002"/>
    <w:rsid w:val="00935E96"/>
    <w:rsid w:val="00944A36"/>
    <w:rsid w:val="009A6893"/>
    <w:rsid w:val="009A761B"/>
    <w:rsid w:val="009E7A29"/>
    <w:rsid w:val="009F1125"/>
    <w:rsid w:val="009F33CD"/>
    <w:rsid w:val="00A30BEC"/>
    <w:rsid w:val="00A44C73"/>
    <w:rsid w:val="00A526AF"/>
    <w:rsid w:val="00A52B9F"/>
    <w:rsid w:val="00A7573D"/>
    <w:rsid w:val="00A834EC"/>
    <w:rsid w:val="00AC54A0"/>
    <w:rsid w:val="00AF265F"/>
    <w:rsid w:val="00B07CA0"/>
    <w:rsid w:val="00B138DC"/>
    <w:rsid w:val="00B26A02"/>
    <w:rsid w:val="00B5125D"/>
    <w:rsid w:val="00B74054"/>
    <w:rsid w:val="00B91D20"/>
    <w:rsid w:val="00BE1A72"/>
    <w:rsid w:val="00BF0D65"/>
    <w:rsid w:val="00BF57DD"/>
    <w:rsid w:val="00BF7888"/>
    <w:rsid w:val="00C3729F"/>
    <w:rsid w:val="00C44C42"/>
    <w:rsid w:val="00C44EC4"/>
    <w:rsid w:val="00C674F6"/>
    <w:rsid w:val="00C85470"/>
    <w:rsid w:val="00C904EB"/>
    <w:rsid w:val="00C942E3"/>
    <w:rsid w:val="00C96C1F"/>
    <w:rsid w:val="00D069EE"/>
    <w:rsid w:val="00D173B7"/>
    <w:rsid w:val="00D24D1B"/>
    <w:rsid w:val="00D264B7"/>
    <w:rsid w:val="00D40CCB"/>
    <w:rsid w:val="00D45B13"/>
    <w:rsid w:val="00D45EE9"/>
    <w:rsid w:val="00D57368"/>
    <w:rsid w:val="00D84EE7"/>
    <w:rsid w:val="00D947B3"/>
    <w:rsid w:val="00DA0188"/>
    <w:rsid w:val="00DB49DD"/>
    <w:rsid w:val="00DC5709"/>
    <w:rsid w:val="00DC6D22"/>
    <w:rsid w:val="00E03A30"/>
    <w:rsid w:val="00E138A4"/>
    <w:rsid w:val="00E30847"/>
    <w:rsid w:val="00E4218F"/>
    <w:rsid w:val="00E449B2"/>
    <w:rsid w:val="00E6015C"/>
    <w:rsid w:val="00EA6120"/>
    <w:rsid w:val="00F01380"/>
    <w:rsid w:val="00F07558"/>
    <w:rsid w:val="00F46D40"/>
    <w:rsid w:val="00F5582D"/>
    <w:rsid w:val="00F711F8"/>
    <w:rsid w:val="00F75DC6"/>
    <w:rsid w:val="00F80DB7"/>
    <w:rsid w:val="00F861BF"/>
    <w:rsid w:val="00FA4F84"/>
    <w:rsid w:val="00FC4245"/>
    <w:rsid w:val="00FD0A92"/>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209">
      <w:bodyDiv w:val="1"/>
      <w:marLeft w:val="0"/>
      <w:marRight w:val="0"/>
      <w:marTop w:val="0"/>
      <w:marBottom w:val="0"/>
      <w:divBdr>
        <w:top w:val="none" w:sz="0" w:space="0" w:color="auto"/>
        <w:left w:val="none" w:sz="0" w:space="0" w:color="auto"/>
        <w:bottom w:val="none" w:sz="0" w:space="0" w:color="auto"/>
        <w:right w:val="none" w:sz="0" w:space="0" w:color="auto"/>
      </w:divBdr>
    </w:div>
    <w:div w:id="213662007">
      <w:bodyDiv w:val="1"/>
      <w:marLeft w:val="0"/>
      <w:marRight w:val="0"/>
      <w:marTop w:val="0"/>
      <w:marBottom w:val="0"/>
      <w:divBdr>
        <w:top w:val="none" w:sz="0" w:space="0" w:color="auto"/>
        <w:left w:val="none" w:sz="0" w:space="0" w:color="auto"/>
        <w:bottom w:val="none" w:sz="0" w:space="0" w:color="auto"/>
        <w:right w:val="none" w:sz="0" w:space="0" w:color="auto"/>
      </w:divBdr>
      <w:divsChild>
        <w:div w:id="292296843">
          <w:marLeft w:val="-360"/>
          <w:marRight w:val="0"/>
          <w:marTop w:val="0"/>
          <w:marBottom w:val="0"/>
          <w:divBdr>
            <w:top w:val="none" w:sz="0" w:space="0" w:color="auto"/>
            <w:left w:val="none" w:sz="0" w:space="0" w:color="auto"/>
            <w:bottom w:val="none" w:sz="0" w:space="0" w:color="auto"/>
            <w:right w:val="none" w:sz="0" w:space="0" w:color="auto"/>
          </w:divBdr>
        </w:div>
      </w:divsChild>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02339187">
      <w:bodyDiv w:val="1"/>
      <w:marLeft w:val="0"/>
      <w:marRight w:val="0"/>
      <w:marTop w:val="0"/>
      <w:marBottom w:val="0"/>
      <w:divBdr>
        <w:top w:val="none" w:sz="0" w:space="0" w:color="auto"/>
        <w:left w:val="none" w:sz="0" w:space="0" w:color="auto"/>
        <w:bottom w:val="none" w:sz="0" w:space="0" w:color="auto"/>
        <w:right w:val="none" w:sz="0" w:space="0" w:color="auto"/>
      </w:divBdr>
    </w:div>
    <w:div w:id="791941077">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14327767">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79889272">
      <w:bodyDiv w:val="1"/>
      <w:marLeft w:val="0"/>
      <w:marRight w:val="0"/>
      <w:marTop w:val="0"/>
      <w:marBottom w:val="0"/>
      <w:divBdr>
        <w:top w:val="none" w:sz="0" w:space="0" w:color="auto"/>
        <w:left w:val="none" w:sz="0" w:space="0" w:color="auto"/>
        <w:bottom w:val="none" w:sz="0" w:space="0" w:color="auto"/>
        <w:right w:val="none" w:sz="0" w:space="0" w:color="auto"/>
      </w:divBdr>
    </w:div>
    <w:div w:id="2099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exashistory.unt.edu/search/?q=juneteenth&amp;t=fulltext&amp;sort=&amp;f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4B288-0DA4-4FDD-B686-CED250B500A7}">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abe1a9c9-0c6d-433c-adda-7fbcb047a719"/>
    <ds:schemaRef ds:uri="http://purl.org/dc/terms/"/>
    <ds:schemaRef ds:uri="http://schemas.microsoft.com/office/infopath/2007/PartnerControls"/>
    <ds:schemaRef ds:uri="c9d2663c-d922-4697-875d-fa17f01068b5"/>
    <ds:schemaRef ds:uri="http://schemas.microsoft.com/office/2006/metadata/properties"/>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313</Words>
  <Characters>1697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6</cp:revision>
  <cp:lastPrinted>2021-07-06T16:11:00Z</cp:lastPrinted>
  <dcterms:created xsi:type="dcterms:W3CDTF">2022-04-25T18:32:00Z</dcterms:created>
  <dcterms:modified xsi:type="dcterms:W3CDTF">2022-04-26T19:30:00Z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