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3557" w14:textId="7820C1FD" w:rsidR="00B5123D" w:rsidRDefault="00B5123D" w:rsidP="00B5123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1074483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La Constitución de Texas de 1876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avanza</w:t>
      </w:r>
    </w:p>
    <w:p w14:paraId="0EDA26EC" w14:textId="1FB1E57B" w:rsidR="00B5123D" w:rsidRPr="008D7B34" w:rsidRDefault="00B5123D" w:rsidP="00B5123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6213D6D1" w14:textId="77777777" w:rsidR="00B5123D" w:rsidRPr="008D7B34" w:rsidRDefault="00B5123D" w:rsidP="00B5123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13140" w:type="dxa"/>
        <w:tblLook w:val="04A0" w:firstRow="1" w:lastRow="0" w:firstColumn="1" w:lastColumn="0" w:noHBand="0" w:noVBand="1"/>
      </w:tblPr>
      <w:tblGrid>
        <w:gridCol w:w="1114"/>
        <w:gridCol w:w="6656"/>
        <w:gridCol w:w="1078"/>
        <w:gridCol w:w="1874"/>
        <w:gridCol w:w="1257"/>
        <w:gridCol w:w="1161"/>
      </w:tblGrid>
      <w:tr w:rsidR="00B5123D" w:rsidRPr="008D7B34" w14:paraId="71977F72" w14:textId="77777777" w:rsidTr="00B5123D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24FAC6" w14:textId="77777777" w:rsidR="00B5123D" w:rsidRPr="008D7B34" w:rsidRDefault="00B5123D" w:rsidP="00CD0423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67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BB55884" w14:textId="77777777" w:rsidR="00B5123D" w:rsidRPr="008D7B34" w:rsidRDefault="00B5123D" w:rsidP="00CD0423">
            <w:pPr>
              <w:rPr>
                <w:rFonts w:ascii="Gotham Book" w:hAnsi="Gotham Book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11B0F2" w14:textId="77777777" w:rsidR="00B5123D" w:rsidRPr="008D7B34" w:rsidRDefault="00B5123D" w:rsidP="00CD0423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BE0A74" w14:textId="77777777" w:rsidR="00B5123D" w:rsidRPr="008D7B34" w:rsidRDefault="00B5123D" w:rsidP="00CD0423">
            <w:pPr>
              <w:rPr>
                <w:rFonts w:ascii="Gotham Book" w:hAnsi="Gotham Book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A3FC7B" w14:textId="12B1F49F" w:rsidR="00B5123D" w:rsidRPr="008D7B34" w:rsidRDefault="00B5123D" w:rsidP="00CD0423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                                                               Punto: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vAlign w:val="bottom"/>
          </w:tcPr>
          <w:p w14:paraId="0B19A339" w14:textId="77777777" w:rsidR="00B5123D" w:rsidRPr="008D7B34" w:rsidRDefault="00B5123D" w:rsidP="00CD0423">
            <w:pPr>
              <w:rPr>
                <w:rFonts w:ascii="Gotham Book" w:hAnsi="Gotham Book"/>
              </w:rPr>
            </w:pPr>
          </w:p>
        </w:tc>
      </w:tr>
    </w:tbl>
    <w:p w14:paraId="2E63474D" w14:textId="77777777" w:rsidR="0065438C" w:rsidRPr="000D75E2" w:rsidRDefault="0065438C">
      <w:pPr>
        <w:rPr>
          <w:sz w:val="12"/>
          <w:szCs w:val="12"/>
        </w:rPr>
      </w:pPr>
    </w:p>
    <w:p w14:paraId="3B19A8BE" w14:textId="46B1B129" w:rsidR="00B5123D" w:rsidRPr="00A12593" w:rsidRDefault="00A12593">
      <w:pPr>
        <w:rPr>
          <w:rFonts w:ascii="Gotham Book" w:hAnsi="Gotham Book"/>
        </w:rPr>
      </w:pPr>
      <w:r w:rsidRPr="00A12593">
        <w:rPr>
          <w:rFonts w:ascii="Gotham Book" w:hAnsi="Gotham Book"/>
          <w:b/>
          <w:bCs/>
          <w:i/>
          <w:iCs/>
        </w:rPr>
        <w:t>Instrucciones</w:t>
      </w:r>
      <w:r w:rsidRPr="00A12593">
        <w:rPr>
          <w:rFonts w:ascii="Gotham Book" w:hAnsi="Gotham Book"/>
        </w:rPr>
        <w:t xml:space="preserve">: Lee cada extracto de la Constitución de Texas de 1876 y determina qué principios de la Constitución están representados en el extracto. </w:t>
      </w:r>
      <w:r w:rsidRPr="00A12593">
        <w:rPr>
          <w:rFonts w:ascii="Gotham Book" w:hAnsi="Gotham Book"/>
          <w:b/>
          <w:bCs/>
          <w:i/>
          <w:iCs/>
        </w:rPr>
        <w:t>Nota</w:t>
      </w:r>
      <w:r w:rsidRPr="00A12593">
        <w:rPr>
          <w:rFonts w:ascii="Gotham Book" w:hAnsi="Gotham Book"/>
        </w:rPr>
        <w:t xml:space="preserve">: Un extracto puede representar uno o más principios. Coloca una marca de verificación debajo de la casilla o casillas correctas para cada principio.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720"/>
        <w:gridCol w:w="720"/>
        <w:gridCol w:w="720"/>
        <w:gridCol w:w="720"/>
        <w:gridCol w:w="720"/>
        <w:gridCol w:w="810"/>
        <w:gridCol w:w="715"/>
      </w:tblGrid>
      <w:tr w:rsidR="00B5123D" w14:paraId="2F4B5BD9" w14:textId="7ABD5C23" w:rsidTr="00A12593">
        <w:trPr>
          <w:cantSplit/>
          <w:trHeight w:val="1763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38B9E955" w14:textId="77777777" w:rsidR="00B5123D" w:rsidRPr="000D75E2" w:rsidRDefault="00B5123D" w:rsidP="00B5123D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0D75E2">
              <w:rPr>
                <w:rFonts w:ascii="Gotham Book" w:hAnsi="Gotham Book"/>
                <w:b/>
                <w:bCs/>
                <w:sz w:val="28"/>
                <w:szCs w:val="32"/>
              </w:rPr>
              <w:t>Extracto de la Constitución de Texas de 1876</w:t>
            </w:r>
          </w:p>
          <w:p w14:paraId="2BCE66C8" w14:textId="77777777" w:rsidR="000D75E2" w:rsidRPr="000D75E2" w:rsidRDefault="000D75E2" w:rsidP="00B5123D">
            <w:pPr>
              <w:jc w:val="center"/>
              <w:rPr>
                <w:rFonts w:ascii="Gotham Book" w:hAnsi="Gotham Book"/>
                <w:sz w:val="16"/>
                <w:szCs w:val="16"/>
              </w:rPr>
            </w:pPr>
          </w:p>
          <w:p w14:paraId="1B7E1986" w14:textId="3535D7E0" w:rsidR="000D75E2" w:rsidRPr="000D75E2" w:rsidRDefault="000D75E2" w:rsidP="00B5123D">
            <w:pPr>
              <w:jc w:val="center"/>
              <w:rPr>
                <w:rFonts w:ascii="Gotham Book" w:hAnsi="Gotham Book"/>
                <w:i/>
                <w:iCs/>
              </w:rPr>
            </w:pPr>
            <w:r w:rsidRPr="000D75E2">
              <w:rPr>
                <w:rFonts w:ascii="Gotham Book" w:hAnsi="Gotham Book"/>
                <w:i/>
                <w:iCs/>
              </w:rPr>
              <w:t xml:space="preserve">Destaca palabras o frases clave del extracto que aporten pruebas que respalden tu elección de principios o principios. 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4FA5F9A1" w14:textId="59BE1376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2D666810" w14:textId="6AC43C9A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4CB2E7BB" w14:textId="5CA90BFF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0670DA70" w14:textId="61CD2A51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3278A493" w14:textId="2902A270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594E637B" w14:textId="4BBF62C4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4D8498B6" w14:textId="2121783E" w:rsidR="00B5123D" w:rsidRPr="00B5123D" w:rsidRDefault="00B5123D" w:rsidP="00B5123D">
            <w:pPr>
              <w:ind w:left="113" w:right="113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B5123D" w14:paraId="3B1E5A42" w14:textId="72E34A77" w:rsidTr="00A12593">
        <w:trPr>
          <w:trHeight w:val="656"/>
        </w:trPr>
        <w:tc>
          <w:tcPr>
            <w:tcW w:w="7825" w:type="dxa"/>
          </w:tcPr>
          <w:p w14:paraId="790F5877" w14:textId="688D3A63" w:rsidR="00B5123D" w:rsidRPr="00B5123D" w:rsidRDefault="00B5123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"Todo poder político es inherente al pueblo, y todos los gobiernos libres se fundan sobre su autoridad e instituyen para su beneficio."</w:t>
            </w:r>
          </w:p>
        </w:tc>
        <w:tc>
          <w:tcPr>
            <w:tcW w:w="720" w:type="dxa"/>
          </w:tcPr>
          <w:p w14:paraId="5CC1B5C1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E6695F1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092F673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1056095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65726EB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087CE9B4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14ACBAF5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</w:tr>
      <w:tr w:rsidR="00B5123D" w14:paraId="67814714" w14:textId="77777777" w:rsidTr="00A12593">
        <w:trPr>
          <w:trHeight w:val="665"/>
        </w:trPr>
        <w:tc>
          <w:tcPr>
            <w:tcW w:w="7825" w:type="dxa"/>
          </w:tcPr>
          <w:p w14:paraId="1607BFE2" w14:textId="2784B7E1" w:rsidR="00B5123D" w:rsidRDefault="00B5123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"Los poderes del gobierno del Estado de Texas se dividirán en tres departamentos distintos"</w:t>
            </w:r>
          </w:p>
        </w:tc>
        <w:tc>
          <w:tcPr>
            <w:tcW w:w="720" w:type="dxa"/>
          </w:tcPr>
          <w:p w14:paraId="42590FB4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6DBC349E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683B957F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50E30BF7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314EF2F9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3CCC180B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7CC332D0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</w:tr>
      <w:tr w:rsidR="00B5123D" w14:paraId="2D1A621C" w14:textId="77777777" w:rsidTr="00B5123D">
        <w:tc>
          <w:tcPr>
            <w:tcW w:w="7825" w:type="dxa"/>
          </w:tcPr>
          <w:p w14:paraId="77878539" w14:textId="21FB306D" w:rsidR="00B5123D" w:rsidRDefault="00B5123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"Todo ciudadano tendrá derecho a poseer y portar armas en la legítima defensa de sí mismo o del Estado; pero la Legislatura tendrá poder legal para regular el uso de armas con el fin de prevenir delitos."</w:t>
            </w:r>
          </w:p>
        </w:tc>
        <w:tc>
          <w:tcPr>
            <w:tcW w:w="720" w:type="dxa"/>
          </w:tcPr>
          <w:p w14:paraId="250EDFBC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46A9E4DF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EBE13FA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5D115D46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E341F37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309E8A8D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4D360994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</w:tr>
      <w:tr w:rsidR="00B5123D" w14:paraId="2765DDDD" w14:textId="77777777" w:rsidTr="00B5123D">
        <w:tc>
          <w:tcPr>
            <w:tcW w:w="7825" w:type="dxa"/>
          </w:tcPr>
          <w:p w14:paraId="128EC3CC" w14:textId="3B661FC9" w:rsidR="00B5123D" w:rsidRDefault="00B5123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"[El gobernador] hará que las leyes se ejecuten fielmente; y conducirá, en persona o de la manera que prescriba la ley, todo el trato y asuntos del Estado con otros Estados y con los Estados Unidos."</w:t>
            </w:r>
          </w:p>
        </w:tc>
        <w:tc>
          <w:tcPr>
            <w:tcW w:w="720" w:type="dxa"/>
          </w:tcPr>
          <w:p w14:paraId="09FA11B9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5986AAEA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E57C281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27CD8D21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3AC02A8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48EEAE70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07A6DC80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</w:tr>
      <w:tr w:rsidR="00B5123D" w14:paraId="37E51B03" w14:textId="77777777" w:rsidTr="00B5123D">
        <w:tc>
          <w:tcPr>
            <w:tcW w:w="7825" w:type="dxa"/>
          </w:tcPr>
          <w:p w14:paraId="461342A0" w14:textId="77777777" w:rsidR="00B5123D" w:rsidRDefault="00B5123D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"Toda persona será libre de hablar, escribir o publicar sus opiniones sobre cualquier tema, siendo responsable del abuso de ese privilegio"</w:t>
            </w:r>
          </w:p>
          <w:p w14:paraId="5C51C05C" w14:textId="59E95C77" w:rsidR="000D75E2" w:rsidRPr="000D75E2" w:rsidRDefault="000D75E2">
            <w:pPr>
              <w:rPr>
                <w:rFonts w:ascii="Gotham Book" w:hAnsi="Gotham Book"/>
                <w:sz w:val="8"/>
                <w:szCs w:val="8"/>
              </w:rPr>
            </w:pPr>
          </w:p>
        </w:tc>
        <w:tc>
          <w:tcPr>
            <w:tcW w:w="720" w:type="dxa"/>
          </w:tcPr>
          <w:p w14:paraId="474D7B77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286603F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8270675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C2FB1D7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CC64EEA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7ECE1742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435F3E48" w14:textId="77777777" w:rsidR="00B5123D" w:rsidRPr="00B5123D" w:rsidRDefault="00B5123D">
            <w:pPr>
              <w:rPr>
                <w:rFonts w:ascii="Gotham Book" w:hAnsi="Gotham Book"/>
              </w:rPr>
            </w:pPr>
          </w:p>
        </w:tc>
      </w:tr>
      <w:tr w:rsidR="00A12593" w14:paraId="6CA91290" w14:textId="77777777" w:rsidTr="000D75E2">
        <w:trPr>
          <w:trHeight w:val="1700"/>
        </w:trPr>
        <w:tc>
          <w:tcPr>
            <w:tcW w:w="7825" w:type="dxa"/>
            <w:shd w:val="clear" w:color="auto" w:fill="F2F2F2" w:themeFill="background1" w:themeFillShade="F2"/>
            <w:vAlign w:val="center"/>
          </w:tcPr>
          <w:p w14:paraId="1B0A6726" w14:textId="77777777" w:rsidR="00A12593" w:rsidRDefault="00A12593" w:rsidP="00A12593">
            <w:pPr>
              <w:jc w:val="center"/>
              <w:rPr>
                <w:rFonts w:ascii="Gotham Book" w:hAnsi="Gotham Book"/>
                <w:b/>
                <w:bCs/>
                <w:sz w:val="28"/>
                <w:szCs w:val="32"/>
              </w:rPr>
            </w:pPr>
            <w:r w:rsidRPr="000D75E2">
              <w:rPr>
                <w:rFonts w:ascii="Gotham Book" w:hAnsi="Gotham Book"/>
                <w:b/>
                <w:bCs/>
                <w:sz w:val="28"/>
                <w:szCs w:val="32"/>
              </w:rPr>
              <w:lastRenderedPageBreak/>
              <w:t>Extracto de la Constitución de Texas de 1876</w:t>
            </w:r>
          </w:p>
          <w:p w14:paraId="6FF42C11" w14:textId="77777777" w:rsidR="000D75E2" w:rsidRPr="000D75E2" w:rsidRDefault="000D75E2" w:rsidP="00A12593">
            <w:pPr>
              <w:jc w:val="center"/>
              <w:rPr>
                <w:rFonts w:ascii="Gotham Book" w:hAnsi="Gotham Book"/>
                <w:b/>
                <w:bCs/>
                <w:sz w:val="18"/>
                <w:szCs w:val="18"/>
              </w:rPr>
            </w:pPr>
          </w:p>
          <w:p w14:paraId="7C8BA845" w14:textId="054B828A" w:rsidR="000D75E2" w:rsidRPr="000D75E2" w:rsidRDefault="000D75E2" w:rsidP="00A12593">
            <w:pPr>
              <w:jc w:val="center"/>
              <w:rPr>
                <w:rFonts w:ascii="Gotham Book" w:hAnsi="Gotham Book"/>
                <w:b/>
                <w:bCs/>
              </w:rPr>
            </w:pPr>
            <w:r w:rsidRPr="000D75E2">
              <w:rPr>
                <w:rFonts w:ascii="Gotham Book" w:hAnsi="Gotham Book"/>
                <w:i/>
                <w:iCs/>
              </w:rPr>
              <w:t>Destaca palabras o frases clave del extracto que aporten pruebas que respalden tu elección de principios o principios.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14C3577B" w14:textId="4336F3DA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Derechos individuales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24FFB944" w14:textId="2E35BB67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 w:rsidRPr="00B5123D">
              <w:rPr>
                <w:rFonts w:ascii="Gotham Book" w:hAnsi="Gotham Book"/>
              </w:rPr>
              <w:t>Federalismo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0173264C" w14:textId="5E6323A6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Soberanía popular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3990D4C0" w14:textId="1C5B9137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Republicanismo</w:t>
            </w:r>
          </w:p>
        </w:tc>
        <w:tc>
          <w:tcPr>
            <w:tcW w:w="720" w:type="dxa"/>
            <w:shd w:val="clear" w:color="auto" w:fill="F2F2F2" w:themeFill="background1" w:themeFillShade="F2"/>
            <w:textDirection w:val="btLr"/>
            <w:vAlign w:val="center"/>
          </w:tcPr>
          <w:p w14:paraId="043EAADD" w14:textId="7FDEB2C2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Controles y equilibrios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  <w:vAlign w:val="center"/>
          </w:tcPr>
          <w:p w14:paraId="732D8872" w14:textId="1D7CBD22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Separación de poderes</w:t>
            </w:r>
          </w:p>
        </w:tc>
        <w:tc>
          <w:tcPr>
            <w:tcW w:w="715" w:type="dxa"/>
            <w:shd w:val="clear" w:color="auto" w:fill="F2F2F2" w:themeFill="background1" w:themeFillShade="F2"/>
            <w:textDirection w:val="btLr"/>
            <w:vAlign w:val="center"/>
          </w:tcPr>
          <w:p w14:paraId="34D8650A" w14:textId="5570702E" w:rsidR="00A12593" w:rsidRPr="00B5123D" w:rsidRDefault="00A12593" w:rsidP="00A12593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Gobierno limitado</w:t>
            </w:r>
          </w:p>
        </w:tc>
      </w:tr>
      <w:tr w:rsidR="00A12593" w14:paraId="4114AC81" w14:textId="77777777" w:rsidTr="000D75E2">
        <w:trPr>
          <w:trHeight w:val="1151"/>
        </w:trPr>
        <w:tc>
          <w:tcPr>
            <w:tcW w:w="7825" w:type="dxa"/>
          </w:tcPr>
          <w:p w14:paraId="7E2B1938" w14:textId="6324A225" w:rsidR="00A12593" w:rsidRDefault="00A12593" w:rsidP="00A1259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"Se establecerá en cada condado de este Estado un Tribunal de Condado, que será un tribunal de registro, y en cada condado será elegido, por votantes cualificados, un juez de condado, que estará bien informado de la ley del Estado"</w:t>
            </w:r>
          </w:p>
        </w:tc>
        <w:tc>
          <w:tcPr>
            <w:tcW w:w="720" w:type="dxa"/>
          </w:tcPr>
          <w:p w14:paraId="56736D68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2539168F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A233562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53C3A460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385E46C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1298CC25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0ADC50CE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</w:tr>
      <w:tr w:rsidR="00A12593" w14:paraId="61B04281" w14:textId="77777777" w:rsidTr="000D75E2">
        <w:trPr>
          <w:trHeight w:val="1196"/>
        </w:trPr>
        <w:tc>
          <w:tcPr>
            <w:tcW w:w="7825" w:type="dxa"/>
          </w:tcPr>
          <w:p w14:paraId="61038DAD" w14:textId="41F42F72" w:rsidR="00A12593" w:rsidRDefault="00A12593" w:rsidP="00A1259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"El juicio político contra el gobernador, el teniente gobernador, el fiscal general, el tesorero, el comisionado de la oficina general de tierras, el contralor y los jueces del Tribunal Supremo, el Tribunal de Apelaciones y el Tribunal de Distrito será juzgado por el Senado."</w:t>
            </w:r>
          </w:p>
        </w:tc>
        <w:tc>
          <w:tcPr>
            <w:tcW w:w="720" w:type="dxa"/>
          </w:tcPr>
          <w:p w14:paraId="605F19FC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3B74C737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A0B6DB0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737BB135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6B4A27E7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16E9A741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1CC23677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</w:tr>
      <w:tr w:rsidR="00A12593" w14:paraId="539A1B3F" w14:textId="77777777" w:rsidTr="000D75E2">
        <w:trPr>
          <w:trHeight w:val="1223"/>
        </w:trPr>
        <w:tc>
          <w:tcPr>
            <w:tcW w:w="7825" w:type="dxa"/>
          </w:tcPr>
          <w:p w14:paraId="460AB115" w14:textId="52D4D21F" w:rsidR="00A12593" w:rsidRDefault="00A12593" w:rsidP="00A1259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"Todos los electores cualificados del Estado, tal como se describe aquí, que hayan residido durante seis meses inmediatamente antes de una elección dentro de los límites de cualquier ciudad o municipio corporativo, tendrán derecho a votar para alcalde y todos los demás cargos electos"</w:t>
            </w:r>
          </w:p>
        </w:tc>
        <w:tc>
          <w:tcPr>
            <w:tcW w:w="720" w:type="dxa"/>
          </w:tcPr>
          <w:p w14:paraId="233840C8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4019FD71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401CA826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266B9A50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90BC71B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23E21AB2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3426E7DF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</w:tr>
      <w:tr w:rsidR="000D75E2" w14:paraId="568682C1" w14:textId="77777777" w:rsidTr="000D75E2">
        <w:trPr>
          <w:trHeight w:val="1241"/>
        </w:trPr>
        <w:tc>
          <w:tcPr>
            <w:tcW w:w="7825" w:type="dxa"/>
          </w:tcPr>
          <w:p w14:paraId="4A681784" w14:textId="25A52059" w:rsidR="000D75E2" w:rsidRDefault="000D75E2" w:rsidP="00A1259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"Texas es un Estado libre e independiente, sujeto únicamente a la Constitución de los Estados Unidos; y el mantenimiento de nuestras instituciones libres y la perpetuidad de la Unión dependen de la preservación del derecho al autogobierno local sin afectación para todos los estados." </w:t>
            </w:r>
          </w:p>
        </w:tc>
        <w:tc>
          <w:tcPr>
            <w:tcW w:w="720" w:type="dxa"/>
          </w:tcPr>
          <w:p w14:paraId="165B04E3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3CD73B74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28109374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EF59977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4F0D3947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495B4AD5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4E52B8C0" w14:textId="77777777" w:rsidR="000D75E2" w:rsidRPr="00B5123D" w:rsidRDefault="000D75E2" w:rsidP="00A12593">
            <w:pPr>
              <w:rPr>
                <w:rFonts w:ascii="Gotham Book" w:hAnsi="Gotham Book"/>
              </w:rPr>
            </w:pPr>
          </w:p>
        </w:tc>
      </w:tr>
      <w:tr w:rsidR="00A12593" w14:paraId="370DD1F5" w14:textId="77777777" w:rsidTr="000D75E2">
        <w:trPr>
          <w:trHeight w:val="1025"/>
        </w:trPr>
        <w:tc>
          <w:tcPr>
            <w:tcW w:w="7825" w:type="dxa"/>
          </w:tcPr>
          <w:p w14:paraId="264AA60B" w14:textId="22B57CE2" w:rsidR="00A12593" w:rsidRDefault="00A12593" w:rsidP="00A12593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"La Legislatura no tendrá derecho a imponer impuestos ni cargas al pueblo, salvo para recaudar ingresos suficientes para la administración económica del gobierno"</w:t>
            </w:r>
          </w:p>
        </w:tc>
        <w:tc>
          <w:tcPr>
            <w:tcW w:w="720" w:type="dxa"/>
          </w:tcPr>
          <w:p w14:paraId="18D0BD47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1AFA18FF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079DBE11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499133F8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20" w:type="dxa"/>
          </w:tcPr>
          <w:p w14:paraId="628387DC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810" w:type="dxa"/>
          </w:tcPr>
          <w:p w14:paraId="6AFFE9CC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  <w:tc>
          <w:tcPr>
            <w:tcW w:w="715" w:type="dxa"/>
          </w:tcPr>
          <w:p w14:paraId="76B92002" w14:textId="77777777" w:rsidR="00A12593" w:rsidRPr="00B5123D" w:rsidRDefault="00A12593" w:rsidP="00A12593">
            <w:pPr>
              <w:rPr>
                <w:rFonts w:ascii="Gotham Book" w:hAnsi="Gotham Book"/>
              </w:rPr>
            </w:pPr>
          </w:p>
        </w:tc>
      </w:tr>
      <w:bookmarkEnd w:id="0"/>
    </w:tbl>
    <w:p w14:paraId="47D50CA2" w14:textId="4B82E890" w:rsidR="00B5123D" w:rsidRDefault="00B5123D"/>
    <w:sectPr w:rsidR="00B5123D" w:rsidSect="00B5123D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F0E9" w14:textId="77777777" w:rsidR="00B5123D" w:rsidRDefault="00B5123D" w:rsidP="00B5123D">
      <w:pPr>
        <w:spacing w:after="0" w:line="240" w:lineRule="auto"/>
      </w:pPr>
      <w:r>
        <w:separator/>
      </w:r>
    </w:p>
  </w:endnote>
  <w:endnote w:type="continuationSeparator" w:id="0">
    <w:p w14:paraId="58BE6CDC" w14:textId="77777777" w:rsidR="00B5123D" w:rsidRDefault="00B5123D" w:rsidP="00B5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99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94428" w14:textId="683E6CCF" w:rsidR="00B5123D" w:rsidRDefault="00B5123D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0624540" wp14:editId="4DD9201A">
              <wp:simplePos x="0" y="0"/>
              <wp:positionH relativeFrom="margin">
                <wp:align>right</wp:align>
              </wp:positionH>
              <wp:positionV relativeFrom="paragraph">
                <wp:posOffset>-91489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BAE8F1" w14:textId="2EDE3D14" w:rsidR="00B5123D" w:rsidRDefault="00B51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9A021" w14:textId="77777777" w:rsidR="00B5123D" w:rsidRDefault="00B5123D" w:rsidP="00B5123D">
      <w:pPr>
        <w:spacing w:after="0" w:line="240" w:lineRule="auto"/>
      </w:pPr>
      <w:r>
        <w:separator/>
      </w:r>
    </w:p>
  </w:footnote>
  <w:footnote w:type="continuationSeparator" w:id="0">
    <w:p w14:paraId="1360C243" w14:textId="77777777" w:rsidR="00B5123D" w:rsidRDefault="00B5123D" w:rsidP="00B51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AE87" w14:textId="7D87146B" w:rsidR="00B5123D" w:rsidRDefault="00B5123D">
    <w:pPr>
      <w:pStyle w:val="Header"/>
    </w:pPr>
    <w:r w:rsidRPr="008D7B34">
      <w:rPr>
        <w:noProof/>
      </w:rPr>
      <w:drawing>
        <wp:anchor distT="0" distB="0" distL="114300" distR="114300" simplePos="0" relativeHeight="251659264" behindDoc="1" locked="0" layoutInCell="1" allowOverlap="1" wp14:anchorId="57264982" wp14:editId="1C91162A">
          <wp:simplePos x="0" y="0"/>
          <wp:positionH relativeFrom="margin">
            <wp:posOffset>-35169</wp:posOffset>
          </wp:positionH>
          <wp:positionV relativeFrom="paragraph">
            <wp:posOffset>-161828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E09941" w14:textId="77777777" w:rsidR="00B5123D" w:rsidRDefault="00B512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2B"/>
    <w:rsid w:val="000D75E2"/>
    <w:rsid w:val="00104F8D"/>
    <w:rsid w:val="001268F8"/>
    <w:rsid w:val="0012708C"/>
    <w:rsid w:val="00190E4A"/>
    <w:rsid w:val="001B4B2F"/>
    <w:rsid w:val="00362250"/>
    <w:rsid w:val="003C7908"/>
    <w:rsid w:val="004A32C9"/>
    <w:rsid w:val="0065438C"/>
    <w:rsid w:val="007E275D"/>
    <w:rsid w:val="00860582"/>
    <w:rsid w:val="00963012"/>
    <w:rsid w:val="009B7378"/>
    <w:rsid w:val="009F7AC1"/>
    <w:rsid w:val="00A12593"/>
    <w:rsid w:val="00B2412B"/>
    <w:rsid w:val="00B5123D"/>
    <w:rsid w:val="00B65EBB"/>
    <w:rsid w:val="00BD507D"/>
    <w:rsid w:val="00C6019E"/>
    <w:rsid w:val="00D96A8F"/>
    <w:rsid w:val="00EA30C1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784045A"/>
  <w15:chartTrackingRefBased/>
  <w15:docId w15:val="{F07E02D7-A50B-4440-AAD4-E10E30BF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23D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1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1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1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1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1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1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1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1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1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5123D"/>
    <w:rPr>
      <w:b/>
      <w:bCs/>
    </w:rPr>
  </w:style>
  <w:style w:type="table" w:styleId="TableGrid">
    <w:name w:val="Table Grid"/>
    <w:basedOn w:val="TableNormal"/>
    <w:uiPriority w:val="39"/>
    <w:rsid w:val="00B5123D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23D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B5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23D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1268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9338E-459F-4166-BE77-8944928C27A7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7E8075CD-10F7-4E32-9C53-18ED4D5B0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A8500C-BEC9-4332-8573-9E5A1FAA55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2025-09-22T19:12:00Z</dcterms:created>
  <dcterms:modified xsi:type="dcterms:W3CDTF">2026-03-04T05:09:00Z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