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57275" w14:textId="40B408C7" w:rsidR="00247A1A" w:rsidRPr="00247A1A" w:rsidRDefault="00247A1A" w:rsidP="00247A1A">
      <w:pPr>
        <w:rPr>
          <w:sz w:val="4"/>
          <w:szCs w:val="4"/>
        </w:rPr>
      </w:pPr>
    </w:p>
    <w:tbl>
      <w:tblPr>
        <w:tblStyle w:val="TableGrid"/>
        <w:tblW w:w="0" w:type="auto"/>
        <w:tblLook w:val="04A0" w:firstRow="1" w:lastRow="0" w:firstColumn="1" w:lastColumn="0" w:noHBand="0" w:noVBand="1"/>
      </w:tblPr>
      <w:tblGrid>
        <w:gridCol w:w="7105"/>
        <w:gridCol w:w="2245"/>
      </w:tblGrid>
      <w:tr w:rsidR="00247A1A" w14:paraId="552B96C1" w14:textId="4ECD93D0" w:rsidTr="00BD6676">
        <w:trPr>
          <w:trHeight w:val="6254"/>
        </w:trPr>
        <w:tc>
          <w:tcPr>
            <w:tcW w:w="7105" w:type="dxa"/>
            <w:vAlign w:val="center"/>
          </w:tcPr>
          <w:p w14:paraId="670FA85C" w14:textId="77777777" w:rsidR="00F13E56" w:rsidRPr="00F13E56" w:rsidRDefault="00F13E56" w:rsidP="005F34FE">
            <w:pPr>
              <w:rPr>
                <w:rFonts w:ascii="Gotham Book" w:hAnsi="Gotham Book" w:cs="Courier New"/>
                <w:b/>
                <w:bCs/>
              </w:rPr>
            </w:pPr>
            <w:r w:rsidRPr="00F13E56">
              <w:rPr>
                <w:rFonts w:ascii="Gotham Book" w:hAnsi="Gotham Book" w:cs="Courier New"/>
                <w:b/>
                <w:bCs/>
              </w:rPr>
              <w:t>Fuente número 1</w:t>
            </w:r>
          </w:p>
          <w:p w14:paraId="5A615CDD" w14:textId="4B3C6586" w:rsidR="00247A1A" w:rsidRPr="008B69CE" w:rsidRDefault="00247A1A" w:rsidP="005F34FE">
            <w:pPr>
              <w:rPr>
                <w:rFonts w:ascii="Gotham Book" w:hAnsi="Gotham Book" w:cs="Courier New"/>
              </w:rPr>
            </w:pPr>
            <w:r w:rsidRPr="008B69CE">
              <w:rPr>
                <w:rFonts w:ascii="Gotham Book" w:hAnsi="Gotham Book" w:cs="Courier New"/>
              </w:rPr>
              <w:t>Capítulo LXXX, Ley que regula los contratos laborales. Sección 9</w:t>
            </w:r>
          </w:p>
          <w:p w14:paraId="7699D51D" w14:textId="1D995015" w:rsidR="008B69CE" w:rsidRPr="008B69CE" w:rsidRDefault="008B69CE" w:rsidP="005F34FE">
            <w:pPr>
              <w:rPr>
                <w:rFonts w:ascii="Gotham Book" w:hAnsi="Gotham Book" w:cs="Courier New"/>
              </w:rPr>
            </w:pPr>
            <w:r w:rsidRPr="008B69CE">
              <w:rPr>
                <w:rFonts w:ascii="Gotham Book" w:hAnsi="Gotham Book" w:cs="Courier New"/>
              </w:rPr>
              <w:t>De los Códigos Negros de Texas</w:t>
            </w:r>
          </w:p>
          <w:p w14:paraId="6434714F" w14:textId="77777777" w:rsidR="00247A1A" w:rsidRPr="00F22301" w:rsidRDefault="00247A1A" w:rsidP="005F34FE">
            <w:pPr>
              <w:rPr>
                <w:rFonts w:ascii="Courier New" w:hAnsi="Courier New" w:cs="Courier New"/>
                <w:sz w:val="16"/>
                <w:szCs w:val="16"/>
              </w:rPr>
            </w:pPr>
          </w:p>
          <w:p w14:paraId="7640AAB3" w14:textId="77777777" w:rsidR="00247A1A" w:rsidRDefault="00247A1A" w:rsidP="00E0308D">
            <w:pPr>
              <w:spacing w:line="276" w:lineRule="auto"/>
              <w:rPr>
                <w:rFonts w:ascii="Courier New" w:hAnsi="Courier New" w:cs="Courier New"/>
              </w:rPr>
            </w:pPr>
            <w:r w:rsidRPr="00F22301">
              <w:rPr>
                <w:rFonts w:ascii="Courier New" w:hAnsi="Courier New" w:cs="Courier New"/>
              </w:rPr>
              <w:t xml:space="preserve">"No obedecer órdenes razonables, negligencia en el deber, salir de casa sin permiso, </w:t>
            </w:r>
            <w:r w:rsidRPr="00247A1A">
              <w:rPr>
                <w:rFonts w:ascii="Courier New" w:hAnsi="Courier New" w:cs="Courier New"/>
                <w:b/>
                <w:bCs/>
              </w:rPr>
              <w:t>descaro</w:t>
            </w:r>
            <w:r w:rsidRPr="00F22301">
              <w:rPr>
                <w:rFonts w:ascii="Courier New" w:hAnsi="Courier New" w:cs="Courier New"/>
              </w:rPr>
              <w:t xml:space="preserve">, jurar o lenguaje indecente a, o en presencia del empleador, su familia o agente, o discutir y pelear entre ellos, se considerará desobediencia. Por cualquier desobediencia,  se </w:t>
            </w:r>
            <w:r w:rsidRPr="00247A1A">
              <w:rPr>
                <w:rFonts w:ascii="Courier New" w:hAnsi="Courier New" w:cs="Courier New"/>
                <w:b/>
                <w:bCs/>
              </w:rPr>
              <w:t>impondrá</w:t>
            </w:r>
            <w:r w:rsidRPr="00F22301">
              <w:rPr>
                <w:rFonts w:ascii="Courier New" w:hAnsi="Courier New" w:cs="Courier New"/>
              </w:rPr>
              <w:t xml:space="preserve"> una multa</w:t>
            </w:r>
            <w:r w:rsidRPr="00247A1A">
              <w:rPr>
                <w:rFonts w:ascii="Courier New" w:hAnsi="Courier New" w:cs="Courier New"/>
                <w:b/>
                <w:bCs/>
              </w:rPr>
              <w:t xml:space="preserve"> de un dólar </w:t>
            </w:r>
            <w:r w:rsidRPr="00F22301">
              <w:rPr>
                <w:rFonts w:ascii="Courier New" w:hAnsi="Courier New" w:cs="Courier New"/>
              </w:rPr>
              <w:t xml:space="preserve"> y será pagada por el infractor. Por todo el tiempo perdido en horas de trabajo, sin permiso del empleador o de su agente, salvo en caso de enfermedad, el trabajador será multado con veinticinco centavos por hora. Por cualquier ausencia de casa sin permiso, el trabajador será multado con una tarifa de dos dólares al día"</w:t>
            </w:r>
          </w:p>
          <w:p w14:paraId="4B440B7E" w14:textId="77777777" w:rsidR="00247A1A" w:rsidRDefault="00247A1A" w:rsidP="005F34FE">
            <w:pPr>
              <w:rPr>
                <w:rFonts w:ascii="Courier New" w:hAnsi="Courier New"/>
              </w:rPr>
            </w:pPr>
          </w:p>
          <w:p w14:paraId="4AEBDA89" w14:textId="1C63F030" w:rsidR="00247A1A" w:rsidRPr="00247A1A" w:rsidRDefault="00247A1A" w:rsidP="00247A1A">
            <w:pPr>
              <w:pStyle w:val="ListParagraph"/>
              <w:numPr>
                <w:ilvl w:val="0"/>
                <w:numId w:val="1"/>
              </w:numPr>
              <w:rPr>
                <w:rFonts w:ascii="Gotham Book" w:hAnsi="Gotham Book"/>
                <w:sz w:val="20"/>
                <w:szCs w:val="20"/>
              </w:rPr>
            </w:pPr>
            <w:r w:rsidRPr="00247A1A">
              <w:rPr>
                <w:rFonts w:ascii="Gotham Book" w:hAnsi="Gotham Book"/>
                <w:sz w:val="20"/>
                <w:szCs w:val="20"/>
              </w:rPr>
              <w:t>Ley para definir y declarar los derechos de las personas recientemente conocidas como Esclavos y Personas Libres de Color. [Códigos Negros de Texas, 1866.] El portal a la historia de Texas</w:t>
            </w:r>
          </w:p>
        </w:tc>
        <w:tc>
          <w:tcPr>
            <w:tcW w:w="2245" w:type="dxa"/>
          </w:tcPr>
          <w:p w14:paraId="6B89847E" w14:textId="77777777" w:rsidR="00247A1A" w:rsidRDefault="00247A1A" w:rsidP="005F34FE">
            <w:pPr>
              <w:rPr>
                <w:rFonts w:ascii="Courier New" w:hAnsi="Courier New" w:cs="Courier New"/>
                <w:i/>
                <w:iCs/>
              </w:rPr>
            </w:pPr>
          </w:p>
          <w:p w14:paraId="1D7DC456" w14:textId="77777777" w:rsidR="00247A1A" w:rsidRDefault="00247A1A" w:rsidP="005F34FE">
            <w:pPr>
              <w:rPr>
                <w:rFonts w:ascii="Courier New" w:hAnsi="Courier New" w:cs="Courier New"/>
                <w:i/>
                <w:iCs/>
              </w:rPr>
            </w:pPr>
          </w:p>
          <w:p w14:paraId="17AF9AE5" w14:textId="77777777" w:rsidR="00247A1A" w:rsidRDefault="00247A1A" w:rsidP="005F34FE">
            <w:pPr>
              <w:rPr>
                <w:rFonts w:ascii="Gotham Book" w:hAnsi="Gotham Book" w:cs="Courier New"/>
                <w:b/>
                <w:bCs/>
                <w:sz w:val="20"/>
                <w:szCs w:val="20"/>
              </w:rPr>
            </w:pPr>
          </w:p>
          <w:p w14:paraId="1C085167" w14:textId="77777777" w:rsidR="00247A1A" w:rsidRDefault="00247A1A" w:rsidP="005F34FE">
            <w:pPr>
              <w:rPr>
                <w:rFonts w:ascii="Gotham Book" w:hAnsi="Gotham Book" w:cs="Courier New"/>
                <w:b/>
                <w:bCs/>
                <w:sz w:val="20"/>
                <w:szCs w:val="20"/>
              </w:rPr>
            </w:pPr>
          </w:p>
          <w:p w14:paraId="1BB05054" w14:textId="77777777" w:rsidR="00247A1A" w:rsidRDefault="00247A1A" w:rsidP="005F34FE">
            <w:pPr>
              <w:rPr>
                <w:rFonts w:ascii="Gotham Book" w:hAnsi="Gotham Book" w:cs="Courier New"/>
                <w:b/>
                <w:bCs/>
                <w:sz w:val="20"/>
                <w:szCs w:val="20"/>
              </w:rPr>
            </w:pPr>
          </w:p>
          <w:p w14:paraId="2E0EA936" w14:textId="77777777" w:rsidR="00247A1A" w:rsidRDefault="00247A1A" w:rsidP="005F34FE">
            <w:pPr>
              <w:rPr>
                <w:rFonts w:ascii="Gotham Book" w:hAnsi="Gotham Book" w:cs="Courier New"/>
                <w:b/>
                <w:bCs/>
                <w:sz w:val="20"/>
                <w:szCs w:val="20"/>
              </w:rPr>
            </w:pPr>
          </w:p>
          <w:p w14:paraId="1CB9E6DD" w14:textId="77777777" w:rsidR="00247A1A" w:rsidRPr="00247A1A" w:rsidRDefault="00247A1A" w:rsidP="005F34FE">
            <w:pPr>
              <w:rPr>
                <w:rFonts w:ascii="Gotham Book" w:hAnsi="Gotham Book" w:cs="Courier New"/>
                <w:b/>
                <w:bCs/>
                <w:sz w:val="10"/>
                <w:szCs w:val="10"/>
              </w:rPr>
            </w:pPr>
          </w:p>
          <w:p w14:paraId="488B1271" w14:textId="77777777" w:rsidR="00247A1A" w:rsidRDefault="00247A1A" w:rsidP="005F34FE">
            <w:pPr>
              <w:rPr>
                <w:rFonts w:ascii="Gotham Book" w:hAnsi="Gotham Book" w:cs="Courier New"/>
                <w:sz w:val="20"/>
                <w:szCs w:val="20"/>
              </w:rPr>
            </w:pPr>
            <w:r w:rsidRPr="00247A1A">
              <w:rPr>
                <w:rFonts w:ascii="Gotham Book" w:hAnsi="Gotham Book" w:cs="Courier New"/>
                <w:b/>
                <w:bCs/>
                <w:i/>
                <w:iCs/>
                <w:sz w:val="20"/>
                <w:szCs w:val="20"/>
              </w:rPr>
              <w:t>Descaro:</w:t>
            </w:r>
            <w:r>
              <w:rPr>
                <w:rFonts w:ascii="Gotham Book" w:hAnsi="Gotham Book" w:cs="Courier New"/>
                <w:b/>
                <w:bCs/>
                <w:sz w:val="20"/>
                <w:szCs w:val="20"/>
              </w:rPr>
              <w:t xml:space="preserve"> </w:t>
            </w:r>
            <w:r>
              <w:rPr>
                <w:rFonts w:ascii="Gotham Book" w:hAnsi="Gotham Book" w:cs="Courier New"/>
                <w:sz w:val="20"/>
                <w:szCs w:val="20"/>
              </w:rPr>
              <w:t>falta de respeto</w:t>
            </w:r>
          </w:p>
          <w:p w14:paraId="6DE160E1" w14:textId="77777777" w:rsidR="00247A1A" w:rsidRDefault="00247A1A" w:rsidP="005F34FE">
            <w:pPr>
              <w:rPr>
                <w:rFonts w:ascii="Gotham Book" w:hAnsi="Gotham Book" w:cs="Courier New"/>
                <w:sz w:val="20"/>
                <w:szCs w:val="20"/>
              </w:rPr>
            </w:pPr>
          </w:p>
          <w:p w14:paraId="339810C4" w14:textId="77777777" w:rsidR="00247A1A" w:rsidRDefault="00247A1A" w:rsidP="005F34FE">
            <w:pPr>
              <w:rPr>
                <w:rFonts w:ascii="Gotham Book" w:hAnsi="Gotham Book" w:cs="Courier New"/>
                <w:sz w:val="20"/>
                <w:szCs w:val="20"/>
              </w:rPr>
            </w:pPr>
          </w:p>
          <w:p w14:paraId="2C75B172" w14:textId="77777777" w:rsidR="00247A1A" w:rsidRDefault="00247A1A" w:rsidP="005F34FE">
            <w:pPr>
              <w:rPr>
                <w:rFonts w:ascii="Gotham Book" w:hAnsi="Gotham Book" w:cs="Courier New"/>
                <w:sz w:val="20"/>
                <w:szCs w:val="20"/>
              </w:rPr>
            </w:pPr>
          </w:p>
          <w:p w14:paraId="0E372592" w14:textId="77777777" w:rsidR="00247A1A" w:rsidRDefault="00247A1A" w:rsidP="005F34FE">
            <w:pPr>
              <w:rPr>
                <w:rFonts w:ascii="Gotham Book" w:hAnsi="Gotham Book" w:cs="Courier New"/>
                <w:sz w:val="20"/>
                <w:szCs w:val="20"/>
              </w:rPr>
            </w:pPr>
            <w:r>
              <w:rPr>
                <w:rFonts w:ascii="Gotham Book" w:hAnsi="Gotham Book" w:cs="Courier New"/>
                <w:b/>
                <w:bCs/>
                <w:i/>
                <w:iCs/>
                <w:sz w:val="20"/>
                <w:szCs w:val="20"/>
              </w:rPr>
              <w:t xml:space="preserve">Una multa: </w:t>
            </w:r>
            <w:r>
              <w:rPr>
                <w:rFonts w:ascii="Gotham Book" w:hAnsi="Gotham Book" w:cs="Courier New"/>
                <w:sz w:val="20"/>
                <w:szCs w:val="20"/>
              </w:rPr>
              <w:t>tener que pagar como castigo por una acción</w:t>
            </w:r>
          </w:p>
          <w:p w14:paraId="12459623" w14:textId="77777777" w:rsidR="00247A1A" w:rsidRDefault="00247A1A" w:rsidP="005F34FE">
            <w:pPr>
              <w:rPr>
                <w:rFonts w:ascii="Gotham Book" w:hAnsi="Gotham Book" w:cs="Courier New"/>
                <w:sz w:val="20"/>
                <w:szCs w:val="20"/>
              </w:rPr>
            </w:pPr>
          </w:p>
          <w:p w14:paraId="5D01AE32" w14:textId="77777777" w:rsidR="00247A1A" w:rsidRDefault="00247A1A" w:rsidP="005F34FE">
            <w:pPr>
              <w:rPr>
                <w:rFonts w:ascii="Gotham Book" w:hAnsi="Gotham Book" w:cs="Courier New"/>
                <w:sz w:val="20"/>
                <w:szCs w:val="20"/>
              </w:rPr>
            </w:pPr>
            <w:r>
              <w:rPr>
                <w:rFonts w:ascii="Gotham Book" w:hAnsi="Gotham Book" w:cs="Courier New"/>
                <w:b/>
                <w:bCs/>
                <w:i/>
                <w:iCs/>
                <w:sz w:val="20"/>
                <w:szCs w:val="20"/>
              </w:rPr>
              <w:t xml:space="preserve">Impuesto: </w:t>
            </w:r>
            <w:r>
              <w:rPr>
                <w:rFonts w:ascii="Gotham Book" w:hAnsi="Gotham Book" w:cs="Courier New"/>
                <w:sz w:val="20"/>
                <w:szCs w:val="20"/>
              </w:rPr>
              <w:t>Forzado</w:t>
            </w:r>
          </w:p>
          <w:p w14:paraId="10929CA3" w14:textId="77777777" w:rsidR="00B67945" w:rsidRDefault="00B67945" w:rsidP="005F34FE">
            <w:pPr>
              <w:rPr>
                <w:rFonts w:ascii="Gotham Book" w:hAnsi="Gotham Book" w:cs="Courier New"/>
                <w:sz w:val="20"/>
                <w:szCs w:val="20"/>
              </w:rPr>
            </w:pPr>
          </w:p>
          <w:p w14:paraId="1E677714" w14:textId="77777777" w:rsidR="00B67945" w:rsidRDefault="00B67945" w:rsidP="005F34FE">
            <w:pPr>
              <w:rPr>
                <w:rFonts w:ascii="Gotham Book" w:hAnsi="Gotham Book" w:cs="Courier New"/>
                <w:sz w:val="20"/>
                <w:szCs w:val="20"/>
              </w:rPr>
            </w:pPr>
          </w:p>
          <w:p w14:paraId="20623BE9" w14:textId="77777777" w:rsidR="00B67945" w:rsidRDefault="00B67945" w:rsidP="005F34FE">
            <w:pPr>
              <w:rPr>
                <w:rFonts w:ascii="Gotham Book" w:hAnsi="Gotham Book" w:cs="Courier New"/>
                <w:sz w:val="20"/>
                <w:szCs w:val="20"/>
              </w:rPr>
            </w:pPr>
          </w:p>
          <w:p w14:paraId="093599C0" w14:textId="77777777" w:rsidR="00B67945" w:rsidRDefault="00B67945" w:rsidP="005F34FE">
            <w:pPr>
              <w:rPr>
                <w:rFonts w:ascii="Gotham Book" w:hAnsi="Gotham Book" w:cs="Courier New"/>
                <w:sz w:val="20"/>
                <w:szCs w:val="20"/>
              </w:rPr>
            </w:pPr>
          </w:p>
          <w:p w14:paraId="3FAC8414" w14:textId="085A49E4" w:rsidR="00B67945" w:rsidRPr="00247A1A" w:rsidRDefault="00B67945" w:rsidP="005F34FE">
            <w:pPr>
              <w:rPr>
                <w:rFonts w:ascii="Gotham Book" w:hAnsi="Gotham Book" w:cs="Courier New"/>
                <w:sz w:val="20"/>
                <w:szCs w:val="20"/>
              </w:rPr>
            </w:pPr>
            <w:r w:rsidRPr="00B67945">
              <w:rPr>
                <w:rFonts w:ascii="Gotham Book" w:hAnsi="Gotham Book" w:cs="Courier New"/>
                <w:b/>
                <w:bCs/>
                <w:i/>
                <w:iCs/>
                <w:sz w:val="20"/>
                <w:szCs w:val="20"/>
              </w:rPr>
              <w:t xml:space="preserve">Nota: </w:t>
            </w:r>
            <w:r>
              <w:rPr>
                <w:rFonts w:ascii="Gotham Book" w:hAnsi="Gotham Book" w:cs="Courier New"/>
                <w:sz w:val="20"/>
                <w:szCs w:val="20"/>
              </w:rPr>
              <w:t>1,00 $ en 1866 equivaldría aproximadamente a 25,00 $ en dinero actual.</w:t>
            </w:r>
          </w:p>
        </w:tc>
      </w:tr>
    </w:tbl>
    <w:p w14:paraId="45A8F115" w14:textId="77777777" w:rsidR="00247A1A" w:rsidRPr="00F13E56" w:rsidRDefault="00247A1A">
      <w:pPr>
        <w:rPr>
          <w:sz w:val="14"/>
          <w:szCs w:val="14"/>
        </w:rPr>
      </w:pPr>
    </w:p>
    <w:tbl>
      <w:tblPr>
        <w:tblStyle w:val="TableGrid"/>
        <w:tblW w:w="0" w:type="auto"/>
        <w:tblLook w:val="04A0" w:firstRow="1" w:lastRow="0" w:firstColumn="1" w:lastColumn="0" w:noHBand="0" w:noVBand="1"/>
      </w:tblPr>
      <w:tblGrid>
        <w:gridCol w:w="7105"/>
        <w:gridCol w:w="2245"/>
      </w:tblGrid>
      <w:tr w:rsidR="00E0308D" w14:paraId="39815DF5" w14:textId="4A0C81D8" w:rsidTr="00E0308D">
        <w:trPr>
          <w:trHeight w:val="4877"/>
        </w:trPr>
        <w:tc>
          <w:tcPr>
            <w:tcW w:w="7105" w:type="dxa"/>
          </w:tcPr>
          <w:p w14:paraId="4A366C03" w14:textId="19A06F43" w:rsidR="00F13E56" w:rsidRPr="00F13E56" w:rsidRDefault="00F13E56" w:rsidP="00E0308D">
            <w:pPr>
              <w:rPr>
                <w:rFonts w:ascii="Gotham Book" w:hAnsi="Gotham Book" w:cs="Courier New"/>
                <w:b/>
                <w:bCs/>
              </w:rPr>
            </w:pPr>
            <w:r w:rsidRPr="00F13E56">
              <w:rPr>
                <w:rFonts w:ascii="Gotham Book" w:hAnsi="Gotham Book" w:cs="Courier New"/>
                <w:b/>
                <w:bCs/>
              </w:rPr>
              <w:t>Fuente número 2</w:t>
            </w:r>
          </w:p>
          <w:p w14:paraId="5E6CBCA3" w14:textId="5219FE1C" w:rsidR="00E0308D" w:rsidRPr="00E0308D" w:rsidRDefault="00E0308D" w:rsidP="00E0308D">
            <w:pPr>
              <w:rPr>
                <w:rFonts w:ascii="Gotham Book" w:hAnsi="Gotham Book"/>
              </w:rPr>
            </w:pPr>
            <w:r w:rsidRPr="00E0308D">
              <w:rPr>
                <w:rFonts w:ascii="Gotham Book" w:hAnsi="Gotham Book"/>
                <w:b/>
                <w:bCs/>
              </w:rPr>
              <w:t xml:space="preserve">ENMIENDA </w:t>
            </w:r>
            <w:r w:rsidRPr="00BD6676">
              <w:rPr>
                <w:rFonts w:ascii="Gotham Book" w:hAnsi="Gotham Book"/>
              </w:rPr>
              <w:t xml:space="preserve">TRECE </w:t>
            </w:r>
          </w:p>
          <w:p w14:paraId="0C8D96E1" w14:textId="77777777" w:rsidR="00E0308D" w:rsidRDefault="00E0308D" w:rsidP="00E0308D">
            <w:pPr>
              <w:rPr>
                <w:i/>
                <w:iCs/>
              </w:rPr>
            </w:pPr>
            <w:r w:rsidRPr="00E0308D">
              <w:rPr>
                <w:rFonts w:ascii="Gotham Book" w:hAnsi="Gotham Book"/>
                <w:i/>
                <w:iCs/>
              </w:rPr>
              <w:t>Aprobado por el Congreso el 31 de enero de 1865. Ratificado el 6 de diciembre de 1865</w:t>
            </w:r>
            <w:r w:rsidRPr="00E0308D">
              <w:rPr>
                <w:i/>
                <w:iCs/>
              </w:rPr>
              <w:t>.</w:t>
            </w:r>
          </w:p>
          <w:p w14:paraId="30DD59C0" w14:textId="77777777" w:rsidR="00E0308D" w:rsidRPr="00E0308D" w:rsidRDefault="00E0308D" w:rsidP="00E0308D">
            <w:pPr>
              <w:spacing w:line="276" w:lineRule="auto"/>
              <w:rPr>
                <w:sz w:val="16"/>
                <w:szCs w:val="16"/>
              </w:rPr>
            </w:pPr>
          </w:p>
          <w:p w14:paraId="2C07714B" w14:textId="77777777" w:rsidR="00E0308D" w:rsidRPr="00E0308D" w:rsidRDefault="00E0308D" w:rsidP="00E0308D">
            <w:pPr>
              <w:spacing w:line="276" w:lineRule="auto"/>
              <w:rPr>
                <w:b/>
                <w:bCs/>
              </w:rPr>
            </w:pPr>
            <w:bookmarkStart w:id="0" w:name="13.1"/>
            <w:bookmarkEnd w:id="0"/>
            <w:r w:rsidRPr="00E0308D">
              <w:rPr>
                <w:b/>
                <w:bCs/>
              </w:rPr>
              <w:t>Sección 1.</w:t>
            </w:r>
            <w:r w:rsidRPr="00E0308D">
              <w:br/>
              <w:t xml:space="preserve">Ni la esclavitud ni </w:t>
            </w:r>
            <w:r w:rsidRPr="00E0308D">
              <w:rPr>
                <w:b/>
                <w:bCs/>
              </w:rPr>
              <w:t>la servidumbre involuntaria</w:t>
            </w:r>
            <w:r w:rsidRPr="00E0308D">
              <w:t xml:space="preserve">, salvo como castigo por el delito por el que la parte haya sido </w:t>
            </w:r>
            <w:r w:rsidRPr="00E0308D">
              <w:rPr>
                <w:b/>
                <w:bCs/>
              </w:rPr>
              <w:t>debidamente condenada</w:t>
            </w:r>
            <w:r w:rsidRPr="00E0308D">
              <w:t xml:space="preserve">, existirán dentro de los Estados Unidos ni en ningún lugar </w:t>
            </w:r>
            <w:r w:rsidRPr="00E0308D">
              <w:rPr>
                <w:b/>
                <w:bCs/>
              </w:rPr>
              <w:t>sujeto a su jurisdicción.</w:t>
            </w:r>
          </w:p>
          <w:p w14:paraId="552E441B" w14:textId="77777777" w:rsidR="00E0308D" w:rsidRPr="00E0308D" w:rsidRDefault="00E0308D" w:rsidP="00E0308D">
            <w:pPr>
              <w:spacing w:line="276" w:lineRule="auto"/>
              <w:rPr>
                <w:sz w:val="16"/>
                <w:szCs w:val="16"/>
              </w:rPr>
            </w:pPr>
          </w:p>
          <w:p w14:paraId="34920537" w14:textId="77777777" w:rsidR="00E0308D" w:rsidRDefault="00E0308D" w:rsidP="00E0308D">
            <w:pPr>
              <w:spacing w:line="276" w:lineRule="auto"/>
            </w:pPr>
            <w:bookmarkStart w:id="1" w:name="13.2"/>
            <w:bookmarkEnd w:id="1"/>
            <w:r w:rsidRPr="00E0308D">
              <w:rPr>
                <w:b/>
                <w:bCs/>
              </w:rPr>
              <w:t>Sección 2.</w:t>
            </w:r>
            <w:r w:rsidRPr="00E0308D">
              <w:br/>
              <w:t xml:space="preserve">El Congreso tendrá poder para hacer cumplir este artículo mediante </w:t>
            </w:r>
            <w:r w:rsidRPr="00E0308D">
              <w:rPr>
                <w:b/>
                <w:bCs/>
              </w:rPr>
              <w:t>la legislación</w:t>
            </w:r>
            <w:r w:rsidRPr="00E0308D">
              <w:t xml:space="preserve"> correspondiente.</w:t>
            </w:r>
          </w:p>
          <w:p w14:paraId="7E641926" w14:textId="77777777" w:rsidR="00E0308D" w:rsidRDefault="00E0308D" w:rsidP="00E0308D">
            <w:pPr>
              <w:spacing w:line="276" w:lineRule="auto"/>
            </w:pPr>
          </w:p>
          <w:p w14:paraId="01C3397F" w14:textId="30539FAF" w:rsidR="00E0308D" w:rsidRDefault="00E0308D" w:rsidP="00E0308D">
            <w:pPr>
              <w:pStyle w:val="ListParagraph"/>
              <w:numPr>
                <w:ilvl w:val="0"/>
                <w:numId w:val="1"/>
              </w:numPr>
              <w:spacing w:line="276" w:lineRule="auto"/>
            </w:pPr>
            <w:r>
              <w:t>La Decimotercera Enmienda. Los Archivos Nacionales</w:t>
            </w:r>
          </w:p>
        </w:tc>
        <w:tc>
          <w:tcPr>
            <w:tcW w:w="2245" w:type="dxa"/>
          </w:tcPr>
          <w:p w14:paraId="1A5048F0" w14:textId="77777777" w:rsidR="00E0308D" w:rsidRPr="00E0308D" w:rsidRDefault="00E0308D" w:rsidP="00E0308D">
            <w:pPr>
              <w:rPr>
                <w:sz w:val="16"/>
                <w:szCs w:val="16"/>
              </w:rPr>
            </w:pPr>
          </w:p>
          <w:p w14:paraId="150AE938" w14:textId="77777777" w:rsidR="00E0308D" w:rsidRDefault="00E0308D" w:rsidP="00E0308D">
            <w:pPr>
              <w:rPr>
                <w:rFonts w:ascii="Gotham Book" w:hAnsi="Gotham Book"/>
                <w:sz w:val="20"/>
                <w:szCs w:val="20"/>
              </w:rPr>
            </w:pPr>
            <w:r w:rsidRPr="00E0308D">
              <w:rPr>
                <w:rFonts w:ascii="Gotham Book" w:hAnsi="Gotham Book"/>
                <w:b/>
                <w:bCs/>
                <w:i/>
                <w:iCs/>
                <w:sz w:val="20"/>
                <w:szCs w:val="20"/>
              </w:rPr>
              <w:t xml:space="preserve">Enmienda: </w:t>
            </w:r>
            <w:r>
              <w:rPr>
                <w:rFonts w:ascii="Gotham Book" w:hAnsi="Gotham Book"/>
                <w:sz w:val="20"/>
                <w:szCs w:val="20"/>
              </w:rPr>
              <w:t xml:space="preserve">Una adición a la constitución. </w:t>
            </w:r>
          </w:p>
          <w:p w14:paraId="5CC7D488" w14:textId="77777777" w:rsidR="00E0308D" w:rsidRDefault="00E0308D" w:rsidP="00E0308D">
            <w:pPr>
              <w:rPr>
                <w:rFonts w:ascii="Gotham Book" w:hAnsi="Gotham Book"/>
                <w:sz w:val="20"/>
                <w:szCs w:val="20"/>
              </w:rPr>
            </w:pPr>
          </w:p>
          <w:p w14:paraId="6027E071" w14:textId="77777777" w:rsidR="00E0308D" w:rsidRDefault="00E0308D" w:rsidP="00E0308D">
            <w:pPr>
              <w:rPr>
                <w:rFonts w:ascii="Gotham Book" w:hAnsi="Gotham Book"/>
                <w:sz w:val="20"/>
                <w:szCs w:val="20"/>
              </w:rPr>
            </w:pPr>
            <w:r>
              <w:rPr>
                <w:rFonts w:ascii="Gotham Book" w:hAnsi="Gotham Book"/>
                <w:b/>
                <w:bCs/>
                <w:i/>
                <w:iCs/>
                <w:sz w:val="20"/>
                <w:szCs w:val="20"/>
              </w:rPr>
              <w:t xml:space="preserve">Servidumbre involuntaria: </w:t>
            </w:r>
            <w:r>
              <w:rPr>
                <w:rFonts w:ascii="Gotham Book" w:hAnsi="Gotham Book"/>
                <w:sz w:val="20"/>
                <w:szCs w:val="20"/>
              </w:rPr>
              <w:t>Ser obligado a trabajar</w:t>
            </w:r>
          </w:p>
          <w:p w14:paraId="72DDA7C9" w14:textId="77777777" w:rsidR="00E0308D" w:rsidRDefault="00E0308D" w:rsidP="00E0308D">
            <w:pPr>
              <w:rPr>
                <w:rFonts w:ascii="Gotham Book" w:hAnsi="Gotham Book"/>
                <w:sz w:val="20"/>
                <w:szCs w:val="20"/>
              </w:rPr>
            </w:pPr>
          </w:p>
          <w:p w14:paraId="053FE391" w14:textId="77777777" w:rsidR="00E0308D" w:rsidRDefault="00E0308D" w:rsidP="00E0308D">
            <w:pPr>
              <w:rPr>
                <w:rFonts w:ascii="Gotham Book" w:hAnsi="Gotham Book"/>
                <w:sz w:val="20"/>
                <w:szCs w:val="20"/>
              </w:rPr>
            </w:pPr>
            <w:r>
              <w:rPr>
                <w:rFonts w:ascii="Gotham Book" w:hAnsi="Gotham Book"/>
                <w:b/>
                <w:bCs/>
                <w:i/>
                <w:iCs/>
                <w:sz w:val="20"/>
                <w:szCs w:val="20"/>
              </w:rPr>
              <w:t xml:space="preserve">Debidamente condenado: </w:t>
            </w:r>
            <w:r>
              <w:rPr>
                <w:rFonts w:ascii="Gotham Book" w:hAnsi="Gotham Book"/>
                <w:sz w:val="20"/>
                <w:szCs w:val="20"/>
              </w:rPr>
              <w:t>declarado culpable de un delito tras un juicio justo.</w:t>
            </w:r>
          </w:p>
          <w:p w14:paraId="3778540F" w14:textId="77777777" w:rsidR="00E0308D" w:rsidRPr="00E0308D" w:rsidRDefault="00E0308D" w:rsidP="00E0308D">
            <w:pPr>
              <w:rPr>
                <w:rFonts w:ascii="Gotham Book" w:hAnsi="Gotham Book"/>
                <w:sz w:val="12"/>
                <w:szCs w:val="12"/>
              </w:rPr>
            </w:pPr>
          </w:p>
          <w:p w14:paraId="120DEC18" w14:textId="77777777" w:rsidR="00E0308D" w:rsidRDefault="00E0308D" w:rsidP="00E0308D">
            <w:pPr>
              <w:rPr>
                <w:rFonts w:ascii="Gotham Book" w:hAnsi="Gotham Book"/>
                <w:sz w:val="20"/>
                <w:szCs w:val="20"/>
              </w:rPr>
            </w:pPr>
            <w:r>
              <w:rPr>
                <w:rFonts w:ascii="Gotham Book" w:hAnsi="Gotham Book"/>
                <w:b/>
                <w:bCs/>
                <w:i/>
                <w:iCs/>
                <w:sz w:val="20"/>
                <w:szCs w:val="20"/>
              </w:rPr>
              <w:t xml:space="preserve">Sujeto a su jurisdicción: </w:t>
            </w:r>
            <w:r>
              <w:rPr>
                <w:rFonts w:ascii="Gotham Book" w:hAnsi="Gotham Book"/>
                <w:sz w:val="20"/>
                <w:szCs w:val="20"/>
              </w:rPr>
              <w:t>Cualquier lugar bajo las leyes de EE. UU., como un territorio.</w:t>
            </w:r>
          </w:p>
          <w:p w14:paraId="66B0F275" w14:textId="77777777" w:rsidR="00E0308D" w:rsidRPr="00E0308D" w:rsidRDefault="00E0308D" w:rsidP="00E0308D">
            <w:pPr>
              <w:rPr>
                <w:rFonts w:ascii="Gotham Book" w:hAnsi="Gotham Book"/>
                <w:sz w:val="14"/>
                <w:szCs w:val="14"/>
              </w:rPr>
            </w:pPr>
          </w:p>
          <w:p w14:paraId="5CDE24E4" w14:textId="35FC9D8C" w:rsidR="00E0308D" w:rsidRPr="00E0308D" w:rsidRDefault="00E0308D" w:rsidP="00E0308D">
            <w:pPr>
              <w:rPr>
                <w:rFonts w:ascii="Gotham Book" w:hAnsi="Gotham Book"/>
                <w:sz w:val="20"/>
                <w:szCs w:val="20"/>
              </w:rPr>
            </w:pPr>
            <w:r>
              <w:rPr>
                <w:rFonts w:ascii="Gotham Book" w:hAnsi="Gotham Book"/>
                <w:b/>
                <w:bCs/>
                <w:i/>
                <w:iCs/>
                <w:sz w:val="20"/>
                <w:szCs w:val="20"/>
              </w:rPr>
              <w:t xml:space="preserve">Legislación: </w:t>
            </w:r>
            <w:r>
              <w:rPr>
                <w:rFonts w:ascii="Gotham Book" w:hAnsi="Gotham Book"/>
                <w:sz w:val="20"/>
                <w:szCs w:val="20"/>
              </w:rPr>
              <w:t>Leyes</w:t>
            </w:r>
          </w:p>
        </w:tc>
      </w:tr>
    </w:tbl>
    <w:p w14:paraId="3A384605" w14:textId="77777777" w:rsidR="00E0308D" w:rsidRDefault="00E0308D"/>
    <w:p w14:paraId="255ACEF2" w14:textId="77777777" w:rsidR="002055DC" w:rsidRDefault="002055DC"/>
    <w:p w14:paraId="7016D040" w14:textId="77777777" w:rsidR="00E0308D" w:rsidRPr="002055DC" w:rsidRDefault="00E0308D">
      <w:pPr>
        <w:rPr>
          <w:sz w:val="10"/>
          <w:szCs w:val="10"/>
        </w:rPr>
      </w:pPr>
    </w:p>
    <w:tbl>
      <w:tblPr>
        <w:tblStyle w:val="TableGrid"/>
        <w:tblW w:w="0" w:type="auto"/>
        <w:tblLook w:val="04A0" w:firstRow="1" w:lastRow="0" w:firstColumn="1" w:lastColumn="0" w:noHBand="0" w:noVBand="1"/>
      </w:tblPr>
      <w:tblGrid>
        <w:gridCol w:w="7105"/>
        <w:gridCol w:w="2245"/>
      </w:tblGrid>
      <w:tr w:rsidR="00A71E1F" w14:paraId="12BE5EF9" w14:textId="14E7C4BD" w:rsidTr="00E0308D">
        <w:trPr>
          <w:trHeight w:val="5327"/>
        </w:trPr>
        <w:tc>
          <w:tcPr>
            <w:tcW w:w="7105" w:type="dxa"/>
            <w:vAlign w:val="center"/>
          </w:tcPr>
          <w:p w14:paraId="3AD91CF4" w14:textId="29311B44" w:rsidR="00F13E56" w:rsidRPr="00F13E56" w:rsidRDefault="00F13E56" w:rsidP="00F13E56">
            <w:pPr>
              <w:rPr>
                <w:rFonts w:ascii="Gotham Book" w:hAnsi="Gotham Book" w:cs="Courier New"/>
                <w:b/>
                <w:bCs/>
              </w:rPr>
            </w:pPr>
            <w:r w:rsidRPr="00F13E56">
              <w:rPr>
                <w:rFonts w:ascii="Gotham Book" w:hAnsi="Gotham Book" w:cs="Courier New"/>
                <w:b/>
                <w:bCs/>
              </w:rPr>
              <w:t>Fuente número 3</w:t>
            </w:r>
          </w:p>
          <w:p w14:paraId="7889A5BA" w14:textId="5638F6F7" w:rsidR="00A71E1F" w:rsidRPr="00BD6676" w:rsidRDefault="00E0308D" w:rsidP="00E0308D">
            <w:pPr>
              <w:rPr>
                <w:rFonts w:ascii="Gotham Book" w:hAnsi="Gotham Book"/>
              </w:rPr>
            </w:pPr>
            <w:r w:rsidRPr="00BD6676">
              <w:rPr>
                <w:rFonts w:ascii="Gotham Book" w:hAnsi="Gotham Book"/>
                <w:b/>
                <w:bCs/>
              </w:rPr>
              <w:t xml:space="preserve">ENMIENDA </w:t>
            </w:r>
            <w:r w:rsidRPr="00BD6676">
              <w:rPr>
                <w:rFonts w:ascii="Gotham Book" w:hAnsi="Gotham Book"/>
              </w:rPr>
              <w:t>CATORCE</w:t>
            </w:r>
          </w:p>
          <w:p w14:paraId="4A0A2E26" w14:textId="0D6A936C" w:rsidR="00A71E1F" w:rsidRPr="00BD6676" w:rsidRDefault="00A71E1F" w:rsidP="00E0308D">
            <w:pPr>
              <w:rPr>
                <w:rFonts w:ascii="Gotham Book" w:hAnsi="Gotham Book"/>
              </w:rPr>
            </w:pPr>
            <w:r w:rsidRPr="00BD6676">
              <w:rPr>
                <w:rFonts w:ascii="Gotham Book" w:hAnsi="Gotham Book"/>
              </w:rPr>
              <w:t>Aprobado en el Congreso de los Estados Unidos el 13 de junio de 1866</w:t>
            </w:r>
          </w:p>
          <w:p w14:paraId="730248CB" w14:textId="41AEFCAD" w:rsidR="00A71E1F" w:rsidRPr="00BD6676" w:rsidRDefault="00A71E1F" w:rsidP="00E0308D">
            <w:pPr>
              <w:rPr>
                <w:rFonts w:ascii="Gotham Book" w:hAnsi="Gotham Book"/>
              </w:rPr>
            </w:pPr>
            <w:r w:rsidRPr="00BD6676">
              <w:rPr>
                <w:rFonts w:ascii="Gotham Book" w:hAnsi="Gotham Book"/>
              </w:rPr>
              <w:t>Ratificado oficialmente el 9 de julio de 1868</w:t>
            </w:r>
          </w:p>
          <w:p w14:paraId="7D95B830" w14:textId="77777777" w:rsidR="00A71E1F" w:rsidRDefault="00A71E1F" w:rsidP="00E0308D"/>
          <w:p w14:paraId="3102462C" w14:textId="77777777" w:rsidR="00A71E1F" w:rsidRDefault="00A71E1F" w:rsidP="00E0308D">
            <w:pPr>
              <w:spacing w:line="276" w:lineRule="auto"/>
            </w:pPr>
            <w:r w:rsidRPr="00A71E1F">
              <w:t xml:space="preserve">Sección 3. Ninguna persona podrá ser senador o representante en el Congreso, elector para Presidente y Vicepresidente, ni ocupar ningún cargo civil o militar, bajo los Estados Unidos o cualquier Estado, que, habiendo prestado previamente </w:t>
            </w:r>
            <w:r w:rsidRPr="00A71E1F">
              <w:rPr>
                <w:b/>
                <w:bCs/>
              </w:rPr>
              <w:t>juramento</w:t>
            </w:r>
            <w:r w:rsidRPr="00A71E1F">
              <w:t xml:space="preserve"> como miembro del Congreso, o como miembro de cualquier Legislatura, o como </w:t>
            </w:r>
            <w:r w:rsidRPr="00A71E1F">
              <w:rPr>
                <w:b/>
                <w:bCs/>
              </w:rPr>
              <w:t xml:space="preserve"> funcionario ejecutivo</w:t>
            </w:r>
            <w:r w:rsidRPr="00A71E1F">
              <w:t xml:space="preserve"> o </w:t>
            </w:r>
            <w:r w:rsidRPr="00A71E1F">
              <w:rPr>
                <w:b/>
                <w:bCs/>
              </w:rPr>
              <w:t>judicial</w:t>
            </w:r>
            <w:r w:rsidRPr="00A71E1F">
              <w:t xml:space="preserve"> de cualquier Estado para apoyar la Constitución de los Estados Unidos,  habrá participado en </w:t>
            </w:r>
            <w:r w:rsidRPr="00E0308D">
              <w:rPr>
                <w:b/>
                <w:bCs/>
              </w:rPr>
              <w:t xml:space="preserve">insurrección </w:t>
            </w:r>
            <w:r w:rsidRPr="00A71E1F">
              <w:t>o rebelión contra la misma, o haya dado ayuda o consuelo a sus enemigos. Pero el Congreso puede, mediante una votación de dos tercios de esta Cámara, eliminar dicha discapacidad.</w:t>
            </w:r>
          </w:p>
          <w:p w14:paraId="36CFAF72" w14:textId="77777777" w:rsidR="00A71E1F" w:rsidRDefault="00A71E1F" w:rsidP="00E0308D"/>
          <w:p w14:paraId="51BB1FC3" w14:textId="2538779A" w:rsidR="00A71E1F" w:rsidRDefault="00BD6676" w:rsidP="00E0308D">
            <w:pPr>
              <w:pStyle w:val="ListParagraph"/>
              <w:numPr>
                <w:ilvl w:val="0"/>
                <w:numId w:val="1"/>
              </w:numPr>
            </w:pPr>
            <w:r>
              <w:t>La Decimocuarta Enmienda. Los Archivos Nacionales</w:t>
            </w:r>
          </w:p>
        </w:tc>
        <w:tc>
          <w:tcPr>
            <w:tcW w:w="2245" w:type="dxa"/>
          </w:tcPr>
          <w:p w14:paraId="46AE038A" w14:textId="77777777" w:rsidR="00A71E1F" w:rsidRDefault="00A71E1F">
            <w:pPr>
              <w:rPr>
                <w:sz w:val="12"/>
                <w:szCs w:val="12"/>
              </w:rPr>
            </w:pPr>
          </w:p>
          <w:p w14:paraId="6032A39E" w14:textId="77777777" w:rsidR="00E0308D" w:rsidRDefault="00E0308D">
            <w:pPr>
              <w:rPr>
                <w:sz w:val="12"/>
                <w:szCs w:val="12"/>
              </w:rPr>
            </w:pPr>
          </w:p>
          <w:p w14:paraId="455C8F38" w14:textId="6A66148C" w:rsidR="00E0308D" w:rsidRDefault="00E0308D">
            <w:pPr>
              <w:rPr>
                <w:rFonts w:ascii="Gotham Book" w:hAnsi="Gotham Book"/>
                <w:sz w:val="20"/>
                <w:szCs w:val="20"/>
              </w:rPr>
            </w:pPr>
            <w:r w:rsidRPr="00E0308D">
              <w:rPr>
                <w:rFonts w:ascii="Gotham Book" w:hAnsi="Gotham Book"/>
                <w:b/>
                <w:bCs/>
                <w:i/>
                <w:iCs/>
                <w:sz w:val="20"/>
                <w:szCs w:val="20"/>
              </w:rPr>
              <w:t xml:space="preserve">Enmienda: </w:t>
            </w:r>
            <w:r>
              <w:rPr>
                <w:rFonts w:ascii="Gotham Book" w:hAnsi="Gotham Book"/>
                <w:sz w:val="20"/>
                <w:szCs w:val="20"/>
              </w:rPr>
              <w:t xml:space="preserve">Una adición a la constitución. </w:t>
            </w:r>
          </w:p>
          <w:p w14:paraId="51CA3A8E" w14:textId="77777777" w:rsidR="00E0308D" w:rsidRPr="00E0308D" w:rsidRDefault="00E0308D">
            <w:pPr>
              <w:rPr>
                <w:rFonts w:ascii="Gotham Book" w:hAnsi="Gotham Book"/>
                <w:sz w:val="8"/>
                <w:szCs w:val="6"/>
              </w:rPr>
            </w:pPr>
          </w:p>
          <w:p w14:paraId="13F138C0" w14:textId="77777777" w:rsidR="00E0308D" w:rsidRPr="00E0308D" w:rsidRDefault="00E0308D">
            <w:pPr>
              <w:rPr>
                <w:b/>
                <w:bCs/>
                <w:i/>
                <w:iCs/>
                <w:sz w:val="6"/>
                <w:szCs w:val="6"/>
              </w:rPr>
            </w:pPr>
          </w:p>
          <w:p w14:paraId="62571087" w14:textId="0AEF287F" w:rsidR="00A71E1F" w:rsidRDefault="00A71E1F">
            <w:pPr>
              <w:rPr>
                <w:rFonts w:ascii="Gotham Book" w:hAnsi="Gotham Book"/>
                <w:sz w:val="20"/>
                <w:szCs w:val="20"/>
              </w:rPr>
            </w:pPr>
            <w:r w:rsidRPr="00A71E1F">
              <w:rPr>
                <w:rFonts w:ascii="Gotham Book" w:hAnsi="Gotham Book"/>
                <w:b/>
                <w:bCs/>
                <w:i/>
                <w:iCs/>
                <w:sz w:val="20"/>
                <w:szCs w:val="20"/>
              </w:rPr>
              <w:t>Juramento</w:t>
            </w:r>
            <w:r w:rsidRPr="00A71E1F">
              <w:rPr>
                <w:rFonts w:ascii="Gotham Book" w:hAnsi="Gotham Book"/>
                <w:sz w:val="20"/>
                <w:szCs w:val="20"/>
              </w:rPr>
              <w:t xml:space="preserve">: Una promesa oficial. </w:t>
            </w:r>
          </w:p>
          <w:p w14:paraId="4FAF1D3C" w14:textId="77777777" w:rsidR="00A71E1F" w:rsidRPr="00E0308D" w:rsidRDefault="00A71E1F">
            <w:pPr>
              <w:rPr>
                <w:rFonts w:ascii="Gotham Book" w:hAnsi="Gotham Book"/>
                <w:sz w:val="14"/>
                <w:szCs w:val="14"/>
              </w:rPr>
            </w:pPr>
          </w:p>
          <w:p w14:paraId="6BE77BAA" w14:textId="77777777" w:rsidR="00A71E1F" w:rsidRDefault="00A71E1F">
            <w:pPr>
              <w:rPr>
                <w:rFonts w:ascii="Gotham Book" w:hAnsi="Gotham Book"/>
                <w:sz w:val="20"/>
                <w:szCs w:val="20"/>
              </w:rPr>
            </w:pPr>
            <w:r>
              <w:rPr>
                <w:rFonts w:ascii="Gotham Book" w:hAnsi="Gotham Book"/>
                <w:b/>
                <w:bCs/>
                <w:i/>
                <w:iCs/>
                <w:sz w:val="20"/>
                <w:szCs w:val="20"/>
              </w:rPr>
              <w:t xml:space="preserve">Legislatura: </w:t>
            </w:r>
            <w:r>
              <w:rPr>
                <w:rFonts w:ascii="Gotham Book" w:hAnsi="Gotham Book"/>
                <w:sz w:val="20"/>
                <w:szCs w:val="20"/>
              </w:rPr>
              <w:t xml:space="preserve">Personas elegidas por los gobiernos federal o estatal para hacer leyes. </w:t>
            </w:r>
          </w:p>
          <w:p w14:paraId="0E7CFC0D" w14:textId="77777777" w:rsidR="00A71E1F" w:rsidRPr="00E0308D" w:rsidRDefault="00A71E1F">
            <w:pPr>
              <w:rPr>
                <w:rFonts w:ascii="Gotham Book" w:hAnsi="Gotham Book"/>
                <w:sz w:val="12"/>
                <w:szCs w:val="12"/>
              </w:rPr>
            </w:pPr>
          </w:p>
          <w:p w14:paraId="4984E358" w14:textId="77777777" w:rsidR="00A71E1F" w:rsidRDefault="00A71E1F">
            <w:pPr>
              <w:rPr>
                <w:rFonts w:ascii="Gotham Book" w:hAnsi="Gotham Book"/>
                <w:sz w:val="20"/>
                <w:szCs w:val="20"/>
              </w:rPr>
            </w:pPr>
            <w:r>
              <w:rPr>
                <w:rFonts w:ascii="Gotham Book" w:hAnsi="Gotham Book"/>
                <w:b/>
                <w:bCs/>
                <w:i/>
                <w:iCs/>
                <w:sz w:val="20"/>
                <w:szCs w:val="20"/>
              </w:rPr>
              <w:t xml:space="preserve">Ejecutivo: </w:t>
            </w:r>
            <w:r>
              <w:rPr>
                <w:rFonts w:ascii="Gotham Book" w:hAnsi="Gotham Book"/>
                <w:sz w:val="20"/>
                <w:szCs w:val="20"/>
              </w:rPr>
              <w:t xml:space="preserve">El ejecutivo de un estado es el gobernador. </w:t>
            </w:r>
          </w:p>
          <w:p w14:paraId="011E2B4F" w14:textId="77777777" w:rsidR="00A71E1F" w:rsidRPr="00E0308D" w:rsidRDefault="00A71E1F">
            <w:pPr>
              <w:rPr>
                <w:rFonts w:ascii="Gotham Book" w:hAnsi="Gotham Book"/>
                <w:sz w:val="10"/>
                <w:szCs w:val="10"/>
              </w:rPr>
            </w:pPr>
          </w:p>
          <w:p w14:paraId="31DE330C" w14:textId="77777777" w:rsidR="00A71E1F" w:rsidRDefault="00A71E1F">
            <w:pPr>
              <w:rPr>
                <w:rFonts w:ascii="Gotham Book" w:hAnsi="Gotham Book"/>
                <w:sz w:val="20"/>
                <w:szCs w:val="20"/>
              </w:rPr>
            </w:pPr>
            <w:r>
              <w:rPr>
                <w:rFonts w:ascii="Gotham Book" w:hAnsi="Gotham Book"/>
                <w:b/>
                <w:bCs/>
                <w:i/>
                <w:iCs/>
                <w:sz w:val="20"/>
                <w:szCs w:val="20"/>
              </w:rPr>
              <w:t xml:space="preserve">Judicial: </w:t>
            </w:r>
            <w:r>
              <w:rPr>
                <w:rFonts w:ascii="Gotham Book" w:hAnsi="Gotham Book"/>
                <w:sz w:val="20"/>
                <w:szCs w:val="20"/>
              </w:rPr>
              <w:t>relacionado con el sistema judicial</w:t>
            </w:r>
          </w:p>
          <w:p w14:paraId="59508FEB" w14:textId="77777777" w:rsidR="00E0308D" w:rsidRPr="00E0308D" w:rsidRDefault="00E0308D">
            <w:pPr>
              <w:rPr>
                <w:rFonts w:ascii="Gotham Book" w:hAnsi="Gotham Book"/>
                <w:sz w:val="10"/>
                <w:szCs w:val="10"/>
              </w:rPr>
            </w:pPr>
          </w:p>
          <w:p w14:paraId="1A73429B" w14:textId="7C102DF9" w:rsidR="00E0308D" w:rsidRPr="00E0308D" w:rsidRDefault="00E0308D">
            <w:pPr>
              <w:rPr>
                <w:rFonts w:ascii="Gotham Book" w:hAnsi="Gotham Book"/>
                <w:sz w:val="20"/>
                <w:szCs w:val="20"/>
              </w:rPr>
            </w:pPr>
            <w:r>
              <w:rPr>
                <w:rFonts w:ascii="Gotham Book" w:hAnsi="Gotham Book"/>
                <w:b/>
                <w:bCs/>
                <w:i/>
                <w:iCs/>
                <w:sz w:val="20"/>
                <w:szCs w:val="20"/>
              </w:rPr>
              <w:t xml:space="preserve">Insurrección: </w:t>
            </w:r>
            <w:r>
              <w:rPr>
                <w:rFonts w:ascii="Gotham Book" w:hAnsi="Gotham Book"/>
                <w:sz w:val="20"/>
                <w:szCs w:val="20"/>
              </w:rPr>
              <w:t>Levantamiento violento contra el gobierno</w:t>
            </w:r>
          </w:p>
        </w:tc>
      </w:tr>
    </w:tbl>
    <w:p w14:paraId="08C67CBA" w14:textId="77777777" w:rsidR="00247A1A" w:rsidRDefault="00247A1A"/>
    <w:tbl>
      <w:tblPr>
        <w:tblStyle w:val="TableGrid"/>
        <w:tblW w:w="0" w:type="auto"/>
        <w:tblLook w:val="04A0" w:firstRow="1" w:lastRow="0" w:firstColumn="1" w:lastColumn="0" w:noHBand="0" w:noVBand="1"/>
      </w:tblPr>
      <w:tblGrid>
        <w:gridCol w:w="7105"/>
        <w:gridCol w:w="2245"/>
      </w:tblGrid>
      <w:tr w:rsidR="002055DC" w14:paraId="2835E15C" w14:textId="616399F6" w:rsidTr="00BD6676">
        <w:trPr>
          <w:trHeight w:val="5633"/>
        </w:trPr>
        <w:tc>
          <w:tcPr>
            <w:tcW w:w="7105" w:type="dxa"/>
            <w:vAlign w:val="center"/>
          </w:tcPr>
          <w:p w14:paraId="5BEFC77C" w14:textId="1494F176" w:rsidR="00F13E56" w:rsidRPr="00F13E56" w:rsidRDefault="00F13E56" w:rsidP="00F13E56">
            <w:pPr>
              <w:rPr>
                <w:rFonts w:ascii="Gotham Book" w:hAnsi="Gotham Book" w:cs="Courier New"/>
                <w:b/>
                <w:bCs/>
              </w:rPr>
            </w:pPr>
            <w:r w:rsidRPr="00F13E56">
              <w:rPr>
                <w:rFonts w:ascii="Gotham Book" w:hAnsi="Gotham Book" w:cs="Courier New"/>
                <w:b/>
                <w:bCs/>
              </w:rPr>
              <w:t>Fuente número 4</w:t>
            </w:r>
          </w:p>
          <w:p w14:paraId="1B456802" w14:textId="665FCFEE" w:rsidR="002055DC" w:rsidRPr="00BD6676" w:rsidRDefault="002055DC" w:rsidP="002055DC">
            <w:pPr>
              <w:rPr>
                <w:rFonts w:ascii="Gotham Book" w:hAnsi="Gotham Book" w:cs="Vijaya"/>
              </w:rPr>
            </w:pPr>
            <w:r w:rsidRPr="00BD6676">
              <w:rPr>
                <w:rFonts w:ascii="Gotham Book" w:hAnsi="Gotham Book" w:cs="Vijaya"/>
              </w:rPr>
              <w:t>"INFORME DEL GENERAL DE DIVISIÓN HONORARIO J. J. REYNOLDS, COMANDANTE DEL QUINTO DISTRITO MILITAR. CUARTEL GENERAL DEL QUINTO DISTRITO MILITAR (ESTADO DE TEXAS), 4 de noviembre de 1868.</w:t>
            </w:r>
          </w:p>
          <w:p w14:paraId="1DEBAF5B" w14:textId="77777777" w:rsidR="002055DC" w:rsidRPr="002055DC" w:rsidRDefault="002055DC" w:rsidP="002055DC">
            <w:pPr>
              <w:rPr>
                <w:rFonts w:ascii="Vijaya" w:hAnsi="Vijaya" w:cs="Vijaya"/>
                <w:sz w:val="20"/>
                <w:szCs w:val="20"/>
              </w:rPr>
            </w:pPr>
          </w:p>
          <w:p w14:paraId="30F5FBE1" w14:textId="77777777" w:rsidR="002055DC" w:rsidRDefault="002055DC" w:rsidP="002055DC">
            <w:pPr>
              <w:rPr>
                <w:rFonts w:ascii="Vijaya" w:hAnsi="Vijaya" w:cs="Vijaya"/>
                <w:sz w:val="30"/>
                <w:szCs w:val="30"/>
              </w:rPr>
            </w:pPr>
            <w:r w:rsidRPr="002055DC">
              <w:rPr>
                <w:rFonts w:ascii="Vijaya" w:hAnsi="Vijaya" w:cs="Vijaya"/>
                <w:sz w:val="30"/>
                <w:szCs w:val="30"/>
              </w:rPr>
              <w:t xml:space="preserve">Los informes oficiales sobre la ilegalidad y el crimen, lejos de ser exagerados, no cuentan toda la verdad. Jefferson es el centro desde el que irradia la mayor parte del comercio, los viajes y la anarquía del este de Texas, y en este punto o en sus </w:t>
            </w:r>
            <w:r w:rsidRPr="00FC02AD">
              <w:rPr>
                <w:rFonts w:ascii="Vijaya" w:hAnsi="Vijaya" w:cs="Vijaya"/>
                <w:b/>
                <w:bCs/>
                <w:sz w:val="30"/>
                <w:szCs w:val="30"/>
              </w:rPr>
              <w:t>alrededores</w:t>
            </w:r>
            <w:r w:rsidRPr="002055DC">
              <w:rPr>
                <w:rFonts w:ascii="Vijaya" w:hAnsi="Vijaya" w:cs="Vijaya"/>
                <w:sz w:val="30"/>
                <w:szCs w:val="30"/>
              </w:rPr>
              <w:t xml:space="preserve"> debería estar estacionado alrededor de un regimiento de tropas. El reciente asesinato en Jefferson del </w:t>
            </w:r>
            <w:r w:rsidRPr="008B69CE">
              <w:rPr>
                <w:rFonts w:ascii="Vijaya" w:hAnsi="Vijaya" w:cs="Vijaya"/>
                <w:b/>
                <w:bCs/>
                <w:sz w:val="30"/>
                <w:szCs w:val="30"/>
              </w:rPr>
              <w:t>Hon</w:t>
            </w:r>
            <w:r w:rsidRPr="002055DC">
              <w:rPr>
                <w:rFonts w:ascii="Vijaya" w:hAnsi="Vijaya" w:cs="Vijaya"/>
                <w:sz w:val="30"/>
                <w:szCs w:val="30"/>
              </w:rPr>
              <w:t xml:space="preserve">. G. W. Smith, delegado  a la convención constitucional, ha hecho necesario ordenar más tropas hasta ese punto. Este movimiento debilitó los puestos fronterizos  hasta tal punto que </w:t>
            </w:r>
            <w:r w:rsidRPr="00FC02AD">
              <w:rPr>
                <w:rFonts w:ascii="Vijaya" w:hAnsi="Vijaya" w:cs="Vijaya"/>
                <w:b/>
                <w:bCs/>
                <w:sz w:val="30"/>
                <w:szCs w:val="30"/>
              </w:rPr>
              <w:t>perjudicó</w:t>
            </w:r>
            <w:r w:rsidRPr="002055DC">
              <w:rPr>
                <w:rFonts w:ascii="Vijaya" w:hAnsi="Vijaya" w:cs="Vijaya"/>
                <w:sz w:val="30"/>
                <w:szCs w:val="30"/>
              </w:rPr>
              <w:t xml:space="preserve"> su eficacia para protegerse contra los indios, pero los audaces y </w:t>
            </w:r>
            <w:r w:rsidRPr="00FC02AD">
              <w:rPr>
                <w:rFonts w:ascii="Vijaya" w:hAnsi="Vijaya" w:cs="Vijaya"/>
                <w:b/>
                <w:bCs/>
                <w:sz w:val="30"/>
                <w:szCs w:val="30"/>
              </w:rPr>
              <w:t xml:space="preserve"> masivos asesinatos en el interior del Estado parecen presentar actualmente una demanda más urgente de las tropas que </w:t>
            </w:r>
            <w:r w:rsidRPr="002055DC">
              <w:rPr>
                <w:rFonts w:ascii="Vijaya" w:hAnsi="Vijaya" w:cs="Vijaya"/>
                <w:sz w:val="30"/>
                <w:szCs w:val="30"/>
              </w:rPr>
              <w:t xml:space="preserve"> las depredaciones indígenas</w:t>
            </w:r>
            <w:r w:rsidRPr="00FC02AD">
              <w:rPr>
                <w:rFonts w:ascii="Vijaya" w:hAnsi="Vijaya" w:cs="Vijaya"/>
                <w:b/>
                <w:bCs/>
                <w:sz w:val="30"/>
                <w:szCs w:val="30"/>
              </w:rPr>
              <w:t>.</w:t>
            </w:r>
          </w:p>
          <w:p w14:paraId="35EAB518" w14:textId="77777777" w:rsidR="002055DC" w:rsidRDefault="002055DC" w:rsidP="002055DC">
            <w:pPr>
              <w:rPr>
                <w:rFonts w:ascii="Vijaya" w:hAnsi="Vijaya" w:cs="Vijaya"/>
                <w:sz w:val="30"/>
                <w:szCs w:val="30"/>
              </w:rPr>
            </w:pPr>
          </w:p>
          <w:p w14:paraId="7470D8B1" w14:textId="08235780" w:rsidR="002055DC" w:rsidRPr="002055DC" w:rsidRDefault="00FC02AD" w:rsidP="002055DC">
            <w:pPr>
              <w:pStyle w:val="ListParagraph"/>
              <w:numPr>
                <w:ilvl w:val="0"/>
                <w:numId w:val="1"/>
              </w:numPr>
              <w:rPr>
                <w:rFonts w:ascii="Vijaya" w:hAnsi="Vijaya" w:cs="Vijaya"/>
                <w:sz w:val="30"/>
                <w:szCs w:val="30"/>
              </w:rPr>
            </w:pPr>
            <w:r w:rsidRPr="00A4241B">
              <w:rPr>
                <w:rFonts w:ascii="Gotham Book" w:hAnsi="Gotham Book"/>
              </w:rPr>
              <w:t xml:space="preserve">"Informe anual del Secretario de Guerra." </w:t>
            </w:r>
          </w:p>
        </w:tc>
        <w:tc>
          <w:tcPr>
            <w:tcW w:w="2245" w:type="dxa"/>
          </w:tcPr>
          <w:p w14:paraId="6FAF039E" w14:textId="77777777" w:rsidR="00FC02AD" w:rsidRPr="00FC02AD" w:rsidRDefault="00FC02AD">
            <w:pPr>
              <w:rPr>
                <w:rFonts w:ascii="Gotham Book" w:hAnsi="Gotham Book"/>
                <w:sz w:val="20"/>
                <w:szCs w:val="20"/>
              </w:rPr>
            </w:pPr>
          </w:p>
          <w:p w14:paraId="4102CADE" w14:textId="1D57D29D" w:rsidR="00FC02AD" w:rsidRDefault="00FC02AD">
            <w:pPr>
              <w:rPr>
                <w:rFonts w:ascii="Gotham Book" w:hAnsi="Gotham Book"/>
                <w:sz w:val="20"/>
                <w:szCs w:val="20"/>
              </w:rPr>
            </w:pPr>
            <w:r w:rsidRPr="00FC02AD">
              <w:rPr>
                <w:rFonts w:ascii="Gotham Book" w:hAnsi="Gotham Book"/>
                <w:b/>
                <w:bCs/>
                <w:i/>
                <w:iCs/>
                <w:sz w:val="20"/>
                <w:szCs w:val="20"/>
              </w:rPr>
              <w:t xml:space="preserve">Radiar: </w:t>
            </w:r>
            <w:r>
              <w:rPr>
                <w:rFonts w:ascii="Gotham Book" w:hAnsi="Gotham Book"/>
                <w:sz w:val="20"/>
                <w:szCs w:val="20"/>
              </w:rPr>
              <w:t>Para extenderse desde un punto principal.</w:t>
            </w:r>
          </w:p>
          <w:p w14:paraId="2619B0E4" w14:textId="77777777" w:rsidR="00FC02AD" w:rsidRPr="00FC02AD" w:rsidRDefault="00FC02AD">
            <w:pPr>
              <w:rPr>
                <w:rFonts w:ascii="Gotham Book" w:hAnsi="Gotham Book"/>
                <w:sz w:val="12"/>
                <w:szCs w:val="12"/>
              </w:rPr>
            </w:pPr>
          </w:p>
          <w:p w14:paraId="7653B7CF" w14:textId="77777777" w:rsidR="00FC02AD" w:rsidRDefault="00FC02AD">
            <w:pPr>
              <w:rPr>
                <w:rFonts w:ascii="Gotham Book" w:hAnsi="Gotham Book"/>
                <w:sz w:val="20"/>
                <w:szCs w:val="20"/>
              </w:rPr>
            </w:pPr>
            <w:r>
              <w:rPr>
                <w:rFonts w:ascii="Gotham Book" w:hAnsi="Gotham Book"/>
                <w:b/>
                <w:bCs/>
                <w:i/>
                <w:iCs/>
                <w:sz w:val="20"/>
                <w:szCs w:val="20"/>
              </w:rPr>
              <w:t xml:space="preserve">Intornos: </w:t>
            </w:r>
            <w:r>
              <w:rPr>
                <w:rFonts w:ascii="Gotham Book" w:hAnsi="Gotham Book"/>
                <w:sz w:val="20"/>
                <w:szCs w:val="20"/>
              </w:rPr>
              <w:t xml:space="preserve">La zona circundante </w:t>
            </w:r>
          </w:p>
          <w:p w14:paraId="20C2EFAC" w14:textId="77777777" w:rsidR="008B69CE" w:rsidRDefault="008B69CE">
            <w:pPr>
              <w:rPr>
                <w:rFonts w:ascii="Gotham Book" w:hAnsi="Gotham Book"/>
                <w:sz w:val="20"/>
                <w:szCs w:val="20"/>
              </w:rPr>
            </w:pPr>
          </w:p>
          <w:p w14:paraId="267F1E8E" w14:textId="5831FB62" w:rsidR="008B69CE" w:rsidRPr="008B69CE" w:rsidRDefault="008B69CE">
            <w:pPr>
              <w:rPr>
                <w:rFonts w:ascii="Gotham Book" w:hAnsi="Gotham Book"/>
                <w:sz w:val="20"/>
                <w:szCs w:val="20"/>
              </w:rPr>
            </w:pPr>
            <w:r>
              <w:rPr>
                <w:rFonts w:ascii="Gotham Book" w:hAnsi="Gotham Book"/>
                <w:b/>
                <w:bCs/>
                <w:i/>
                <w:iCs/>
                <w:sz w:val="20"/>
                <w:szCs w:val="20"/>
              </w:rPr>
              <w:t>Hon.: "</w:t>
            </w:r>
            <w:r>
              <w:rPr>
                <w:rFonts w:ascii="Gotham Book" w:hAnsi="Gotham Book"/>
                <w:sz w:val="20"/>
                <w:szCs w:val="20"/>
              </w:rPr>
              <w:t>Honorable"; un término respetuoso para referirse a los jueces.</w:t>
            </w:r>
          </w:p>
          <w:p w14:paraId="407D0EE0" w14:textId="77777777" w:rsidR="00FC02AD" w:rsidRPr="00FC02AD" w:rsidRDefault="00FC02AD">
            <w:pPr>
              <w:rPr>
                <w:rFonts w:ascii="Gotham Book" w:hAnsi="Gotham Book"/>
                <w:sz w:val="12"/>
                <w:szCs w:val="12"/>
              </w:rPr>
            </w:pPr>
          </w:p>
          <w:p w14:paraId="4E73F0E0" w14:textId="77777777" w:rsidR="00FC02AD" w:rsidRDefault="00FC02AD">
            <w:pPr>
              <w:rPr>
                <w:rFonts w:ascii="Gotham Book" w:hAnsi="Gotham Book"/>
                <w:sz w:val="20"/>
                <w:szCs w:val="20"/>
              </w:rPr>
            </w:pPr>
            <w:r>
              <w:rPr>
                <w:rFonts w:ascii="Gotham Book" w:hAnsi="Gotham Book"/>
                <w:b/>
                <w:bCs/>
                <w:i/>
                <w:iCs/>
                <w:sz w:val="20"/>
                <w:szCs w:val="20"/>
              </w:rPr>
              <w:t xml:space="preserve">Delegado: </w:t>
            </w:r>
            <w:r>
              <w:rPr>
                <w:rFonts w:ascii="Gotham Book" w:hAnsi="Gotham Book"/>
                <w:sz w:val="20"/>
                <w:szCs w:val="20"/>
              </w:rPr>
              <w:t>Persona elegida para representar a otros en una reunión gubernamental</w:t>
            </w:r>
          </w:p>
          <w:p w14:paraId="27E8A403" w14:textId="77777777" w:rsidR="00BD6676" w:rsidRPr="00FC02AD" w:rsidRDefault="00BD6676">
            <w:pPr>
              <w:rPr>
                <w:rFonts w:ascii="Gotham Book" w:hAnsi="Gotham Book"/>
                <w:sz w:val="14"/>
                <w:szCs w:val="14"/>
              </w:rPr>
            </w:pPr>
          </w:p>
          <w:p w14:paraId="3437AAD8" w14:textId="77777777" w:rsidR="00FC02AD" w:rsidRDefault="00FC02AD">
            <w:pPr>
              <w:rPr>
                <w:rFonts w:ascii="Gotham Book" w:hAnsi="Gotham Book"/>
                <w:sz w:val="20"/>
                <w:szCs w:val="20"/>
              </w:rPr>
            </w:pPr>
            <w:r>
              <w:rPr>
                <w:rFonts w:ascii="Gotham Book" w:hAnsi="Gotham Book"/>
                <w:b/>
                <w:bCs/>
                <w:i/>
                <w:iCs/>
                <w:sz w:val="20"/>
                <w:szCs w:val="20"/>
              </w:rPr>
              <w:t xml:space="preserve">Puestos: </w:t>
            </w:r>
            <w:r>
              <w:rPr>
                <w:rFonts w:ascii="Gotham Book" w:hAnsi="Gotham Book"/>
                <w:sz w:val="20"/>
                <w:szCs w:val="20"/>
              </w:rPr>
              <w:t>Fuertes militares</w:t>
            </w:r>
          </w:p>
          <w:p w14:paraId="1D9C8AED" w14:textId="77777777" w:rsidR="00FC02AD" w:rsidRPr="00FC02AD" w:rsidRDefault="00FC02AD">
            <w:pPr>
              <w:rPr>
                <w:rFonts w:ascii="Gotham Book" w:hAnsi="Gotham Book"/>
                <w:sz w:val="14"/>
                <w:szCs w:val="14"/>
              </w:rPr>
            </w:pPr>
          </w:p>
          <w:p w14:paraId="1142CAFC" w14:textId="77777777" w:rsidR="00FC02AD" w:rsidRDefault="00FC02AD">
            <w:pPr>
              <w:rPr>
                <w:rFonts w:ascii="Gotham Book" w:hAnsi="Gotham Book"/>
                <w:sz w:val="20"/>
                <w:szCs w:val="20"/>
              </w:rPr>
            </w:pPr>
            <w:r>
              <w:rPr>
                <w:rFonts w:ascii="Gotham Book" w:hAnsi="Gotham Book"/>
                <w:b/>
                <w:bCs/>
                <w:i/>
                <w:iCs/>
                <w:sz w:val="20"/>
                <w:szCs w:val="20"/>
              </w:rPr>
              <w:t xml:space="preserve">Perjudicar: </w:t>
            </w:r>
            <w:r>
              <w:rPr>
                <w:rFonts w:ascii="Gotham Book" w:hAnsi="Gotham Book"/>
                <w:sz w:val="20"/>
                <w:szCs w:val="20"/>
              </w:rPr>
              <w:t>Debilitar o dañar</w:t>
            </w:r>
          </w:p>
          <w:p w14:paraId="0F572D8F" w14:textId="77777777" w:rsidR="00FC02AD" w:rsidRPr="00FC02AD" w:rsidRDefault="00FC02AD">
            <w:pPr>
              <w:rPr>
                <w:rFonts w:ascii="Gotham Book" w:hAnsi="Gotham Book"/>
                <w:sz w:val="14"/>
                <w:szCs w:val="14"/>
              </w:rPr>
            </w:pPr>
          </w:p>
          <w:p w14:paraId="0C000AA9" w14:textId="77777777" w:rsidR="00FC02AD" w:rsidRDefault="00FC02AD">
            <w:pPr>
              <w:rPr>
                <w:rFonts w:ascii="Gotham Book" w:hAnsi="Gotham Book"/>
                <w:sz w:val="20"/>
                <w:szCs w:val="20"/>
              </w:rPr>
            </w:pPr>
            <w:r>
              <w:rPr>
                <w:rFonts w:ascii="Gotham Book" w:hAnsi="Gotham Book"/>
                <w:b/>
                <w:bCs/>
                <w:i/>
                <w:iCs/>
                <w:sz w:val="20"/>
                <w:szCs w:val="20"/>
              </w:rPr>
              <w:t xml:space="preserve">Mayorista: </w:t>
            </w:r>
            <w:r>
              <w:rPr>
                <w:rFonts w:ascii="Gotham Book" w:hAnsi="Gotham Book"/>
                <w:sz w:val="20"/>
                <w:szCs w:val="20"/>
              </w:rPr>
              <w:t>Acción realizada a gran escala</w:t>
            </w:r>
          </w:p>
          <w:p w14:paraId="04A89792" w14:textId="77777777" w:rsidR="00FC02AD" w:rsidRPr="00FC02AD" w:rsidRDefault="00FC02AD">
            <w:pPr>
              <w:rPr>
                <w:rFonts w:ascii="Gotham Book" w:hAnsi="Gotham Book"/>
                <w:sz w:val="14"/>
                <w:szCs w:val="14"/>
              </w:rPr>
            </w:pPr>
          </w:p>
          <w:p w14:paraId="45165A38" w14:textId="5F5983D4" w:rsidR="00FC02AD" w:rsidRPr="00FC02AD" w:rsidRDefault="00FC02AD">
            <w:pPr>
              <w:rPr>
                <w:rFonts w:ascii="Gotham Book" w:hAnsi="Gotham Book"/>
                <w:sz w:val="20"/>
                <w:szCs w:val="20"/>
              </w:rPr>
            </w:pPr>
            <w:r>
              <w:rPr>
                <w:rFonts w:ascii="Gotham Book" w:hAnsi="Gotham Book"/>
                <w:b/>
                <w:bCs/>
                <w:i/>
                <w:iCs/>
                <w:sz w:val="20"/>
                <w:szCs w:val="20"/>
              </w:rPr>
              <w:t xml:space="preserve">Depredaciones: </w:t>
            </w:r>
            <w:r>
              <w:rPr>
                <w:rFonts w:ascii="Gotham Book" w:hAnsi="Gotham Book"/>
                <w:sz w:val="20"/>
                <w:szCs w:val="20"/>
              </w:rPr>
              <w:t>Incursiones</w:t>
            </w:r>
          </w:p>
        </w:tc>
      </w:tr>
    </w:tbl>
    <w:p w14:paraId="5172A12E" w14:textId="77777777" w:rsidR="002055DC" w:rsidRDefault="002055DC"/>
    <w:p w14:paraId="55A044A0" w14:textId="77777777" w:rsidR="00E0308D" w:rsidRDefault="00E0308D"/>
    <w:p w14:paraId="2B6AFD07" w14:textId="77777777" w:rsidR="00FC02AD" w:rsidRPr="00BD6676" w:rsidRDefault="00FC02AD">
      <w:pPr>
        <w:rPr>
          <w:sz w:val="10"/>
          <w:szCs w:val="10"/>
        </w:rPr>
      </w:pPr>
    </w:p>
    <w:tbl>
      <w:tblPr>
        <w:tblStyle w:val="TableGrid"/>
        <w:tblW w:w="0" w:type="auto"/>
        <w:tblLook w:val="04A0" w:firstRow="1" w:lastRow="0" w:firstColumn="1" w:lastColumn="0" w:noHBand="0" w:noVBand="1"/>
      </w:tblPr>
      <w:tblGrid>
        <w:gridCol w:w="6925"/>
        <w:gridCol w:w="2425"/>
      </w:tblGrid>
      <w:tr w:rsidR="00D906F2" w14:paraId="27C4BA2D" w14:textId="3077AF83" w:rsidTr="00554ADA">
        <w:trPr>
          <w:trHeight w:val="5030"/>
        </w:trPr>
        <w:tc>
          <w:tcPr>
            <w:tcW w:w="6925" w:type="dxa"/>
            <w:vAlign w:val="center"/>
          </w:tcPr>
          <w:p w14:paraId="30FFE72D" w14:textId="2EFCB2E2" w:rsidR="00F13E56" w:rsidRPr="00F13E56" w:rsidRDefault="00F13E56" w:rsidP="00F13E56">
            <w:pPr>
              <w:rPr>
                <w:rFonts w:ascii="Gotham Book" w:hAnsi="Gotham Book" w:cs="Courier New"/>
                <w:b/>
                <w:bCs/>
              </w:rPr>
            </w:pPr>
            <w:r w:rsidRPr="00F13E56">
              <w:rPr>
                <w:rFonts w:ascii="Gotham Book" w:hAnsi="Gotham Book" w:cs="Courier New"/>
                <w:b/>
                <w:bCs/>
              </w:rPr>
              <w:t>Fuente número 5</w:t>
            </w:r>
          </w:p>
          <w:p w14:paraId="412CA4F0" w14:textId="67D631C2" w:rsidR="00D906F2" w:rsidRPr="00BD6676" w:rsidRDefault="00D906F2" w:rsidP="00554ADA">
            <w:pPr>
              <w:rPr>
                <w:rFonts w:ascii="Gotham Book" w:hAnsi="Gotham Book" w:cs="Courier New"/>
              </w:rPr>
            </w:pPr>
            <w:r w:rsidRPr="00BD6676">
              <w:rPr>
                <w:rFonts w:ascii="Gotham Book" w:hAnsi="Gotham Book" w:cs="Courier New"/>
              </w:rPr>
              <w:t xml:space="preserve">Informe en el </w:t>
            </w:r>
            <w:r w:rsidRPr="00BD6676">
              <w:rPr>
                <w:rFonts w:ascii="Gotham Book" w:hAnsi="Gotham Book" w:cs="Courier New"/>
                <w:i/>
                <w:iCs/>
              </w:rPr>
              <w:t>McKinney Messenger</w:t>
            </w:r>
            <w:r w:rsidRPr="00BD6676">
              <w:rPr>
                <w:rFonts w:ascii="Gotham Book" w:hAnsi="Gotham Book" w:cs="Courier New"/>
              </w:rPr>
              <w:t xml:space="preserve"> que analiza las acciones del </w:t>
            </w:r>
            <w:r w:rsidRPr="00BD6676">
              <w:rPr>
                <w:rFonts w:ascii="Gotham Book" w:hAnsi="Gotham Book" w:cs="Courier New"/>
                <w:b/>
                <w:bCs/>
              </w:rPr>
              <w:t>Ku Klux Klan</w:t>
            </w:r>
            <w:r w:rsidRPr="00BD6676">
              <w:rPr>
                <w:rFonts w:ascii="Gotham Book" w:hAnsi="Gotham Book" w:cs="Courier New"/>
              </w:rPr>
              <w:t xml:space="preserve"> en el condado de Montgomery, Texas.</w:t>
            </w:r>
          </w:p>
          <w:p w14:paraId="3624A3E8" w14:textId="77777777" w:rsidR="00D906F2" w:rsidRPr="00D906F2" w:rsidRDefault="00D906F2" w:rsidP="00554ADA">
            <w:pPr>
              <w:rPr>
                <w:rFonts w:ascii="Courier New" w:hAnsi="Courier New" w:cs="Courier New"/>
              </w:rPr>
            </w:pPr>
          </w:p>
          <w:p w14:paraId="338E2C9B" w14:textId="77777777" w:rsidR="00D906F2" w:rsidRDefault="00D906F2" w:rsidP="00554ADA">
            <w:pPr>
              <w:rPr>
                <w:rFonts w:ascii="Courier New" w:hAnsi="Courier New" w:cs="Courier New"/>
              </w:rPr>
            </w:pPr>
            <w:r w:rsidRPr="00D906F2">
              <w:rPr>
                <w:rFonts w:ascii="Courier New" w:hAnsi="Courier New" w:cs="Courier New"/>
              </w:rPr>
              <w:t xml:space="preserve">"El </w:t>
            </w:r>
            <w:r w:rsidRPr="00D906F2">
              <w:rPr>
                <w:rFonts w:ascii="Courier New" w:hAnsi="Courier New" w:cs="Courier New"/>
                <w:i/>
                <w:iCs/>
              </w:rPr>
              <w:t>Houston Union</w:t>
            </w:r>
            <w:r w:rsidRPr="00D906F2">
              <w:rPr>
                <w:rFonts w:ascii="Courier New" w:hAnsi="Courier New" w:cs="Courier New"/>
              </w:rPr>
              <w:t xml:space="preserve"> dice que hay un Ku Klux Klan organizado regularmente en el condado de Montgomery, y su historia es de violencia nocturna, derramamiento de sangre y asesinatos. Azotaron a un maestro, asesinaron a los hermanos William y Edward Jones, impidieron que varios cientos de </w:t>
            </w:r>
            <w:r w:rsidRPr="00D906F2">
              <w:rPr>
                <w:rFonts w:ascii="Courier New" w:hAnsi="Courier New" w:cs="Courier New"/>
                <w:b/>
                <w:bCs/>
              </w:rPr>
              <w:t xml:space="preserve"> hombres de color </w:t>
            </w:r>
            <w:r w:rsidRPr="00D906F2">
              <w:rPr>
                <w:rFonts w:ascii="Courier New" w:hAnsi="Courier New" w:cs="Courier New"/>
              </w:rPr>
              <w:t>votaran en las últimas elecciones, ahora han expulsado a dos profesores extranjeros tranquilos y  excelentes, y han desmantelado una de las mejores escuelas del Estado."</w:t>
            </w:r>
          </w:p>
          <w:p w14:paraId="301A167F" w14:textId="77777777" w:rsidR="00D906F2" w:rsidRDefault="00D906F2" w:rsidP="00554ADA">
            <w:pPr>
              <w:rPr>
                <w:rFonts w:ascii="Courier New" w:hAnsi="Courier New" w:cs="Courier New"/>
              </w:rPr>
            </w:pPr>
          </w:p>
          <w:p w14:paraId="20C6D86D" w14:textId="42554EC1" w:rsidR="00D906F2" w:rsidRPr="00D906F2" w:rsidRDefault="00D906F2" w:rsidP="00554ADA">
            <w:pPr>
              <w:pStyle w:val="ListParagraph"/>
              <w:numPr>
                <w:ilvl w:val="0"/>
                <w:numId w:val="1"/>
              </w:numPr>
              <w:rPr>
                <w:rFonts w:ascii="Gotham Book" w:hAnsi="Gotham Book" w:cs="Courier New"/>
                <w:sz w:val="20"/>
                <w:szCs w:val="20"/>
              </w:rPr>
            </w:pPr>
            <w:r w:rsidRPr="00D906F2">
              <w:rPr>
                <w:rFonts w:ascii="Gotham Book" w:hAnsi="Gotham Book" w:cs="Courier New"/>
                <w:sz w:val="20"/>
                <w:szCs w:val="20"/>
              </w:rPr>
              <w:t>"McKinney Mensajero." Sábado, 16 de marzo de 1872."                                El portal a la historia de Texas</w:t>
            </w:r>
          </w:p>
          <w:p w14:paraId="08AB1EAE" w14:textId="68C05909" w:rsidR="00D906F2" w:rsidRDefault="00D906F2" w:rsidP="00554ADA"/>
        </w:tc>
        <w:tc>
          <w:tcPr>
            <w:tcW w:w="2425" w:type="dxa"/>
          </w:tcPr>
          <w:p w14:paraId="1B45C893" w14:textId="77777777" w:rsidR="00D906F2" w:rsidRPr="00D906F2" w:rsidRDefault="00D906F2" w:rsidP="00554ADA">
            <w:pPr>
              <w:rPr>
                <w:rFonts w:ascii="Gotham Book" w:hAnsi="Gotham Book" w:cs="Courier New"/>
                <w:sz w:val="20"/>
                <w:szCs w:val="20"/>
              </w:rPr>
            </w:pPr>
          </w:p>
          <w:p w14:paraId="2FB0DD43" w14:textId="77E9A71B" w:rsidR="00D906F2" w:rsidRDefault="00D906F2" w:rsidP="00554ADA">
            <w:pPr>
              <w:rPr>
                <w:rFonts w:ascii="Gotham Book" w:hAnsi="Gotham Book" w:cs="Courier New"/>
                <w:sz w:val="20"/>
                <w:szCs w:val="20"/>
              </w:rPr>
            </w:pPr>
            <w:r w:rsidRPr="00D906F2">
              <w:rPr>
                <w:rFonts w:ascii="Gotham Book" w:hAnsi="Gotham Book" w:cs="Courier New"/>
                <w:b/>
                <w:bCs/>
                <w:i/>
                <w:iCs/>
                <w:sz w:val="20"/>
                <w:szCs w:val="20"/>
              </w:rPr>
              <w:t xml:space="preserve">Ku Klux Klan: </w:t>
            </w:r>
            <w:r>
              <w:rPr>
                <w:rFonts w:ascii="Gotham Book" w:hAnsi="Gotham Book" w:cs="Courier New"/>
                <w:sz w:val="20"/>
                <w:szCs w:val="20"/>
              </w:rPr>
              <w:t>Una organización terrorista fundada en Tennessee en 1866 para mantener la supremacía blanca mediante el miedo y la violencia contra las personas negras y sus aliados.</w:t>
            </w:r>
          </w:p>
          <w:p w14:paraId="7D4CE877" w14:textId="77777777" w:rsidR="00554ADA" w:rsidRDefault="00554ADA" w:rsidP="00554ADA">
            <w:pPr>
              <w:rPr>
                <w:rFonts w:ascii="Gotham Book" w:hAnsi="Gotham Book" w:cs="Courier New"/>
                <w:sz w:val="20"/>
                <w:szCs w:val="20"/>
              </w:rPr>
            </w:pPr>
          </w:p>
          <w:p w14:paraId="5D7AD921" w14:textId="77777777" w:rsidR="00BD6676" w:rsidRDefault="00BD6676" w:rsidP="00554ADA">
            <w:pPr>
              <w:rPr>
                <w:rFonts w:ascii="Gotham Book" w:hAnsi="Gotham Book" w:cs="Courier New"/>
                <w:sz w:val="20"/>
                <w:szCs w:val="20"/>
              </w:rPr>
            </w:pPr>
          </w:p>
          <w:p w14:paraId="3C0D6E07" w14:textId="24DB33BD" w:rsidR="00D906F2" w:rsidRPr="00D906F2" w:rsidRDefault="00D906F2" w:rsidP="00554ADA">
            <w:pPr>
              <w:rPr>
                <w:rFonts w:ascii="Gotham Book" w:hAnsi="Gotham Book" w:cs="Courier New"/>
                <w:sz w:val="20"/>
                <w:szCs w:val="20"/>
              </w:rPr>
            </w:pPr>
            <w:r>
              <w:rPr>
                <w:rFonts w:ascii="Gotham Book" w:hAnsi="Gotham Book" w:cs="Courier New"/>
                <w:b/>
                <w:bCs/>
                <w:i/>
                <w:iCs/>
                <w:sz w:val="20"/>
                <w:szCs w:val="20"/>
              </w:rPr>
              <w:t xml:space="preserve">Colored: </w:t>
            </w:r>
            <w:r>
              <w:rPr>
                <w:rFonts w:ascii="Gotham Book" w:hAnsi="Gotham Book" w:cs="Courier New"/>
                <w:sz w:val="20"/>
                <w:szCs w:val="20"/>
              </w:rPr>
              <w:t>El término que se usaba en esa época para referirse a las personas afroamericanas.</w:t>
            </w:r>
          </w:p>
          <w:p w14:paraId="371907A2" w14:textId="77777777" w:rsidR="00D906F2" w:rsidRDefault="00D906F2" w:rsidP="00554ADA">
            <w:pPr>
              <w:rPr>
                <w:rFonts w:ascii="Gotham Book" w:hAnsi="Gotham Book" w:cs="Courier New"/>
                <w:sz w:val="20"/>
                <w:szCs w:val="20"/>
              </w:rPr>
            </w:pPr>
          </w:p>
          <w:p w14:paraId="7A94F1F4" w14:textId="7DE27717" w:rsidR="00D906F2" w:rsidRPr="00D906F2" w:rsidRDefault="00D906F2" w:rsidP="00554ADA">
            <w:pPr>
              <w:rPr>
                <w:rFonts w:ascii="Gotham Book" w:hAnsi="Gotham Book" w:cs="Courier New"/>
                <w:b/>
                <w:bCs/>
                <w:sz w:val="20"/>
                <w:szCs w:val="20"/>
              </w:rPr>
            </w:pPr>
            <w:r>
              <w:rPr>
                <w:rFonts w:ascii="Gotham Book" w:hAnsi="Gotham Book" w:cs="Courier New"/>
                <w:b/>
                <w:bCs/>
                <w:i/>
                <w:iCs/>
                <w:sz w:val="20"/>
                <w:szCs w:val="20"/>
              </w:rPr>
              <w:t xml:space="preserve">Extranjero: </w:t>
            </w:r>
            <w:r>
              <w:rPr>
                <w:rFonts w:ascii="Gotham Book" w:hAnsi="Gotham Book" w:cs="Courier New"/>
                <w:sz w:val="20"/>
                <w:szCs w:val="20"/>
              </w:rPr>
              <w:t xml:space="preserve">/FOR-en/ de otro país. </w:t>
            </w:r>
          </w:p>
        </w:tc>
      </w:tr>
    </w:tbl>
    <w:p w14:paraId="563B1297" w14:textId="77777777" w:rsidR="00FC02AD" w:rsidRDefault="00FC02AD"/>
    <w:tbl>
      <w:tblPr>
        <w:tblStyle w:val="TableGrid"/>
        <w:tblW w:w="0" w:type="auto"/>
        <w:tblLook w:val="04A0" w:firstRow="1" w:lastRow="0" w:firstColumn="1" w:lastColumn="0" w:noHBand="0" w:noVBand="1"/>
      </w:tblPr>
      <w:tblGrid>
        <w:gridCol w:w="6925"/>
        <w:gridCol w:w="2425"/>
      </w:tblGrid>
      <w:tr w:rsidR="00554ADA" w14:paraId="48AE224E" w14:textId="03D97BEA" w:rsidTr="00554ADA">
        <w:trPr>
          <w:trHeight w:val="6416"/>
        </w:trPr>
        <w:tc>
          <w:tcPr>
            <w:tcW w:w="6925" w:type="dxa"/>
            <w:vAlign w:val="center"/>
          </w:tcPr>
          <w:p w14:paraId="2F6742B2" w14:textId="736FDB92" w:rsidR="00F13E56" w:rsidRPr="00F13E56" w:rsidRDefault="00F13E56" w:rsidP="00F13E56">
            <w:pPr>
              <w:rPr>
                <w:rFonts w:ascii="Gotham Book" w:hAnsi="Gotham Book" w:cs="Courier New"/>
                <w:b/>
                <w:bCs/>
              </w:rPr>
            </w:pPr>
            <w:r w:rsidRPr="00F13E56">
              <w:rPr>
                <w:rFonts w:ascii="Gotham Book" w:hAnsi="Gotham Book" w:cs="Courier New"/>
                <w:b/>
                <w:bCs/>
              </w:rPr>
              <w:lastRenderedPageBreak/>
              <w:t>Fuente número 6</w:t>
            </w:r>
          </w:p>
          <w:p w14:paraId="5952D94E" w14:textId="6D603BFA" w:rsidR="00554ADA" w:rsidRPr="00554ADA" w:rsidRDefault="00554ADA" w:rsidP="00554ADA">
            <w:pPr>
              <w:rPr>
                <w:rFonts w:ascii="Sagona Book" w:hAnsi="Sagona Book"/>
              </w:rPr>
            </w:pPr>
            <w:r w:rsidRPr="00554ADA">
              <w:rPr>
                <w:rFonts w:ascii="Sagona Book" w:hAnsi="Sagona Book"/>
              </w:rPr>
              <w:t xml:space="preserve">"SINOPSIS DE LA DECIMOQUINTA </w:t>
            </w:r>
            <w:r w:rsidRPr="00554ADA">
              <w:rPr>
                <w:rFonts w:ascii="Sagona Book" w:hAnsi="Sagona Book"/>
                <w:b/>
                <w:bCs/>
              </w:rPr>
              <w:t>ENMIENDA</w:t>
            </w:r>
            <w:r w:rsidRPr="00554ADA">
              <w:rPr>
                <w:rFonts w:ascii="Sagona Book" w:hAnsi="Sagona Book"/>
              </w:rPr>
              <w:t xml:space="preserve"> A LA CONSTITUCIÓN DE LOS ESTADOS UNIDOS </w:t>
            </w:r>
            <w:r w:rsidRPr="00554ADA">
              <w:rPr>
                <w:rFonts w:ascii="Sagona Book" w:hAnsi="Sagona Book"/>
                <w:i/>
                <w:iCs/>
              </w:rPr>
              <w:t xml:space="preserve">, que ahora está </w:t>
            </w:r>
            <w:r w:rsidRPr="00554ADA">
              <w:rPr>
                <w:rFonts w:ascii="Sagona Book" w:hAnsi="Sagona Book"/>
                <w:b/>
                <w:bCs/>
                <w:i/>
                <w:iCs/>
              </w:rPr>
              <w:t>pendiente</w:t>
            </w:r>
            <w:r w:rsidRPr="00554ADA">
              <w:rPr>
                <w:rFonts w:ascii="Sagona Book" w:hAnsi="Sagona Book"/>
                <w:i/>
                <w:iCs/>
              </w:rPr>
              <w:t>, aún no habiendo sido ratificada por tres cuartas partes de las legislaturas estatales</w:t>
            </w:r>
            <w:r w:rsidRPr="00554ADA">
              <w:rPr>
                <w:rFonts w:ascii="Sagona Book" w:hAnsi="Sagona Book"/>
              </w:rPr>
              <w:t>."</w:t>
            </w:r>
          </w:p>
          <w:p w14:paraId="4DAF1102" w14:textId="77777777" w:rsidR="00554ADA" w:rsidRPr="00554ADA" w:rsidRDefault="00554ADA" w:rsidP="00554ADA">
            <w:pPr>
              <w:rPr>
                <w:rFonts w:ascii="Sagona Book" w:hAnsi="Sagona Book"/>
                <w:sz w:val="16"/>
                <w:szCs w:val="16"/>
              </w:rPr>
            </w:pPr>
          </w:p>
          <w:p w14:paraId="4A8A7235" w14:textId="77777777" w:rsidR="00554ADA" w:rsidRDefault="00554ADA" w:rsidP="00554ADA">
            <w:pPr>
              <w:rPr>
                <w:rFonts w:ascii="Sagona Book" w:hAnsi="Sagona Book"/>
              </w:rPr>
            </w:pPr>
            <w:r w:rsidRPr="00554ADA">
              <w:rPr>
                <w:rFonts w:ascii="Sagona Book" w:hAnsi="Sagona Book"/>
              </w:rPr>
              <w:t xml:space="preserve"> "La propuesta de la Decimoquinta Enmienda establece: </w:t>
            </w:r>
          </w:p>
          <w:p w14:paraId="21E7D37D" w14:textId="0A7F23BB" w:rsidR="00554ADA" w:rsidRPr="00554ADA" w:rsidRDefault="00554ADA" w:rsidP="00554ADA">
            <w:pPr>
              <w:rPr>
                <w:rFonts w:ascii="Sagona Book" w:hAnsi="Sagona Book"/>
              </w:rPr>
            </w:pPr>
            <w:r w:rsidRPr="00554ADA">
              <w:rPr>
                <w:rFonts w:ascii="Sagona Book" w:hAnsi="Sagona Book"/>
              </w:rPr>
              <w:t xml:space="preserve">SECCIÓN 1. El derecho al voto de los ciudadanos de los Estados Unidos no será negado ni </w:t>
            </w:r>
            <w:r w:rsidRPr="00554ADA">
              <w:rPr>
                <w:rFonts w:ascii="Sagona Book" w:hAnsi="Sagona Book"/>
                <w:b/>
                <w:bCs/>
              </w:rPr>
              <w:t>restringido</w:t>
            </w:r>
            <w:r w:rsidRPr="00554ADA">
              <w:rPr>
                <w:rFonts w:ascii="Sagona Book" w:hAnsi="Sagona Book"/>
              </w:rPr>
              <w:t xml:space="preserve"> por los Estados Unidos, ni por ningún Estado, por motivos de raza, color o condición previa de </w:t>
            </w:r>
            <w:r w:rsidRPr="00554ADA">
              <w:rPr>
                <w:rFonts w:ascii="Sagona Book" w:hAnsi="Sagona Book"/>
                <w:b/>
                <w:bCs/>
              </w:rPr>
              <w:t>servidumbre</w:t>
            </w:r>
            <w:r w:rsidRPr="00554ADA">
              <w:rPr>
                <w:rFonts w:ascii="Sagona Book" w:hAnsi="Sagona Book"/>
              </w:rPr>
              <w:t>...."</w:t>
            </w:r>
          </w:p>
          <w:p w14:paraId="56656CD9" w14:textId="77777777" w:rsidR="00554ADA" w:rsidRPr="00554ADA" w:rsidRDefault="00554ADA" w:rsidP="00554ADA">
            <w:pPr>
              <w:rPr>
                <w:rFonts w:ascii="Sagona Book" w:hAnsi="Sagona Book"/>
                <w:sz w:val="18"/>
                <w:szCs w:val="18"/>
              </w:rPr>
            </w:pPr>
          </w:p>
          <w:p w14:paraId="222C1596" w14:textId="77777777" w:rsidR="00554ADA" w:rsidRPr="00554ADA" w:rsidRDefault="00554ADA" w:rsidP="00554ADA">
            <w:pPr>
              <w:rPr>
                <w:rFonts w:ascii="Sagona Book" w:hAnsi="Sagona Book"/>
              </w:rPr>
            </w:pPr>
            <w:r w:rsidRPr="00554ADA">
              <w:rPr>
                <w:rFonts w:ascii="Sagona Book" w:hAnsi="Sagona Book"/>
              </w:rPr>
              <w:t xml:space="preserve">"Es un hecho curioso que el lenguaje de esta sección asuma un hecho como cierto, algo que  hasta ahora solía ser negado por los grandes pensadores y escritores sobre este tema. La enmienda asume que el </w:t>
            </w:r>
            <w:r w:rsidRPr="00554ADA">
              <w:rPr>
                <w:rFonts w:ascii="Sagona Book" w:hAnsi="Sagona Book"/>
                <w:b/>
                <w:bCs/>
              </w:rPr>
              <w:t>derecho al voto</w:t>
            </w:r>
            <w:r w:rsidRPr="00554ADA">
              <w:rPr>
                <w:rFonts w:ascii="Sagona Book" w:hAnsi="Sagona Book"/>
              </w:rPr>
              <w:t xml:space="preserve"> es un 'derecho', cuando generalmente se ha considerado un privilegio. Ninguna persona, simplemente por ser 'ciudadano', tiene un 'derecho a votar'."</w:t>
            </w:r>
          </w:p>
          <w:p w14:paraId="3FD53771" w14:textId="77777777" w:rsidR="00554ADA" w:rsidRPr="00554ADA" w:rsidRDefault="00554ADA" w:rsidP="00554ADA">
            <w:pPr>
              <w:rPr>
                <w:rFonts w:ascii="Sagona Book" w:hAnsi="Sagona Book"/>
                <w:sz w:val="16"/>
                <w:szCs w:val="16"/>
              </w:rPr>
            </w:pPr>
          </w:p>
          <w:p w14:paraId="1FD85128" w14:textId="1B119D9D" w:rsidR="00554ADA" w:rsidRPr="00007DE1" w:rsidRDefault="00554ADA" w:rsidP="00554ADA">
            <w:pPr>
              <w:pStyle w:val="ListParagraph"/>
              <w:numPr>
                <w:ilvl w:val="0"/>
                <w:numId w:val="1"/>
              </w:numPr>
              <w:rPr>
                <w:rFonts w:ascii="Gotham Book" w:hAnsi="Gotham Book"/>
                <w:sz w:val="20"/>
                <w:szCs w:val="20"/>
              </w:rPr>
            </w:pPr>
            <w:r w:rsidRPr="00007DE1">
              <w:rPr>
                <w:rFonts w:ascii="Gotham Book" w:hAnsi="Gotham Book"/>
                <w:sz w:val="20"/>
                <w:szCs w:val="20"/>
              </w:rPr>
              <w:t xml:space="preserve">"El Almanaque de Texas de 1870, y la Guía del Emigrante a Texas.            El portal a la historia de Texas. </w:t>
            </w:r>
          </w:p>
        </w:tc>
        <w:tc>
          <w:tcPr>
            <w:tcW w:w="2425" w:type="dxa"/>
          </w:tcPr>
          <w:p w14:paraId="49672672" w14:textId="77777777" w:rsidR="00554ADA" w:rsidRPr="00554ADA" w:rsidRDefault="00554ADA">
            <w:pPr>
              <w:rPr>
                <w:sz w:val="18"/>
                <w:szCs w:val="18"/>
              </w:rPr>
            </w:pPr>
          </w:p>
          <w:p w14:paraId="57B0972E" w14:textId="77777777" w:rsidR="00554ADA" w:rsidRDefault="00554ADA">
            <w:pPr>
              <w:rPr>
                <w:rFonts w:ascii="Gotham Book" w:hAnsi="Gotham Book"/>
                <w:sz w:val="20"/>
                <w:szCs w:val="20"/>
              </w:rPr>
            </w:pPr>
            <w:r w:rsidRPr="00554ADA">
              <w:rPr>
                <w:rFonts w:ascii="Gotham Book" w:hAnsi="Gotham Book"/>
                <w:b/>
                <w:bCs/>
                <w:i/>
                <w:iCs/>
                <w:sz w:val="20"/>
                <w:szCs w:val="20"/>
              </w:rPr>
              <w:t xml:space="preserve">Enmienda: </w:t>
            </w:r>
            <w:r>
              <w:rPr>
                <w:rFonts w:ascii="Gotham Book" w:hAnsi="Gotham Book"/>
                <w:sz w:val="20"/>
                <w:szCs w:val="20"/>
              </w:rPr>
              <w:t>Una adición a la Constitución.</w:t>
            </w:r>
          </w:p>
          <w:p w14:paraId="417589F7" w14:textId="77777777" w:rsidR="00554ADA" w:rsidRPr="00554ADA" w:rsidRDefault="00554ADA">
            <w:pPr>
              <w:rPr>
                <w:rFonts w:ascii="Gotham Book" w:hAnsi="Gotham Book"/>
                <w:sz w:val="12"/>
                <w:szCs w:val="12"/>
              </w:rPr>
            </w:pPr>
          </w:p>
          <w:p w14:paraId="6D3C9C6B" w14:textId="04C8D0AA" w:rsidR="00554ADA" w:rsidRDefault="00554ADA">
            <w:pPr>
              <w:rPr>
                <w:rFonts w:ascii="Gotham Book" w:hAnsi="Gotham Book"/>
                <w:sz w:val="20"/>
                <w:szCs w:val="20"/>
              </w:rPr>
            </w:pPr>
            <w:r>
              <w:rPr>
                <w:rFonts w:ascii="Gotham Book" w:hAnsi="Gotham Book"/>
                <w:b/>
                <w:bCs/>
                <w:i/>
                <w:iCs/>
                <w:sz w:val="20"/>
                <w:szCs w:val="20"/>
              </w:rPr>
              <w:t xml:space="preserve">Pendiente: </w:t>
            </w:r>
            <w:r>
              <w:rPr>
                <w:rFonts w:ascii="Gotham Book" w:hAnsi="Gotham Book"/>
                <w:sz w:val="20"/>
                <w:szCs w:val="20"/>
              </w:rPr>
              <w:t>Esperando ser oficializado.</w:t>
            </w:r>
          </w:p>
          <w:p w14:paraId="2A7B19D2" w14:textId="77777777" w:rsidR="00554ADA" w:rsidRDefault="00554ADA">
            <w:pPr>
              <w:rPr>
                <w:rFonts w:ascii="Gotham Book" w:hAnsi="Gotham Book"/>
                <w:sz w:val="20"/>
                <w:szCs w:val="20"/>
              </w:rPr>
            </w:pPr>
          </w:p>
          <w:p w14:paraId="50C703E9" w14:textId="77777777" w:rsidR="00554ADA" w:rsidRDefault="00554ADA">
            <w:pPr>
              <w:rPr>
                <w:rFonts w:ascii="Gotham Book" w:hAnsi="Gotham Book"/>
                <w:sz w:val="20"/>
                <w:szCs w:val="20"/>
              </w:rPr>
            </w:pPr>
          </w:p>
          <w:p w14:paraId="6F1E3C94" w14:textId="77777777" w:rsidR="00554ADA" w:rsidRDefault="00554ADA">
            <w:pPr>
              <w:rPr>
                <w:rFonts w:ascii="Gotham Book" w:hAnsi="Gotham Book"/>
                <w:sz w:val="20"/>
                <w:szCs w:val="20"/>
              </w:rPr>
            </w:pPr>
          </w:p>
          <w:p w14:paraId="68336811" w14:textId="03853118" w:rsidR="00554ADA" w:rsidRDefault="00554ADA">
            <w:pPr>
              <w:rPr>
                <w:rFonts w:ascii="Gotham Book" w:hAnsi="Gotham Book"/>
                <w:sz w:val="20"/>
                <w:szCs w:val="20"/>
              </w:rPr>
            </w:pPr>
            <w:r>
              <w:rPr>
                <w:rFonts w:ascii="Gotham Book" w:hAnsi="Gotham Book"/>
                <w:b/>
                <w:bCs/>
                <w:i/>
                <w:iCs/>
                <w:sz w:val="20"/>
                <w:szCs w:val="20"/>
              </w:rPr>
              <w:t xml:space="preserve">Abreviado: </w:t>
            </w:r>
            <w:r>
              <w:rPr>
                <w:rFonts w:ascii="Gotham Book" w:hAnsi="Gotham Book"/>
                <w:sz w:val="20"/>
                <w:szCs w:val="20"/>
              </w:rPr>
              <w:t>Cambiado a limitar o restringir.</w:t>
            </w:r>
          </w:p>
          <w:p w14:paraId="17F91E15" w14:textId="77777777" w:rsidR="00554ADA" w:rsidRDefault="00554ADA">
            <w:pPr>
              <w:rPr>
                <w:rFonts w:ascii="Gotham Book" w:hAnsi="Gotham Book"/>
                <w:sz w:val="20"/>
                <w:szCs w:val="20"/>
              </w:rPr>
            </w:pPr>
          </w:p>
          <w:p w14:paraId="691228A0" w14:textId="7D0547CA" w:rsidR="00554ADA" w:rsidRDefault="00554ADA">
            <w:pPr>
              <w:rPr>
                <w:rFonts w:ascii="Gotham Book" w:hAnsi="Gotham Book"/>
                <w:sz w:val="20"/>
                <w:szCs w:val="20"/>
              </w:rPr>
            </w:pPr>
            <w:r>
              <w:rPr>
                <w:rFonts w:ascii="Gotham Book" w:hAnsi="Gotham Book"/>
                <w:b/>
                <w:bCs/>
                <w:i/>
                <w:iCs/>
                <w:sz w:val="20"/>
                <w:szCs w:val="20"/>
              </w:rPr>
              <w:t xml:space="preserve">Servidumbre: </w:t>
            </w:r>
            <w:r>
              <w:rPr>
                <w:rFonts w:ascii="Gotham Book" w:hAnsi="Gotham Book"/>
                <w:sz w:val="20"/>
                <w:szCs w:val="20"/>
              </w:rPr>
              <w:t>En este contexto, servidumbre se refiere a la esclavitud.</w:t>
            </w:r>
          </w:p>
          <w:p w14:paraId="6DD445C3" w14:textId="77777777" w:rsidR="00554ADA" w:rsidRPr="00554ADA" w:rsidRDefault="00554ADA">
            <w:pPr>
              <w:rPr>
                <w:rFonts w:ascii="Gotham Book" w:hAnsi="Gotham Book"/>
                <w:sz w:val="20"/>
                <w:szCs w:val="20"/>
              </w:rPr>
            </w:pPr>
          </w:p>
          <w:p w14:paraId="6456EDFA" w14:textId="77777777" w:rsidR="00554ADA" w:rsidRDefault="00554ADA">
            <w:pPr>
              <w:rPr>
                <w:rFonts w:ascii="Gotham Book" w:hAnsi="Gotham Book"/>
                <w:sz w:val="20"/>
                <w:szCs w:val="20"/>
              </w:rPr>
            </w:pPr>
            <w:r>
              <w:rPr>
                <w:rFonts w:ascii="Gotham Book" w:hAnsi="Gotham Book"/>
                <w:b/>
                <w:bCs/>
                <w:i/>
                <w:iCs/>
                <w:sz w:val="20"/>
                <w:szCs w:val="20"/>
              </w:rPr>
              <w:t xml:space="preserve">Hasta ahora: </w:t>
            </w:r>
            <w:r w:rsidRPr="00554ADA">
              <w:rPr>
                <w:rFonts w:ascii="Gotham Book" w:hAnsi="Gotham Book"/>
                <w:sz w:val="20"/>
                <w:szCs w:val="20"/>
              </w:rPr>
              <w:t>Hasta este momento.</w:t>
            </w:r>
          </w:p>
          <w:p w14:paraId="49521D73" w14:textId="77777777" w:rsidR="00554ADA" w:rsidRDefault="00554ADA">
            <w:pPr>
              <w:rPr>
                <w:rFonts w:ascii="Gotham Book" w:hAnsi="Gotham Book"/>
                <w:sz w:val="20"/>
                <w:szCs w:val="20"/>
                <w:u w:val="single"/>
              </w:rPr>
            </w:pPr>
          </w:p>
          <w:p w14:paraId="4017A4D0" w14:textId="02C55304" w:rsidR="00554ADA" w:rsidRDefault="00554ADA">
            <w:pPr>
              <w:rPr>
                <w:rFonts w:ascii="Gotham Book" w:hAnsi="Gotham Book"/>
                <w:sz w:val="20"/>
                <w:szCs w:val="20"/>
              </w:rPr>
            </w:pPr>
            <w:r>
              <w:rPr>
                <w:rFonts w:ascii="Gotham Book" w:hAnsi="Gotham Book"/>
                <w:b/>
                <w:bCs/>
                <w:i/>
                <w:iCs/>
                <w:sz w:val="20"/>
                <w:szCs w:val="20"/>
              </w:rPr>
              <w:t xml:space="preserve">Sufragio electoral: </w:t>
            </w:r>
            <w:r w:rsidR="008B69CE">
              <w:rPr>
                <w:rFonts w:ascii="Gotham Book" w:hAnsi="Gotham Book"/>
                <w:sz w:val="20"/>
                <w:szCs w:val="20"/>
              </w:rPr>
              <w:t>El acto de votar en las elecciones.</w:t>
            </w:r>
          </w:p>
          <w:p w14:paraId="32A46A90" w14:textId="77777777" w:rsidR="008B69CE" w:rsidRDefault="008B69CE">
            <w:pPr>
              <w:rPr>
                <w:rFonts w:ascii="Gotham Book" w:hAnsi="Gotham Book"/>
                <w:sz w:val="20"/>
                <w:szCs w:val="20"/>
              </w:rPr>
            </w:pPr>
          </w:p>
          <w:p w14:paraId="4F476E12" w14:textId="3179867D" w:rsidR="008B69CE" w:rsidRPr="008B69CE" w:rsidRDefault="008B69CE">
            <w:pPr>
              <w:rPr>
                <w:rFonts w:ascii="Gotham Book" w:hAnsi="Gotham Book"/>
                <w:sz w:val="20"/>
                <w:szCs w:val="20"/>
              </w:rPr>
            </w:pPr>
            <w:r>
              <w:rPr>
                <w:rFonts w:ascii="Gotham Book" w:hAnsi="Gotham Book"/>
                <w:b/>
                <w:bCs/>
                <w:i/>
                <w:iCs/>
                <w:sz w:val="20"/>
                <w:szCs w:val="20"/>
              </w:rPr>
              <w:t xml:space="preserve">Mientras que: </w:t>
            </w:r>
            <w:r>
              <w:rPr>
                <w:rFonts w:ascii="Gotham Book" w:hAnsi="Gotham Book"/>
                <w:sz w:val="20"/>
                <w:szCs w:val="20"/>
              </w:rPr>
              <w:t>Al contrario. Esta es una frase de transición para mostrar una opinión contraria.</w:t>
            </w:r>
          </w:p>
          <w:p w14:paraId="4973664C" w14:textId="119BA7FF" w:rsidR="00554ADA" w:rsidRPr="00554ADA" w:rsidRDefault="00554ADA">
            <w:pPr>
              <w:rPr>
                <w:rFonts w:ascii="Gotham Book" w:hAnsi="Gotham Book"/>
                <w:sz w:val="20"/>
                <w:szCs w:val="20"/>
                <w:u w:val="single"/>
              </w:rPr>
            </w:pPr>
          </w:p>
        </w:tc>
      </w:tr>
    </w:tbl>
    <w:p w14:paraId="65E3983E" w14:textId="77777777" w:rsidR="00D906F2" w:rsidRDefault="00D906F2"/>
    <w:p w14:paraId="1604BBAB" w14:textId="77777777" w:rsidR="00BD6676" w:rsidRDefault="00BD6676"/>
    <w:tbl>
      <w:tblPr>
        <w:tblStyle w:val="TableGrid"/>
        <w:tblW w:w="0" w:type="auto"/>
        <w:tblLook w:val="04A0" w:firstRow="1" w:lastRow="0" w:firstColumn="1" w:lastColumn="0" w:noHBand="0" w:noVBand="1"/>
      </w:tblPr>
      <w:tblGrid>
        <w:gridCol w:w="6925"/>
        <w:gridCol w:w="2425"/>
      </w:tblGrid>
      <w:tr w:rsidR="00BD6676" w14:paraId="7BCF90D9" w14:textId="16C7FEBF" w:rsidTr="004A052A">
        <w:trPr>
          <w:trHeight w:val="5750"/>
        </w:trPr>
        <w:tc>
          <w:tcPr>
            <w:tcW w:w="6925" w:type="dxa"/>
          </w:tcPr>
          <w:p w14:paraId="2547648E" w14:textId="20AE4FE1" w:rsidR="00F13E56" w:rsidRPr="00F13E56" w:rsidRDefault="00F13E56" w:rsidP="00F13E56">
            <w:pPr>
              <w:rPr>
                <w:rFonts w:ascii="Gotham Book" w:hAnsi="Gotham Book" w:cs="Courier New"/>
                <w:b/>
                <w:bCs/>
              </w:rPr>
            </w:pPr>
            <w:r w:rsidRPr="00F13E56">
              <w:rPr>
                <w:rFonts w:ascii="Gotham Book" w:hAnsi="Gotham Book" w:cs="Courier New"/>
                <w:b/>
                <w:bCs/>
              </w:rPr>
              <w:lastRenderedPageBreak/>
              <w:t>Fuente número 7</w:t>
            </w:r>
          </w:p>
          <w:p w14:paraId="10C91BB6" w14:textId="324A8086" w:rsidR="00BD6676" w:rsidRPr="00BD6676" w:rsidRDefault="00BD6676">
            <w:pPr>
              <w:rPr>
                <w:rFonts w:ascii="Gotham Book" w:hAnsi="Gotham Book"/>
              </w:rPr>
            </w:pPr>
            <w:r w:rsidRPr="00BD6676">
              <w:rPr>
                <w:rFonts w:ascii="Gotham Book" w:hAnsi="Gotham Book"/>
              </w:rPr>
              <w:t>Federal Writers' Project: Slave Narrative Project, Vol. 16, Texas, Parte 1, Un extracto de la entrevista de 1936 a Eli Davison, un hombre que fue esclavizado, hablando sobre su vida tras la emancipación.</w:t>
            </w:r>
          </w:p>
          <w:p w14:paraId="3756D425" w14:textId="77777777" w:rsidR="00BD6676" w:rsidRPr="004A052A" w:rsidRDefault="00BD6676">
            <w:pPr>
              <w:rPr>
                <w:sz w:val="14"/>
                <w:szCs w:val="14"/>
              </w:rPr>
            </w:pPr>
          </w:p>
          <w:p w14:paraId="660C5C32" w14:textId="77777777" w:rsidR="00BD6676" w:rsidRDefault="00BD6676">
            <w:pPr>
              <w:rPr>
                <w:rFonts w:ascii="Ink Free" w:hAnsi="Ink Free"/>
                <w:sz w:val="26"/>
                <w:szCs w:val="26"/>
              </w:rPr>
            </w:pPr>
            <w:r w:rsidRPr="00BD6676">
              <w:rPr>
                <w:rFonts w:ascii="Ink Free" w:hAnsi="Ink Free"/>
                <w:sz w:val="26"/>
                <w:szCs w:val="26"/>
              </w:rPr>
              <w:t xml:space="preserve">"Todo lo que hice fue cultivar. Eso era todo lo que sabía hacer. Oh, he visto la época en la que nunca tenía nada que comer y mi gran grupo de [niños] llorando por pan. Podría ir al bosque entonces, pero ya no se puede </w:t>
            </w:r>
            <w:r w:rsidRPr="00BD6676">
              <w:rPr>
                <w:rFonts w:ascii="Ink Free" w:hAnsi="Ink Free"/>
                <w:b/>
                <w:bCs/>
                <w:sz w:val="26"/>
                <w:szCs w:val="26"/>
              </w:rPr>
              <w:t>cazar salvaje</w:t>
            </w:r>
            <w:r w:rsidRPr="00BD6676">
              <w:rPr>
                <w:rFonts w:ascii="Ink Free" w:hAnsi="Ink Free"/>
                <w:sz w:val="26"/>
                <w:szCs w:val="26"/>
              </w:rPr>
              <w:t xml:space="preserve">. En aquellos días eran cinco o diez millas hasta el vecino más cercano, pero ahora están tan cerca que puedes estar en tu jardín y hablar con ellos. Nunca voté, porque esos </w:t>
            </w:r>
            <w:r w:rsidRPr="004A052A">
              <w:rPr>
                <w:rFonts w:ascii="Ink Free" w:hAnsi="Ink Free"/>
                <w:b/>
                <w:bCs/>
                <w:sz w:val="26"/>
                <w:szCs w:val="26"/>
              </w:rPr>
              <w:t>Klu Kluxers</w:t>
            </w:r>
            <w:r w:rsidRPr="00BD6676">
              <w:rPr>
                <w:rFonts w:ascii="Ink Free" w:hAnsi="Ink Free"/>
                <w:sz w:val="26"/>
                <w:szCs w:val="26"/>
              </w:rPr>
              <w:t xml:space="preserve"> siempre estuvieron en los lugares de votación mucho tiempo después de que [los afroamericanos] fueran liberados. [Nosotros] nos llevamos bien desde aquellos viejos tiempos. Han pasado de ser nada a ser una gente educada justa. Hemos estado un poco lentos, porque nos  soltaron sin nada, y no sabíamos leer ni escribir."</w:t>
            </w:r>
          </w:p>
          <w:p w14:paraId="5F6DEEFE" w14:textId="77777777" w:rsidR="004A052A" w:rsidRPr="004A052A" w:rsidRDefault="004A052A">
            <w:pPr>
              <w:rPr>
                <w:rFonts w:ascii="Ink Free" w:hAnsi="Ink Free"/>
                <w:sz w:val="18"/>
                <w:szCs w:val="18"/>
              </w:rPr>
            </w:pPr>
          </w:p>
          <w:p w14:paraId="63422698" w14:textId="62C298AE" w:rsidR="004A052A" w:rsidRPr="004A052A" w:rsidRDefault="004A052A" w:rsidP="004A052A">
            <w:pPr>
              <w:pStyle w:val="ListParagraph"/>
              <w:numPr>
                <w:ilvl w:val="0"/>
                <w:numId w:val="1"/>
              </w:numPr>
              <w:rPr>
                <w:rFonts w:ascii="Gotham Book" w:hAnsi="Gotham Book"/>
                <w:sz w:val="20"/>
                <w:szCs w:val="20"/>
              </w:rPr>
            </w:pPr>
            <w:r>
              <w:rPr>
                <w:rFonts w:ascii="Gotham Book" w:hAnsi="Gotham Book"/>
                <w:sz w:val="20"/>
                <w:szCs w:val="20"/>
              </w:rPr>
              <w:t>Entrevista a Eli Davison, Slave Narrative Project. La Biblioteca del Congreso.</w:t>
            </w:r>
          </w:p>
        </w:tc>
        <w:tc>
          <w:tcPr>
            <w:tcW w:w="2425" w:type="dxa"/>
          </w:tcPr>
          <w:p w14:paraId="166B544A" w14:textId="77777777" w:rsidR="00BD6676" w:rsidRDefault="00BD6676"/>
          <w:p w14:paraId="006555AE" w14:textId="77777777" w:rsidR="00BD6676" w:rsidRDefault="00BD6676"/>
          <w:p w14:paraId="6D4FBA6B" w14:textId="77777777" w:rsidR="00BD6676" w:rsidRDefault="00BD6676"/>
          <w:p w14:paraId="4E6562CB" w14:textId="77777777" w:rsidR="00BD6676" w:rsidRDefault="00BD6676"/>
          <w:p w14:paraId="520E682A" w14:textId="77777777" w:rsidR="004A052A" w:rsidRDefault="004A052A"/>
          <w:p w14:paraId="12319961" w14:textId="77777777" w:rsidR="00BD6676" w:rsidRDefault="00BD6676">
            <w:pPr>
              <w:rPr>
                <w:rFonts w:ascii="Gotham Book" w:hAnsi="Gotham Book"/>
                <w:sz w:val="20"/>
                <w:szCs w:val="20"/>
              </w:rPr>
            </w:pPr>
            <w:r w:rsidRPr="00BD6676">
              <w:rPr>
                <w:rFonts w:ascii="Gotham Book" w:hAnsi="Gotham Book"/>
                <w:b/>
                <w:bCs/>
                <w:i/>
                <w:iCs/>
                <w:sz w:val="20"/>
                <w:szCs w:val="20"/>
              </w:rPr>
              <w:t xml:space="preserve">Caza salvaje: </w:t>
            </w:r>
            <w:r w:rsidRPr="00BD6676">
              <w:rPr>
                <w:rFonts w:ascii="Gotham Book" w:hAnsi="Gotham Book"/>
                <w:sz w:val="20"/>
                <w:szCs w:val="20"/>
              </w:rPr>
              <w:t>Animales para cazar como alimento</w:t>
            </w:r>
          </w:p>
          <w:p w14:paraId="7EB6482C" w14:textId="77777777" w:rsidR="004A052A" w:rsidRDefault="004A052A">
            <w:pPr>
              <w:rPr>
                <w:rFonts w:ascii="Gotham Book" w:hAnsi="Gotham Book"/>
                <w:sz w:val="20"/>
                <w:szCs w:val="20"/>
              </w:rPr>
            </w:pPr>
          </w:p>
          <w:p w14:paraId="4B9E8BDA" w14:textId="77777777" w:rsidR="004A052A" w:rsidRDefault="004A052A">
            <w:pPr>
              <w:rPr>
                <w:rFonts w:ascii="Gotham Book" w:hAnsi="Gotham Book"/>
                <w:sz w:val="20"/>
                <w:szCs w:val="20"/>
              </w:rPr>
            </w:pPr>
            <w:r>
              <w:rPr>
                <w:rFonts w:ascii="Gotham Book" w:hAnsi="Gotham Book"/>
                <w:b/>
                <w:bCs/>
                <w:i/>
                <w:iCs/>
                <w:sz w:val="20"/>
                <w:szCs w:val="20"/>
              </w:rPr>
              <w:t xml:space="preserve">Ku Kluxers: </w:t>
            </w:r>
            <w:r>
              <w:rPr>
                <w:rFonts w:ascii="Gotham Book" w:hAnsi="Gotham Book"/>
                <w:sz w:val="20"/>
                <w:szCs w:val="20"/>
              </w:rPr>
              <w:t>Una organización terrorista formada tras la Guerra Civil para mantener la supremacía blanca creando miedo y usando la violencia contra afroamericanos y sus aliados.</w:t>
            </w:r>
          </w:p>
          <w:p w14:paraId="5DD71A49" w14:textId="77777777" w:rsidR="004A052A" w:rsidRDefault="004A052A">
            <w:pPr>
              <w:rPr>
                <w:rFonts w:ascii="Gotham Book" w:hAnsi="Gotham Book"/>
                <w:sz w:val="20"/>
                <w:szCs w:val="20"/>
              </w:rPr>
            </w:pPr>
          </w:p>
          <w:p w14:paraId="1184A694" w14:textId="4216492A" w:rsidR="004A052A" w:rsidRPr="004A052A" w:rsidRDefault="004A052A">
            <w:pPr>
              <w:rPr>
                <w:rFonts w:ascii="Gotham Book" w:hAnsi="Gotham Book"/>
                <w:sz w:val="20"/>
                <w:szCs w:val="20"/>
              </w:rPr>
            </w:pPr>
            <w:r>
              <w:rPr>
                <w:rFonts w:ascii="Gotham Book" w:hAnsi="Gotham Book"/>
                <w:b/>
                <w:bCs/>
                <w:i/>
                <w:iCs/>
                <w:sz w:val="20"/>
                <w:szCs w:val="20"/>
              </w:rPr>
              <w:t xml:space="preserve">Liberado: </w:t>
            </w:r>
            <w:r>
              <w:rPr>
                <w:rFonts w:ascii="Gotham Book" w:hAnsi="Gotham Book"/>
                <w:sz w:val="20"/>
                <w:szCs w:val="20"/>
              </w:rPr>
              <w:t>Liberado, o liberado.</w:t>
            </w:r>
          </w:p>
        </w:tc>
      </w:tr>
    </w:tbl>
    <w:p w14:paraId="74B79E4B" w14:textId="77777777" w:rsidR="00BD6676" w:rsidRPr="008B69CE" w:rsidRDefault="00BD6676">
      <w:pPr>
        <w:rPr>
          <w:sz w:val="12"/>
          <w:szCs w:val="12"/>
        </w:rPr>
      </w:pPr>
    </w:p>
    <w:tbl>
      <w:tblPr>
        <w:tblStyle w:val="TableGrid"/>
        <w:tblW w:w="0" w:type="auto"/>
        <w:tblLook w:val="04A0" w:firstRow="1" w:lastRow="0" w:firstColumn="1" w:lastColumn="0" w:noHBand="0" w:noVBand="1"/>
      </w:tblPr>
      <w:tblGrid>
        <w:gridCol w:w="6925"/>
        <w:gridCol w:w="2425"/>
      </w:tblGrid>
      <w:tr w:rsidR="004A052A" w14:paraId="100ECBAA" w14:textId="77777777" w:rsidTr="00C81F94">
        <w:trPr>
          <w:trHeight w:val="6254"/>
        </w:trPr>
        <w:tc>
          <w:tcPr>
            <w:tcW w:w="6925" w:type="dxa"/>
          </w:tcPr>
          <w:p w14:paraId="5A3B3E95" w14:textId="559CD58C" w:rsidR="00F13E56" w:rsidRPr="00F13E56" w:rsidRDefault="00F13E56" w:rsidP="00F13E56">
            <w:pPr>
              <w:rPr>
                <w:rFonts w:ascii="Gotham Book" w:hAnsi="Gotham Book" w:cs="Courier New"/>
                <w:b/>
                <w:bCs/>
              </w:rPr>
            </w:pPr>
            <w:r w:rsidRPr="00F13E56">
              <w:rPr>
                <w:rFonts w:ascii="Gotham Book" w:hAnsi="Gotham Book" w:cs="Courier New"/>
                <w:b/>
                <w:bCs/>
              </w:rPr>
              <w:lastRenderedPageBreak/>
              <w:t>Fuente número 8</w:t>
            </w:r>
          </w:p>
          <w:p w14:paraId="210E4E36" w14:textId="7F2D0CC1" w:rsidR="004A052A" w:rsidRPr="004A052A" w:rsidRDefault="004A052A">
            <w:pPr>
              <w:rPr>
                <w:rFonts w:ascii="Gotham Book" w:hAnsi="Gotham Book"/>
              </w:rPr>
            </w:pPr>
            <w:r w:rsidRPr="004A052A">
              <w:rPr>
                <w:rFonts w:ascii="Gotham Book" w:hAnsi="Gotham Book"/>
              </w:rPr>
              <w:t xml:space="preserve">Un extracto del libro autobiográfico, </w:t>
            </w:r>
            <w:r w:rsidRPr="004A052A">
              <w:rPr>
                <w:rFonts w:ascii="Gotham Book" w:hAnsi="Gotham Book"/>
                <w:i/>
                <w:iCs/>
              </w:rPr>
              <w:t>"Vida de "Billy" Dixon Plainsman, Scout y Pionero."</w:t>
            </w:r>
            <w:r w:rsidRPr="004A052A">
              <w:rPr>
                <w:rFonts w:ascii="Gotham Book" w:hAnsi="Gotham Book"/>
              </w:rPr>
              <w:t xml:space="preserve"> Dixon describe su participación en la Segunda Batalla de Adobe Walls, en la frontera occidental de Texas, en las Grandes Llanuras, en 1874.</w:t>
            </w:r>
          </w:p>
          <w:p w14:paraId="40D8C1A1" w14:textId="77777777" w:rsidR="004A052A" w:rsidRDefault="004A052A"/>
          <w:p w14:paraId="2969A106" w14:textId="342F3C77" w:rsidR="004A052A" w:rsidRPr="004A052A" w:rsidRDefault="004A052A">
            <w:pPr>
              <w:rPr>
                <w:rFonts w:ascii="Gotham Book" w:hAnsi="Gotham Book"/>
              </w:rPr>
            </w:pPr>
            <w:r w:rsidRPr="004A052A">
              <w:rPr>
                <w:rFonts w:ascii="Gotham Book" w:hAnsi="Gotham Book"/>
              </w:rPr>
              <w:t xml:space="preserve">"El número de indios en este ataque se ha estimado de diversas formas, entre 700 y 1.000. Creo que 7000 sería una suposición segura. Los guerreros eran en su mayoría kiowas, cheyennes y comanches. Estos últimos estaban liderados por su jefa Quanah, cuya madre era una mujer blanca, Cynthia Ann Parker, capturada durante una incursión de los comanches en Texas. Big Bow fue otro </w:t>
            </w:r>
            <w:r w:rsidRPr="004A052A">
              <w:rPr>
                <w:rFonts w:ascii="Gotham Book" w:hAnsi="Gotham Book"/>
                <w:b/>
                <w:bCs/>
              </w:rPr>
              <w:t>formidable</w:t>
            </w:r>
            <w:r w:rsidRPr="004A052A">
              <w:rPr>
                <w:rFonts w:ascii="Gotham Book" w:hAnsi="Gotham Book"/>
              </w:rPr>
              <w:t xml:space="preserve"> jefe comanche; Lobo Solitario fue líder de los Kiowas, y de Little Robe y White Shield, de los Cheyenne...."</w:t>
            </w:r>
          </w:p>
          <w:p w14:paraId="17FCBEA1" w14:textId="77777777" w:rsidR="004A052A" w:rsidRPr="004A052A" w:rsidRDefault="004A052A">
            <w:pPr>
              <w:rPr>
                <w:rFonts w:ascii="Gotham Book" w:hAnsi="Gotham Book"/>
                <w:sz w:val="12"/>
                <w:szCs w:val="12"/>
              </w:rPr>
            </w:pPr>
          </w:p>
          <w:p w14:paraId="2A9DE7C8" w14:textId="77777777" w:rsidR="004A052A" w:rsidRDefault="004A052A">
            <w:pPr>
              <w:rPr>
                <w:rFonts w:ascii="Gotham Book" w:hAnsi="Gotham Book"/>
              </w:rPr>
            </w:pPr>
            <w:r w:rsidRPr="004A052A">
              <w:rPr>
                <w:rFonts w:ascii="Gotham Book" w:hAnsi="Gotham Book"/>
              </w:rPr>
              <w:t xml:space="preserve">"Una y otra vez, con la furia de un torbellino, los indios cargaron contra el edificio, solo para </w:t>
            </w:r>
            <w:r w:rsidRPr="004A052A">
              <w:rPr>
                <w:rFonts w:ascii="Gotham Book" w:hAnsi="Gotham Book"/>
                <w:b/>
                <w:bCs/>
              </w:rPr>
              <w:t>sufrir</w:t>
            </w:r>
            <w:r w:rsidRPr="004A052A">
              <w:rPr>
                <w:rFonts w:ascii="Gotham Book" w:hAnsi="Gotham Book"/>
              </w:rPr>
              <w:t xml:space="preserve"> más pérdidas de las que pudieron infligir. Era un partido perdido, y si los indios seguían así, teníamos una buena oportunidad de matar a la mayoría. Estoy seguro de que sorprendimos a los indios tanto como ellos nos sorprendieron a nosotros."</w:t>
            </w:r>
          </w:p>
          <w:p w14:paraId="325D7C7D" w14:textId="77777777" w:rsidR="004A052A" w:rsidRPr="00007DE1" w:rsidRDefault="004A052A">
            <w:pPr>
              <w:rPr>
                <w:sz w:val="16"/>
                <w:szCs w:val="16"/>
              </w:rPr>
            </w:pPr>
          </w:p>
          <w:p w14:paraId="45A7E320" w14:textId="40E53F64" w:rsidR="004A052A" w:rsidRDefault="00C81F94" w:rsidP="004A052A">
            <w:pPr>
              <w:pStyle w:val="ListParagraph"/>
              <w:numPr>
                <w:ilvl w:val="0"/>
                <w:numId w:val="1"/>
              </w:numPr>
            </w:pPr>
            <w:r w:rsidRPr="00007DE1">
              <w:rPr>
                <w:rFonts w:ascii="Gotham Book" w:hAnsi="Gotham Book"/>
                <w:sz w:val="20"/>
                <w:szCs w:val="20"/>
              </w:rPr>
              <w:t xml:space="preserve">Vida y aventuras de "Billy" Dixon, de Adobe Walls, Texas Panhandle. 1914. El portal a la historia de Texas. </w:t>
            </w:r>
          </w:p>
        </w:tc>
        <w:tc>
          <w:tcPr>
            <w:tcW w:w="2425" w:type="dxa"/>
          </w:tcPr>
          <w:p w14:paraId="2368E717" w14:textId="77777777" w:rsidR="004A052A" w:rsidRPr="004A052A" w:rsidRDefault="004A052A">
            <w:pPr>
              <w:rPr>
                <w:rFonts w:ascii="Gotham Book" w:hAnsi="Gotham Book"/>
                <w:sz w:val="20"/>
                <w:szCs w:val="20"/>
              </w:rPr>
            </w:pPr>
          </w:p>
          <w:p w14:paraId="73615425" w14:textId="77777777" w:rsidR="004A052A" w:rsidRPr="004A052A" w:rsidRDefault="004A052A">
            <w:pPr>
              <w:rPr>
                <w:rFonts w:ascii="Gotham Book" w:hAnsi="Gotham Book"/>
                <w:sz w:val="20"/>
                <w:szCs w:val="20"/>
              </w:rPr>
            </w:pPr>
          </w:p>
          <w:p w14:paraId="4E5AD10D" w14:textId="77777777" w:rsidR="004A052A" w:rsidRPr="004A052A" w:rsidRDefault="004A052A">
            <w:pPr>
              <w:rPr>
                <w:rFonts w:ascii="Gotham Book" w:hAnsi="Gotham Book"/>
                <w:sz w:val="20"/>
                <w:szCs w:val="20"/>
              </w:rPr>
            </w:pPr>
          </w:p>
          <w:p w14:paraId="24D83ECB" w14:textId="77777777" w:rsidR="004A052A" w:rsidRPr="004A052A" w:rsidRDefault="004A052A">
            <w:pPr>
              <w:rPr>
                <w:rFonts w:ascii="Gotham Book" w:hAnsi="Gotham Book"/>
                <w:sz w:val="20"/>
                <w:szCs w:val="20"/>
              </w:rPr>
            </w:pPr>
          </w:p>
          <w:p w14:paraId="392FA79E" w14:textId="77777777" w:rsidR="004A052A" w:rsidRPr="004A052A" w:rsidRDefault="004A052A">
            <w:pPr>
              <w:rPr>
                <w:rFonts w:ascii="Gotham Book" w:hAnsi="Gotham Book"/>
                <w:sz w:val="20"/>
                <w:szCs w:val="20"/>
              </w:rPr>
            </w:pPr>
          </w:p>
          <w:p w14:paraId="0EEC78ED" w14:textId="77777777" w:rsidR="004A052A" w:rsidRPr="004A052A" w:rsidRDefault="004A052A">
            <w:pPr>
              <w:rPr>
                <w:rFonts w:ascii="Gotham Book" w:hAnsi="Gotham Book"/>
                <w:sz w:val="20"/>
                <w:szCs w:val="20"/>
              </w:rPr>
            </w:pPr>
          </w:p>
          <w:p w14:paraId="77161774" w14:textId="77777777" w:rsidR="004A052A" w:rsidRPr="004A052A" w:rsidRDefault="004A052A">
            <w:pPr>
              <w:rPr>
                <w:rFonts w:ascii="Gotham Book" w:hAnsi="Gotham Book"/>
                <w:sz w:val="20"/>
                <w:szCs w:val="20"/>
              </w:rPr>
            </w:pPr>
          </w:p>
          <w:p w14:paraId="6CCC8FB3" w14:textId="77777777" w:rsidR="004A052A" w:rsidRPr="004A052A" w:rsidRDefault="004A052A">
            <w:pPr>
              <w:rPr>
                <w:rFonts w:ascii="Gotham Book" w:hAnsi="Gotham Book"/>
                <w:sz w:val="20"/>
                <w:szCs w:val="20"/>
              </w:rPr>
            </w:pPr>
          </w:p>
          <w:p w14:paraId="04707E39" w14:textId="77777777" w:rsidR="004A052A" w:rsidRDefault="004A052A">
            <w:pPr>
              <w:rPr>
                <w:rFonts w:ascii="Gotham Book" w:hAnsi="Gotham Book"/>
                <w:sz w:val="20"/>
                <w:szCs w:val="20"/>
              </w:rPr>
            </w:pPr>
          </w:p>
          <w:p w14:paraId="3C8B4455" w14:textId="77777777" w:rsidR="004A052A" w:rsidRPr="004A052A" w:rsidRDefault="004A052A">
            <w:pPr>
              <w:rPr>
                <w:rFonts w:ascii="Gotham Book" w:hAnsi="Gotham Book"/>
                <w:sz w:val="20"/>
                <w:szCs w:val="20"/>
              </w:rPr>
            </w:pPr>
          </w:p>
          <w:p w14:paraId="66C10CE6" w14:textId="77777777" w:rsidR="004A052A" w:rsidRDefault="004A052A">
            <w:pPr>
              <w:rPr>
                <w:rFonts w:ascii="Gotham Book" w:hAnsi="Gotham Book"/>
                <w:sz w:val="20"/>
                <w:szCs w:val="20"/>
              </w:rPr>
            </w:pPr>
            <w:r w:rsidRPr="004A052A">
              <w:rPr>
                <w:rFonts w:ascii="Gotham Book" w:hAnsi="Gotham Book"/>
                <w:b/>
                <w:bCs/>
                <w:i/>
                <w:iCs/>
                <w:sz w:val="20"/>
                <w:szCs w:val="20"/>
              </w:rPr>
              <w:t xml:space="preserve">Formidable: </w:t>
            </w:r>
            <w:r>
              <w:rPr>
                <w:rFonts w:ascii="Gotham Book" w:hAnsi="Gotham Book"/>
                <w:sz w:val="20"/>
                <w:szCs w:val="20"/>
              </w:rPr>
              <w:t>Poderoso, inspirador de respeto y miedo.</w:t>
            </w:r>
          </w:p>
          <w:p w14:paraId="2B41D086" w14:textId="77777777" w:rsidR="004A052A" w:rsidRDefault="004A052A">
            <w:pPr>
              <w:rPr>
                <w:rFonts w:ascii="Gotham Book" w:hAnsi="Gotham Book"/>
                <w:sz w:val="20"/>
                <w:szCs w:val="20"/>
              </w:rPr>
            </w:pPr>
          </w:p>
          <w:p w14:paraId="16D863CB" w14:textId="77777777" w:rsidR="004A052A" w:rsidRDefault="004A052A">
            <w:pPr>
              <w:rPr>
                <w:rFonts w:ascii="Gotham Book" w:hAnsi="Gotham Book"/>
                <w:sz w:val="20"/>
                <w:szCs w:val="20"/>
              </w:rPr>
            </w:pPr>
          </w:p>
          <w:p w14:paraId="01AD1A8F" w14:textId="0D600A42" w:rsidR="004A052A" w:rsidRDefault="004A052A">
            <w:pPr>
              <w:rPr>
                <w:rFonts w:ascii="Gotham Book" w:hAnsi="Gotham Book"/>
                <w:sz w:val="20"/>
                <w:szCs w:val="20"/>
              </w:rPr>
            </w:pPr>
            <w:r>
              <w:rPr>
                <w:rFonts w:ascii="Gotham Book" w:hAnsi="Gotham Book"/>
                <w:b/>
                <w:bCs/>
                <w:i/>
                <w:iCs/>
                <w:sz w:val="20"/>
                <w:szCs w:val="20"/>
              </w:rPr>
              <w:t xml:space="preserve">Sostener: </w:t>
            </w:r>
            <w:r>
              <w:rPr>
                <w:rFonts w:ascii="Gotham Book" w:hAnsi="Gotham Book"/>
                <w:sz w:val="20"/>
                <w:szCs w:val="20"/>
              </w:rPr>
              <w:t>Sufrir</w:t>
            </w:r>
          </w:p>
          <w:p w14:paraId="097EFA0B" w14:textId="77777777" w:rsidR="004A052A" w:rsidRDefault="004A052A">
            <w:pPr>
              <w:rPr>
                <w:rFonts w:ascii="Gotham Book" w:hAnsi="Gotham Book"/>
                <w:sz w:val="20"/>
                <w:szCs w:val="20"/>
              </w:rPr>
            </w:pPr>
          </w:p>
          <w:p w14:paraId="54C120A9" w14:textId="288F0966" w:rsidR="004A052A" w:rsidRPr="004A052A" w:rsidRDefault="004A052A">
            <w:pPr>
              <w:rPr>
                <w:rFonts w:ascii="Gotham Book" w:hAnsi="Gotham Book"/>
                <w:sz w:val="20"/>
                <w:szCs w:val="20"/>
              </w:rPr>
            </w:pPr>
            <w:r>
              <w:rPr>
                <w:rFonts w:ascii="Gotham Book" w:hAnsi="Gotham Book"/>
                <w:b/>
                <w:bCs/>
                <w:i/>
                <w:iCs/>
                <w:sz w:val="20"/>
                <w:szCs w:val="20"/>
              </w:rPr>
              <w:t xml:space="preserve">Infligir: </w:t>
            </w:r>
            <w:r>
              <w:rPr>
                <w:rFonts w:ascii="Gotham Book" w:hAnsi="Gotham Book"/>
                <w:sz w:val="20"/>
                <w:szCs w:val="20"/>
              </w:rPr>
              <w:t>Causa</w:t>
            </w:r>
          </w:p>
        </w:tc>
      </w:tr>
    </w:tbl>
    <w:p w14:paraId="767FFAE5" w14:textId="77777777" w:rsidR="004A052A" w:rsidRPr="00F13E56" w:rsidRDefault="004A052A">
      <w:pPr>
        <w:rPr>
          <w:sz w:val="4"/>
          <w:szCs w:val="4"/>
        </w:rPr>
      </w:pPr>
    </w:p>
    <w:tbl>
      <w:tblPr>
        <w:tblStyle w:val="TableGrid"/>
        <w:tblW w:w="0" w:type="auto"/>
        <w:tblLook w:val="04A0" w:firstRow="1" w:lastRow="0" w:firstColumn="1" w:lastColumn="0" w:noHBand="0" w:noVBand="1"/>
      </w:tblPr>
      <w:tblGrid>
        <w:gridCol w:w="6745"/>
        <w:gridCol w:w="2605"/>
      </w:tblGrid>
      <w:tr w:rsidR="00901F57" w14:paraId="574243C1" w14:textId="77777777" w:rsidTr="00A50DAE">
        <w:tc>
          <w:tcPr>
            <w:tcW w:w="6745" w:type="dxa"/>
          </w:tcPr>
          <w:p w14:paraId="7CB934CC" w14:textId="512A9CEF" w:rsidR="00F13E56" w:rsidRPr="00F13E56" w:rsidRDefault="00F13E56" w:rsidP="00F13E56">
            <w:pPr>
              <w:rPr>
                <w:rFonts w:ascii="Gotham Book" w:hAnsi="Gotham Book" w:cs="Courier New"/>
                <w:b/>
                <w:bCs/>
              </w:rPr>
            </w:pPr>
            <w:r w:rsidRPr="00F13E56">
              <w:rPr>
                <w:rFonts w:ascii="Gotham Book" w:hAnsi="Gotham Book" w:cs="Courier New"/>
                <w:b/>
                <w:bCs/>
              </w:rPr>
              <w:t>Fuente número 9</w:t>
            </w:r>
          </w:p>
          <w:p w14:paraId="23984EAD" w14:textId="0196FF78" w:rsidR="00901F57" w:rsidRPr="002575DD" w:rsidRDefault="00901F57">
            <w:pPr>
              <w:rPr>
                <w:rFonts w:ascii="Gotham Book" w:hAnsi="Gotham Book"/>
              </w:rPr>
            </w:pPr>
            <w:r w:rsidRPr="002575DD">
              <w:rPr>
                <w:rFonts w:ascii="Gotham Book" w:hAnsi="Gotham Book"/>
              </w:rPr>
              <w:t xml:space="preserve">Un artículo de periódico que trataba sobre el </w:t>
            </w:r>
            <w:r w:rsidRPr="002575DD">
              <w:rPr>
                <w:rFonts w:ascii="Gotham Book" w:hAnsi="Gotham Book"/>
                <w:b/>
                <w:bCs/>
              </w:rPr>
              <w:t>sufragio</w:t>
            </w:r>
            <w:r w:rsidRPr="002575DD">
              <w:rPr>
                <w:rFonts w:ascii="Gotham Book" w:hAnsi="Gotham Book"/>
              </w:rPr>
              <w:t xml:space="preserve"> femenino  en Estados Unidos.</w:t>
            </w:r>
          </w:p>
          <w:p w14:paraId="7CF21A5E" w14:textId="77777777" w:rsidR="00901F57" w:rsidRPr="002575DD" w:rsidRDefault="00901F57">
            <w:pPr>
              <w:rPr>
                <w:sz w:val="14"/>
                <w:szCs w:val="14"/>
              </w:rPr>
            </w:pPr>
          </w:p>
          <w:p w14:paraId="194E4CB8" w14:textId="08CCFA5E" w:rsidR="00901F57" w:rsidRPr="00901F57" w:rsidRDefault="00901F57">
            <w:pPr>
              <w:rPr>
                <w:rFonts w:ascii="Courier New" w:hAnsi="Courier New" w:cs="Courier New"/>
              </w:rPr>
            </w:pPr>
            <w:r w:rsidRPr="00901F57">
              <w:rPr>
                <w:rFonts w:ascii="Courier New" w:hAnsi="Courier New" w:cs="Courier New"/>
              </w:rPr>
              <w:t xml:space="preserve">"No cabe duda de qué se acerca el país el día en que </w:t>
            </w:r>
            <w:r w:rsidRPr="002575DD">
              <w:rPr>
                <w:rFonts w:ascii="Courier New" w:hAnsi="Courier New" w:cs="Courier New"/>
                <w:b/>
                <w:bCs/>
              </w:rPr>
              <w:t>el sufragio</w:t>
            </w:r>
            <w:r w:rsidRPr="00901F57">
              <w:rPr>
                <w:rFonts w:ascii="Courier New" w:hAnsi="Courier New" w:cs="Courier New"/>
              </w:rPr>
              <w:t xml:space="preserve"> femenino sea un hecho establecido. Y el partido que primero adopte la medida como </w:t>
            </w:r>
            <w:r w:rsidRPr="00A50DAE">
              <w:rPr>
                <w:rFonts w:ascii="Courier New" w:hAnsi="Courier New" w:cs="Courier New"/>
                <w:b/>
                <w:bCs/>
              </w:rPr>
              <w:t>pilar</w:t>
            </w:r>
            <w:r w:rsidRPr="00901F57">
              <w:rPr>
                <w:rFonts w:ascii="Courier New" w:hAnsi="Courier New" w:cs="Courier New"/>
              </w:rPr>
              <w:t xml:space="preserve"> de su </w:t>
            </w:r>
            <w:r w:rsidRPr="00A50DAE">
              <w:rPr>
                <w:rFonts w:ascii="Courier New" w:hAnsi="Courier New" w:cs="Courier New"/>
                <w:b/>
                <w:bCs/>
              </w:rPr>
              <w:t>plataforma</w:t>
            </w:r>
            <w:r w:rsidRPr="00901F57">
              <w:rPr>
                <w:rFonts w:ascii="Courier New" w:hAnsi="Courier New" w:cs="Courier New"/>
              </w:rPr>
              <w:t xml:space="preserve"> será el que gobierne América en el futuro... Mientras que el Partido Demócrata... tomó la iniciativa tras la anexión de Texas, sus </w:t>
            </w:r>
            <w:r w:rsidRPr="00A50DAE">
              <w:rPr>
                <w:rFonts w:ascii="Courier New" w:hAnsi="Courier New" w:cs="Courier New"/>
                <w:b/>
                <w:bCs/>
              </w:rPr>
              <w:t>escudetes</w:t>
            </w:r>
            <w:r w:rsidRPr="00901F57">
              <w:rPr>
                <w:rFonts w:ascii="Courier New" w:hAnsi="Courier New" w:cs="Courier New"/>
              </w:rPr>
              <w:t xml:space="preserve"> siempre estaban cubiertos de victoria. Solo les queda una oportunidad para recuperar el poder perdido y esa oportunidad se </w:t>
            </w:r>
            <w:r w:rsidRPr="00A50DAE">
              <w:rPr>
                <w:rFonts w:ascii="Courier New" w:hAnsi="Courier New" w:cs="Courier New"/>
                <w:b/>
                <w:bCs/>
              </w:rPr>
              <w:t>encarna</w:t>
            </w:r>
            <w:r w:rsidRPr="00901F57">
              <w:rPr>
                <w:rFonts w:ascii="Courier New" w:hAnsi="Courier New" w:cs="Courier New"/>
              </w:rPr>
              <w:t xml:space="preserve"> en el sufragio femenino... Hay demasiado poder político comprendido en la medida como para aprobarla sin que se note nada. Será tomado, y el partido que </w:t>
            </w:r>
            <w:r w:rsidRPr="00A50DAE">
              <w:rPr>
                <w:rFonts w:ascii="Courier New" w:hAnsi="Courier New" w:cs="Courier New"/>
                <w:b/>
                <w:bCs/>
              </w:rPr>
              <w:t>lidere la medida</w:t>
            </w:r>
            <w:r w:rsidRPr="00901F57">
              <w:rPr>
                <w:rFonts w:ascii="Courier New" w:hAnsi="Courier New" w:cs="Courier New"/>
              </w:rPr>
              <w:t xml:space="preserve"> perpetuará  su dominio durante años y años."</w:t>
            </w:r>
          </w:p>
          <w:p w14:paraId="557A6107" w14:textId="77777777" w:rsidR="00901F57" w:rsidRPr="002575DD" w:rsidRDefault="00901F57">
            <w:pPr>
              <w:rPr>
                <w:sz w:val="16"/>
                <w:szCs w:val="16"/>
              </w:rPr>
            </w:pPr>
          </w:p>
          <w:p w14:paraId="5AE80668" w14:textId="21B5669F" w:rsidR="00901F57" w:rsidRDefault="00901F57" w:rsidP="00901F57">
            <w:pPr>
              <w:pStyle w:val="ListParagraph"/>
              <w:numPr>
                <w:ilvl w:val="0"/>
                <w:numId w:val="1"/>
              </w:numPr>
            </w:pPr>
            <w:r w:rsidRPr="002575DD">
              <w:rPr>
                <w:rFonts w:ascii="Gotham Book" w:hAnsi="Gotham Book"/>
                <w:sz w:val="20"/>
                <w:szCs w:val="20"/>
              </w:rPr>
              <w:t>El Daily Ranchero. (Brownsville, Texas.)Martes, 24 de mayo de 1870.    El portal a la historia de Texas</w:t>
            </w:r>
          </w:p>
        </w:tc>
        <w:tc>
          <w:tcPr>
            <w:tcW w:w="2605" w:type="dxa"/>
          </w:tcPr>
          <w:p w14:paraId="7E616FA7" w14:textId="77777777" w:rsidR="00A50DAE" w:rsidRDefault="00A50DAE">
            <w:pPr>
              <w:rPr>
                <w:rFonts w:ascii="Gotham Book" w:hAnsi="Gotham Book"/>
                <w:b/>
                <w:bCs/>
                <w:sz w:val="20"/>
                <w:szCs w:val="20"/>
              </w:rPr>
            </w:pPr>
          </w:p>
          <w:p w14:paraId="2F079404" w14:textId="77777777" w:rsidR="00901F57" w:rsidRDefault="00A50DAE">
            <w:pPr>
              <w:rPr>
                <w:rFonts w:ascii="Gotham Book" w:hAnsi="Gotham Book"/>
                <w:sz w:val="20"/>
                <w:szCs w:val="20"/>
              </w:rPr>
            </w:pPr>
            <w:r w:rsidRPr="00A50DAE">
              <w:rPr>
                <w:rFonts w:ascii="Gotham Book" w:hAnsi="Gotham Book"/>
                <w:b/>
                <w:bCs/>
                <w:sz w:val="20"/>
                <w:szCs w:val="20"/>
              </w:rPr>
              <w:t xml:space="preserve">Sufragio: </w:t>
            </w:r>
            <w:r>
              <w:rPr>
                <w:rFonts w:ascii="Gotham Book" w:hAnsi="Gotham Book"/>
                <w:sz w:val="20"/>
                <w:szCs w:val="20"/>
              </w:rPr>
              <w:t>El derecho al voto</w:t>
            </w:r>
          </w:p>
          <w:p w14:paraId="5EE52E2F" w14:textId="77777777" w:rsidR="00A50DAE" w:rsidRDefault="00A50DAE">
            <w:pPr>
              <w:rPr>
                <w:rFonts w:ascii="Gotham Book" w:hAnsi="Gotham Book"/>
                <w:sz w:val="20"/>
                <w:szCs w:val="20"/>
              </w:rPr>
            </w:pPr>
          </w:p>
          <w:p w14:paraId="49C29DF6" w14:textId="77777777" w:rsidR="00A50DAE" w:rsidRDefault="00A50DAE">
            <w:pPr>
              <w:rPr>
                <w:rFonts w:ascii="Gotham Book" w:hAnsi="Gotham Book"/>
                <w:sz w:val="20"/>
                <w:szCs w:val="20"/>
              </w:rPr>
            </w:pPr>
          </w:p>
          <w:p w14:paraId="290EBA10" w14:textId="77777777" w:rsidR="00A50DAE" w:rsidRDefault="00A50DAE">
            <w:pPr>
              <w:rPr>
                <w:rFonts w:ascii="Gotham Book" w:hAnsi="Gotham Book"/>
                <w:sz w:val="20"/>
                <w:szCs w:val="20"/>
              </w:rPr>
            </w:pPr>
            <w:r w:rsidRPr="00A50DAE">
              <w:rPr>
                <w:rFonts w:ascii="Gotham Book" w:hAnsi="Gotham Book"/>
                <w:b/>
                <w:bCs/>
                <w:i/>
                <w:iCs/>
                <w:sz w:val="20"/>
                <w:szCs w:val="20"/>
              </w:rPr>
              <w:t>Plank</w:t>
            </w:r>
            <w:r>
              <w:rPr>
                <w:rFonts w:ascii="Gotham Book" w:hAnsi="Gotham Book"/>
                <w:b/>
                <w:bCs/>
                <w:sz w:val="20"/>
                <w:szCs w:val="20"/>
              </w:rPr>
              <w:t xml:space="preserve">: </w:t>
            </w:r>
            <w:r>
              <w:rPr>
                <w:rFonts w:ascii="Gotham Book" w:hAnsi="Gotham Book"/>
                <w:sz w:val="20"/>
                <w:szCs w:val="20"/>
              </w:rPr>
              <w:t xml:space="preserve">Tema importante </w:t>
            </w:r>
          </w:p>
          <w:p w14:paraId="141CCEA7" w14:textId="77777777" w:rsidR="00A50DAE" w:rsidRPr="00A50DAE" w:rsidRDefault="00A50DAE">
            <w:pPr>
              <w:rPr>
                <w:rFonts w:ascii="Gotham Book" w:hAnsi="Gotham Book"/>
                <w:sz w:val="14"/>
                <w:szCs w:val="14"/>
              </w:rPr>
            </w:pPr>
          </w:p>
          <w:p w14:paraId="6633BB53" w14:textId="77777777" w:rsidR="00A50DAE" w:rsidRDefault="00A50DAE">
            <w:pPr>
              <w:rPr>
                <w:rFonts w:ascii="Gotham Book" w:hAnsi="Gotham Book"/>
                <w:sz w:val="20"/>
                <w:szCs w:val="20"/>
              </w:rPr>
            </w:pPr>
            <w:r w:rsidRPr="00A50DAE">
              <w:rPr>
                <w:rFonts w:ascii="Gotham Book" w:hAnsi="Gotham Book"/>
                <w:b/>
                <w:bCs/>
                <w:i/>
                <w:iCs/>
                <w:sz w:val="20"/>
                <w:szCs w:val="20"/>
              </w:rPr>
              <w:t>Plataforma</w:t>
            </w:r>
            <w:r>
              <w:rPr>
                <w:rFonts w:ascii="Gotham Book" w:hAnsi="Gotham Book"/>
                <w:b/>
                <w:bCs/>
                <w:sz w:val="20"/>
                <w:szCs w:val="20"/>
              </w:rPr>
              <w:t xml:space="preserve">: </w:t>
            </w:r>
            <w:r>
              <w:rPr>
                <w:rFonts w:ascii="Gotham Book" w:hAnsi="Gotham Book"/>
                <w:sz w:val="20"/>
                <w:szCs w:val="20"/>
              </w:rPr>
              <w:t>El tema principal de una campaña política</w:t>
            </w:r>
          </w:p>
          <w:p w14:paraId="291EB75C" w14:textId="77777777" w:rsidR="00A50DAE" w:rsidRPr="00A50DAE" w:rsidRDefault="00A50DAE">
            <w:pPr>
              <w:rPr>
                <w:rFonts w:ascii="Gotham Book" w:hAnsi="Gotham Book"/>
                <w:sz w:val="14"/>
                <w:szCs w:val="14"/>
              </w:rPr>
            </w:pPr>
          </w:p>
          <w:p w14:paraId="00CAA4CF" w14:textId="01F80B9B" w:rsidR="00A50DAE" w:rsidRDefault="00A50DAE">
            <w:pPr>
              <w:rPr>
                <w:rFonts w:ascii="Gotham Book" w:hAnsi="Gotham Book"/>
                <w:sz w:val="20"/>
                <w:szCs w:val="20"/>
              </w:rPr>
            </w:pPr>
            <w:r w:rsidRPr="00A50DAE">
              <w:rPr>
                <w:rFonts w:ascii="Gotham Book" w:hAnsi="Gotham Book"/>
                <w:b/>
                <w:bCs/>
                <w:i/>
                <w:iCs/>
                <w:sz w:val="20"/>
                <w:szCs w:val="20"/>
              </w:rPr>
              <w:t>Escudos</w:t>
            </w:r>
            <w:r>
              <w:rPr>
                <w:rFonts w:ascii="Gotham Book" w:hAnsi="Gotham Book"/>
                <w:b/>
                <w:bCs/>
                <w:sz w:val="20"/>
                <w:szCs w:val="20"/>
              </w:rPr>
              <w:t xml:space="preserve">: </w:t>
            </w:r>
            <w:r>
              <w:rPr>
                <w:rFonts w:ascii="Gotham Book" w:hAnsi="Gotham Book"/>
                <w:sz w:val="20"/>
                <w:szCs w:val="20"/>
              </w:rPr>
              <w:t xml:space="preserve">Un símbolo que representa a un grupo de personas. </w:t>
            </w:r>
          </w:p>
          <w:p w14:paraId="0F75C448" w14:textId="77777777" w:rsidR="00A50DAE" w:rsidRDefault="00A50DAE">
            <w:pPr>
              <w:rPr>
                <w:rFonts w:ascii="Gotham Book" w:hAnsi="Gotham Book"/>
                <w:sz w:val="14"/>
                <w:szCs w:val="14"/>
              </w:rPr>
            </w:pPr>
          </w:p>
          <w:p w14:paraId="5B322D46" w14:textId="77777777" w:rsidR="002575DD" w:rsidRDefault="002575DD">
            <w:pPr>
              <w:rPr>
                <w:rFonts w:ascii="Gotham Book" w:hAnsi="Gotham Book"/>
                <w:sz w:val="14"/>
                <w:szCs w:val="14"/>
              </w:rPr>
            </w:pPr>
          </w:p>
          <w:p w14:paraId="21A15E2C" w14:textId="77777777" w:rsidR="002575DD" w:rsidRPr="00A50DAE" w:rsidRDefault="002575DD">
            <w:pPr>
              <w:rPr>
                <w:rFonts w:ascii="Gotham Book" w:hAnsi="Gotham Book"/>
                <w:sz w:val="14"/>
                <w:szCs w:val="14"/>
              </w:rPr>
            </w:pPr>
          </w:p>
          <w:p w14:paraId="74A4FD8B" w14:textId="77777777" w:rsidR="00A50DAE" w:rsidRDefault="00A50DAE">
            <w:pPr>
              <w:rPr>
                <w:rFonts w:ascii="Gotham Book" w:hAnsi="Gotham Book"/>
                <w:sz w:val="20"/>
                <w:szCs w:val="20"/>
              </w:rPr>
            </w:pPr>
            <w:r w:rsidRPr="00A50DAE">
              <w:rPr>
                <w:rFonts w:ascii="Gotham Book" w:hAnsi="Gotham Book"/>
                <w:b/>
                <w:bCs/>
                <w:i/>
                <w:iCs/>
                <w:sz w:val="20"/>
                <w:szCs w:val="20"/>
              </w:rPr>
              <w:t>Encarnado</w:t>
            </w:r>
            <w:r>
              <w:rPr>
                <w:rFonts w:ascii="Gotham Book" w:hAnsi="Gotham Book"/>
                <w:b/>
                <w:bCs/>
                <w:sz w:val="20"/>
                <w:szCs w:val="20"/>
              </w:rPr>
              <w:t xml:space="preserve">: </w:t>
            </w:r>
            <w:r>
              <w:rPr>
                <w:rFonts w:ascii="Gotham Book" w:hAnsi="Gotham Book"/>
                <w:sz w:val="20"/>
                <w:szCs w:val="20"/>
              </w:rPr>
              <w:t>Hecho realidad</w:t>
            </w:r>
          </w:p>
          <w:p w14:paraId="22BED377" w14:textId="77777777" w:rsidR="00A50DAE" w:rsidRDefault="00A50DAE">
            <w:pPr>
              <w:rPr>
                <w:rFonts w:ascii="Gotham Book" w:hAnsi="Gotham Book"/>
                <w:sz w:val="20"/>
                <w:szCs w:val="20"/>
              </w:rPr>
            </w:pPr>
          </w:p>
          <w:p w14:paraId="6E56AAF4" w14:textId="77777777" w:rsidR="00A50DAE" w:rsidRDefault="00A50DAE">
            <w:pPr>
              <w:rPr>
                <w:rFonts w:ascii="Gotham Book" w:hAnsi="Gotham Book"/>
                <w:sz w:val="20"/>
                <w:szCs w:val="20"/>
              </w:rPr>
            </w:pPr>
          </w:p>
          <w:p w14:paraId="582801D4" w14:textId="0F6E7CA2" w:rsidR="00A50DAE" w:rsidRDefault="00A50DAE">
            <w:pPr>
              <w:rPr>
                <w:rFonts w:ascii="Gotham Book" w:hAnsi="Gotham Book"/>
                <w:sz w:val="20"/>
                <w:szCs w:val="20"/>
              </w:rPr>
            </w:pPr>
            <w:r>
              <w:rPr>
                <w:rFonts w:ascii="Gotham Book" w:hAnsi="Gotham Book"/>
                <w:b/>
                <w:bCs/>
                <w:i/>
                <w:iCs/>
                <w:sz w:val="20"/>
                <w:szCs w:val="20"/>
              </w:rPr>
              <w:t xml:space="preserve">Establece la medida: </w:t>
            </w:r>
            <w:r>
              <w:rPr>
                <w:rFonts w:ascii="Gotham Book" w:hAnsi="Gotham Book"/>
                <w:sz w:val="20"/>
                <w:szCs w:val="20"/>
              </w:rPr>
              <w:t>Establece o toma el control del asunto.</w:t>
            </w:r>
          </w:p>
          <w:p w14:paraId="19F4071C" w14:textId="77777777" w:rsidR="00A50DAE" w:rsidRDefault="00A50DAE">
            <w:pPr>
              <w:rPr>
                <w:rFonts w:ascii="Gotham Book" w:hAnsi="Gotham Book"/>
                <w:sz w:val="20"/>
                <w:szCs w:val="20"/>
              </w:rPr>
            </w:pPr>
          </w:p>
          <w:p w14:paraId="395B3051" w14:textId="6E045A0E" w:rsidR="00A50DAE" w:rsidRPr="00A50DAE" w:rsidRDefault="00A50DAE">
            <w:pPr>
              <w:rPr>
                <w:rFonts w:ascii="Gotham Book" w:hAnsi="Gotham Book"/>
                <w:sz w:val="20"/>
                <w:szCs w:val="20"/>
              </w:rPr>
            </w:pPr>
            <w:r>
              <w:rPr>
                <w:rFonts w:ascii="Gotham Book" w:hAnsi="Gotham Book"/>
                <w:b/>
                <w:bCs/>
                <w:i/>
                <w:iCs/>
                <w:sz w:val="20"/>
                <w:szCs w:val="20"/>
              </w:rPr>
              <w:t xml:space="preserve">Perpetúa: </w:t>
            </w:r>
            <w:r>
              <w:rPr>
                <w:rFonts w:ascii="Gotham Book" w:hAnsi="Gotham Book"/>
                <w:sz w:val="20"/>
                <w:szCs w:val="20"/>
              </w:rPr>
              <w:t>Para hacer que algo dure mucho tiempo.</w:t>
            </w:r>
          </w:p>
          <w:p w14:paraId="124AB65A" w14:textId="61D23429" w:rsidR="00A50DAE" w:rsidRPr="00A50DAE" w:rsidRDefault="00A50DAE">
            <w:pPr>
              <w:rPr>
                <w:rFonts w:ascii="Gotham Book" w:hAnsi="Gotham Book"/>
                <w:sz w:val="20"/>
                <w:szCs w:val="20"/>
              </w:rPr>
            </w:pPr>
            <w:r>
              <w:rPr>
                <w:rFonts w:ascii="Gotham Book" w:hAnsi="Gotham Book"/>
                <w:sz w:val="20"/>
                <w:szCs w:val="20"/>
              </w:rPr>
              <w:t xml:space="preserve"> </w:t>
            </w:r>
          </w:p>
        </w:tc>
      </w:tr>
    </w:tbl>
    <w:p w14:paraId="1BEC9835" w14:textId="77777777" w:rsidR="00F56BB9" w:rsidRPr="00F13E56" w:rsidRDefault="00F56BB9">
      <w:pPr>
        <w:rPr>
          <w:sz w:val="14"/>
          <w:szCs w:val="14"/>
        </w:rPr>
      </w:pPr>
    </w:p>
    <w:tbl>
      <w:tblPr>
        <w:tblStyle w:val="TableGrid"/>
        <w:tblW w:w="0" w:type="auto"/>
        <w:tblLook w:val="04A0" w:firstRow="1" w:lastRow="0" w:firstColumn="1" w:lastColumn="0" w:noHBand="0" w:noVBand="1"/>
      </w:tblPr>
      <w:tblGrid>
        <w:gridCol w:w="6745"/>
        <w:gridCol w:w="2605"/>
      </w:tblGrid>
      <w:tr w:rsidR="002575DD" w14:paraId="2836B8D3" w14:textId="77777777" w:rsidTr="003022B6">
        <w:trPr>
          <w:trHeight w:val="6092"/>
        </w:trPr>
        <w:tc>
          <w:tcPr>
            <w:tcW w:w="6745" w:type="dxa"/>
          </w:tcPr>
          <w:p w14:paraId="6AD37096" w14:textId="573476BE" w:rsidR="00F13E56" w:rsidRPr="00F13E56" w:rsidRDefault="00F13E56" w:rsidP="00F13E56">
            <w:pPr>
              <w:rPr>
                <w:rFonts w:ascii="Gotham Book" w:hAnsi="Gotham Book" w:cs="Courier New"/>
                <w:b/>
                <w:bCs/>
              </w:rPr>
            </w:pPr>
            <w:r w:rsidRPr="00F13E56">
              <w:rPr>
                <w:rFonts w:ascii="Gotham Book" w:hAnsi="Gotham Book" w:cs="Courier New"/>
                <w:b/>
                <w:bCs/>
              </w:rPr>
              <w:lastRenderedPageBreak/>
              <w:t>Número de Fuente 10</w:t>
            </w:r>
          </w:p>
          <w:p w14:paraId="1813EAD7" w14:textId="7046382F" w:rsidR="002575DD" w:rsidRPr="003022B6" w:rsidRDefault="002575DD">
            <w:pPr>
              <w:rPr>
                <w:rFonts w:ascii="Gotham Book" w:hAnsi="Gotham Book"/>
              </w:rPr>
            </w:pPr>
            <w:r w:rsidRPr="003022B6">
              <w:rPr>
                <w:rFonts w:ascii="Gotham Book" w:hAnsi="Gotham Book"/>
              </w:rPr>
              <w:t xml:space="preserve">Un discurso de 1871 pronunciado por el senador de Texas Matt Gaines a las personas que representaba en Brenham, Texas. El senador Gaines fue uno de los tres senadores afroamericanos que sirvieron en la </w:t>
            </w:r>
            <w:r w:rsidRPr="003022B6">
              <w:rPr>
                <w:rFonts w:ascii="Gotham Book" w:hAnsi="Gotham Book"/>
                <w:b/>
                <w:bCs/>
              </w:rPr>
              <w:t xml:space="preserve">legislatura de Texas </w:t>
            </w:r>
            <w:r w:rsidR="003022B6">
              <w:rPr>
                <w:rFonts w:ascii="Gotham Book" w:hAnsi="Gotham Book"/>
              </w:rPr>
              <w:t xml:space="preserve"> durante la Reconstrucción.</w:t>
            </w:r>
          </w:p>
          <w:p w14:paraId="1B4B846D" w14:textId="77777777" w:rsidR="002575DD" w:rsidRDefault="002575DD"/>
          <w:p w14:paraId="052EF61C" w14:textId="77777777" w:rsidR="002575DD" w:rsidRDefault="002575DD">
            <w:pPr>
              <w:rPr>
                <w:rFonts w:ascii="Vijaya" w:hAnsi="Vijaya" w:cs="Vijaya"/>
                <w:sz w:val="34"/>
                <w:szCs w:val="34"/>
              </w:rPr>
            </w:pPr>
            <w:r w:rsidRPr="002575DD">
              <w:rPr>
                <w:rFonts w:ascii="Vijaya" w:hAnsi="Vijaya" w:cs="Vijaya"/>
                <w:sz w:val="34"/>
                <w:szCs w:val="34"/>
              </w:rPr>
              <w:t xml:space="preserve">"Después de cinco meses de duro trabajo, dicen: 'Senador Gaines, ha arruinado el país. Has aprobado la ley del ferrocarril internacional y dado 16.000 dólares por milla, y estamos arruinados por </w:t>
            </w:r>
            <w:r w:rsidRPr="003022B6">
              <w:rPr>
                <w:rFonts w:ascii="Vijaya" w:hAnsi="Vijaya" w:cs="Vijaya"/>
                <w:b/>
                <w:bCs/>
                <w:sz w:val="34"/>
                <w:szCs w:val="34"/>
              </w:rPr>
              <w:t>los impuestos</w:t>
            </w:r>
            <w:r w:rsidRPr="002575DD">
              <w:rPr>
                <w:rFonts w:ascii="Vijaya" w:hAnsi="Vijaya" w:cs="Vijaya"/>
                <w:sz w:val="34"/>
                <w:szCs w:val="34"/>
              </w:rPr>
              <w:t>; y está la carretera del Pacífico, y más impuestos, y más ruinas.' Voté por la carretera del Pacífico porque discurre a lo largo de nuestra frontera norte y oeste y abre un mundo de tierras salvajes al  cultivo y al asentamiento. Atraviesa el Estado y llega hasta el océano Pacífico, y tan rápido como se construye, los asentamientos se expandirán y cubrirán la tierra.... No te asustes con los impuestos."</w:t>
            </w:r>
          </w:p>
          <w:p w14:paraId="38F5124A" w14:textId="77777777" w:rsidR="002575DD" w:rsidRPr="003022B6" w:rsidRDefault="002575DD">
            <w:pPr>
              <w:rPr>
                <w:rFonts w:ascii="Vijaya" w:hAnsi="Vijaya" w:cs="Vijaya"/>
                <w:sz w:val="20"/>
                <w:szCs w:val="20"/>
              </w:rPr>
            </w:pPr>
          </w:p>
          <w:p w14:paraId="37C46899" w14:textId="1E89748A" w:rsidR="002575DD" w:rsidRPr="002575DD" w:rsidRDefault="002575DD" w:rsidP="002575DD">
            <w:pPr>
              <w:pStyle w:val="ListParagraph"/>
              <w:numPr>
                <w:ilvl w:val="0"/>
                <w:numId w:val="1"/>
              </w:numPr>
              <w:rPr>
                <w:rFonts w:ascii="Gotham Book" w:hAnsi="Gotham Book" w:cs="Vijaya"/>
                <w:sz w:val="20"/>
                <w:szCs w:val="20"/>
              </w:rPr>
            </w:pPr>
            <w:r w:rsidRPr="002575DD">
              <w:rPr>
                <w:rFonts w:ascii="Gotham Book" w:hAnsi="Gotham Book" w:cs="Vijaya"/>
                <w:sz w:val="20"/>
                <w:szCs w:val="20"/>
              </w:rPr>
              <w:t>"The Houston Telegraph (Houston, Texas.) Jueves, 29 de junio de 1871.       El portal a la historia de Texas</w:t>
            </w:r>
          </w:p>
        </w:tc>
        <w:tc>
          <w:tcPr>
            <w:tcW w:w="2605" w:type="dxa"/>
          </w:tcPr>
          <w:p w14:paraId="04899837" w14:textId="77777777" w:rsidR="002575DD" w:rsidRPr="003022B6" w:rsidRDefault="002575DD">
            <w:pPr>
              <w:rPr>
                <w:rFonts w:ascii="Gotham Book" w:hAnsi="Gotham Book"/>
                <w:sz w:val="20"/>
                <w:szCs w:val="20"/>
              </w:rPr>
            </w:pPr>
          </w:p>
          <w:p w14:paraId="5FA0EFF9" w14:textId="77777777" w:rsidR="003022B6" w:rsidRPr="003022B6" w:rsidRDefault="003022B6">
            <w:pPr>
              <w:rPr>
                <w:rFonts w:ascii="Gotham Book" w:hAnsi="Gotham Book"/>
                <w:sz w:val="30"/>
                <w:szCs w:val="36"/>
              </w:rPr>
            </w:pPr>
          </w:p>
          <w:p w14:paraId="169D420E" w14:textId="77777777" w:rsidR="003022B6" w:rsidRDefault="003022B6">
            <w:pPr>
              <w:rPr>
                <w:rFonts w:ascii="Gotham Book" w:hAnsi="Gotham Book"/>
                <w:sz w:val="20"/>
                <w:szCs w:val="20"/>
              </w:rPr>
            </w:pPr>
            <w:r w:rsidRPr="003022B6">
              <w:rPr>
                <w:rFonts w:ascii="Gotham Book" w:hAnsi="Gotham Book"/>
                <w:b/>
                <w:bCs/>
                <w:i/>
                <w:iCs/>
                <w:sz w:val="20"/>
                <w:szCs w:val="20"/>
              </w:rPr>
              <w:t xml:space="preserve">Legislatura: </w:t>
            </w:r>
            <w:r>
              <w:rPr>
                <w:rFonts w:ascii="Gotham Book" w:hAnsi="Gotham Book"/>
                <w:sz w:val="20"/>
                <w:szCs w:val="20"/>
              </w:rPr>
              <w:t>El grupo de personas elegidas para hacer las leyes en un gobierno.</w:t>
            </w:r>
          </w:p>
          <w:p w14:paraId="3DBD944D" w14:textId="77777777" w:rsidR="003022B6" w:rsidRDefault="003022B6">
            <w:pPr>
              <w:rPr>
                <w:rFonts w:ascii="Gotham Book" w:hAnsi="Gotham Book"/>
                <w:sz w:val="20"/>
                <w:szCs w:val="20"/>
              </w:rPr>
            </w:pPr>
          </w:p>
          <w:p w14:paraId="6BF15E17" w14:textId="77777777" w:rsidR="003022B6" w:rsidRDefault="003022B6">
            <w:pPr>
              <w:rPr>
                <w:rFonts w:ascii="Gotham Book" w:hAnsi="Gotham Book"/>
                <w:sz w:val="20"/>
                <w:szCs w:val="20"/>
              </w:rPr>
            </w:pPr>
          </w:p>
          <w:p w14:paraId="10A921D5" w14:textId="77777777" w:rsidR="003022B6" w:rsidRDefault="003022B6">
            <w:pPr>
              <w:rPr>
                <w:rFonts w:ascii="Gotham Book" w:hAnsi="Gotham Book"/>
                <w:sz w:val="20"/>
                <w:szCs w:val="20"/>
              </w:rPr>
            </w:pPr>
          </w:p>
          <w:p w14:paraId="71029064" w14:textId="77777777" w:rsidR="003022B6" w:rsidRDefault="003022B6">
            <w:pPr>
              <w:rPr>
                <w:rFonts w:ascii="Gotham Book" w:hAnsi="Gotham Book"/>
                <w:sz w:val="20"/>
                <w:szCs w:val="20"/>
              </w:rPr>
            </w:pPr>
          </w:p>
          <w:p w14:paraId="5A5D8881" w14:textId="4383B4E1" w:rsidR="003022B6" w:rsidRDefault="003022B6">
            <w:pPr>
              <w:rPr>
                <w:rFonts w:ascii="Gotham Book" w:hAnsi="Gotham Book"/>
                <w:sz w:val="20"/>
                <w:szCs w:val="20"/>
              </w:rPr>
            </w:pPr>
            <w:r>
              <w:rPr>
                <w:rFonts w:ascii="Gotham Book" w:hAnsi="Gotham Book"/>
                <w:b/>
                <w:bCs/>
                <w:i/>
                <w:iCs/>
                <w:sz w:val="20"/>
                <w:szCs w:val="20"/>
              </w:rPr>
              <w:t xml:space="preserve">Impuestos: </w:t>
            </w:r>
            <w:r>
              <w:rPr>
                <w:rFonts w:ascii="Gotham Book" w:hAnsi="Gotham Book"/>
                <w:sz w:val="20"/>
                <w:szCs w:val="20"/>
              </w:rPr>
              <w:t>Dinero que los ciudadanos pagan al gobierno para cubrir los costes de gobernar y prestar servicios a la población.</w:t>
            </w:r>
          </w:p>
          <w:p w14:paraId="39BA3891" w14:textId="77777777" w:rsidR="003022B6" w:rsidRDefault="003022B6">
            <w:pPr>
              <w:rPr>
                <w:rFonts w:ascii="Gotham Book" w:hAnsi="Gotham Book"/>
                <w:sz w:val="20"/>
                <w:szCs w:val="20"/>
              </w:rPr>
            </w:pPr>
          </w:p>
          <w:p w14:paraId="2D844928" w14:textId="77777777" w:rsidR="003022B6" w:rsidRDefault="003022B6">
            <w:pPr>
              <w:rPr>
                <w:rFonts w:ascii="Gotham Book" w:hAnsi="Gotham Book"/>
                <w:sz w:val="20"/>
                <w:szCs w:val="20"/>
              </w:rPr>
            </w:pPr>
          </w:p>
          <w:p w14:paraId="04ED8C94" w14:textId="12CE548D" w:rsidR="003022B6" w:rsidRPr="003022B6" w:rsidRDefault="003022B6">
            <w:pPr>
              <w:rPr>
                <w:rFonts w:ascii="Gotham Book" w:hAnsi="Gotham Book"/>
                <w:sz w:val="20"/>
                <w:szCs w:val="20"/>
              </w:rPr>
            </w:pPr>
            <w:r>
              <w:rPr>
                <w:rFonts w:ascii="Gotham Book" w:hAnsi="Gotham Book"/>
                <w:b/>
                <w:bCs/>
                <w:i/>
                <w:iCs/>
                <w:sz w:val="20"/>
                <w:szCs w:val="20"/>
              </w:rPr>
              <w:t xml:space="preserve">Cultivo: </w:t>
            </w:r>
            <w:r>
              <w:rPr>
                <w:rFonts w:ascii="Gotham Book" w:hAnsi="Gotham Book"/>
                <w:sz w:val="20"/>
                <w:szCs w:val="20"/>
              </w:rPr>
              <w:t>Agricultura</w:t>
            </w:r>
          </w:p>
        </w:tc>
      </w:tr>
    </w:tbl>
    <w:p w14:paraId="2929EBC6" w14:textId="4892BEF1" w:rsidR="005211E8" w:rsidRPr="00F13E56" w:rsidRDefault="005211E8">
      <w:pPr>
        <w:rPr>
          <w:sz w:val="10"/>
          <w:szCs w:val="10"/>
        </w:rPr>
      </w:pPr>
    </w:p>
    <w:sectPr w:rsidR="005211E8" w:rsidRPr="00F13E5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02E62" w14:textId="77777777" w:rsidR="00247A1A" w:rsidRDefault="00247A1A" w:rsidP="00247A1A">
      <w:pPr>
        <w:spacing w:after="0" w:line="240" w:lineRule="auto"/>
      </w:pPr>
      <w:r>
        <w:separator/>
      </w:r>
    </w:p>
  </w:endnote>
  <w:endnote w:type="continuationSeparator" w:id="0">
    <w:p w14:paraId="443F6875" w14:textId="77777777" w:rsidR="00247A1A" w:rsidRDefault="00247A1A" w:rsidP="0024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 w:name="Sagona Book">
    <w:charset w:val="00"/>
    <w:family w:val="roman"/>
    <w:pitch w:val="variable"/>
    <w:sig w:usb0="8000002F" w:usb1="0000000A" w:usb2="00000000" w:usb3="00000000" w:csb0="00000001"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611252"/>
      <w:docPartObj>
        <w:docPartGallery w:val="Page Numbers (Bottom of Page)"/>
        <w:docPartUnique/>
      </w:docPartObj>
    </w:sdtPr>
    <w:sdtEndPr>
      <w:rPr>
        <w:noProof/>
      </w:rPr>
    </w:sdtEndPr>
    <w:sdtContent>
      <w:p w14:paraId="35B63773" w14:textId="4482C6D6" w:rsidR="00247A1A" w:rsidRDefault="00247A1A">
        <w:pPr>
          <w:pStyle w:val="Footer"/>
          <w:jc w:val="center"/>
        </w:pPr>
        <w:r>
          <w:rPr>
            <w:noProof/>
            <w:sz w:val="18"/>
            <w:szCs w:val="18"/>
          </w:rPr>
          <w:drawing>
            <wp:anchor distT="0" distB="0" distL="114300" distR="114300" simplePos="0" relativeHeight="251661312" behindDoc="1" locked="0" layoutInCell="1" allowOverlap="1" wp14:anchorId="617B471A" wp14:editId="344F56C5">
              <wp:simplePos x="0" y="0"/>
              <wp:positionH relativeFrom="margin">
                <wp:posOffset>5574417</wp:posOffset>
              </wp:positionH>
              <wp:positionV relativeFrom="paragraph">
                <wp:posOffset>-107525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FF2F182" w14:textId="3832A707" w:rsidR="00247A1A" w:rsidRDefault="00247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5DF2D" w14:textId="77777777" w:rsidR="00247A1A" w:rsidRDefault="00247A1A" w:rsidP="00247A1A">
      <w:pPr>
        <w:spacing w:after="0" w:line="240" w:lineRule="auto"/>
      </w:pPr>
      <w:r>
        <w:separator/>
      </w:r>
    </w:p>
  </w:footnote>
  <w:footnote w:type="continuationSeparator" w:id="0">
    <w:p w14:paraId="6F621846" w14:textId="77777777" w:rsidR="00247A1A" w:rsidRDefault="00247A1A" w:rsidP="00247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4CB0" w14:textId="3A8AF4AD" w:rsidR="00247A1A" w:rsidRPr="00247A1A" w:rsidRDefault="00247A1A">
    <w:pPr>
      <w:pStyle w:val="Header"/>
      <w:rPr>
        <w:sz w:val="32"/>
        <w:szCs w:val="32"/>
      </w:rPr>
    </w:pPr>
    <w:r w:rsidRPr="00247A1A">
      <w:rPr>
        <w:rFonts w:ascii="Gotham Book" w:hAnsi="Gotham Book"/>
        <w:noProof/>
        <w:sz w:val="32"/>
        <w:szCs w:val="32"/>
      </w:rPr>
      <w:drawing>
        <wp:anchor distT="0" distB="0" distL="114300" distR="114300" simplePos="0" relativeHeight="251659264" behindDoc="1" locked="0" layoutInCell="1" allowOverlap="1" wp14:anchorId="0B1774B8" wp14:editId="6D1B3651">
          <wp:simplePos x="0" y="0"/>
          <wp:positionH relativeFrom="margin">
            <wp:posOffset>-39118</wp:posOffset>
          </wp:positionH>
          <wp:positionV relativeFrom="paragraph">
            <wp:posOffset>-244631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r>
      <w:rPr>
        <w:sz w:val="32"/>
        <w:szCs w:val="32"/>
      </w:rPr>
      <w:t xml:space="preserve">                        Extractos de fuentes primarias</w:t>
    </w:r>
  </w:p>
  <w:p w14:paraId="5B89D520" w14:textId="77777777" w:rsidR="00247A1A" w:rsidRDefault="00247A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96002"/>
    <w:multiLevelType w:val="hybridMultilevel"/>
    <w:tmpl w:val="69EACD42"/>
    <w:lvl w:ilvl="0" w:tplc="9B42E052">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922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D2"/>
    <w:rsid w:val="00002BD4"/>
    <w:rsid w:val="00007DE1"/>
    <w:rsid w:val="001B4B2F"/>
    <w:rsid w:val="002055DC"/>
    <w:rsid w:val="00247A1A"/>
    <w:rsid w:val="002575DD"/>
    <w:rsid w:val="003022B6"/>
    <w:rsid w:val="003B2F4F"/>
    <w:rsid w:val="004A052A"/>
    <w:rsid w:val="005211E8"/>
    <w:rsid w:val="00554ADA"/>
    <w:rsid w:val="0065438C"/>
    <w:rsid w:val="0066114A"/>
    <w:rsid w:val="006832F5"/>
    <w:rsid w:val="00733ED1"/>
    <w:rsid w:val="0082199B"/>
    <w:rsid w:val="008B69CE"/>
    <w:rsid w:val="00901F57"/>
    <w:rsid w:val="00924E21"/>
    <w:rsid w:val="00963012"/>
    <w:rsid w:val="009B7378"/>
    <w:rsid w:val="009F7AC1"/>
    <w:rsid w:val="00A50DAE"/>
    <w:rsid w:val="00A71E1F"/>
    <w:rsid w:val="00A92A97"/>
    <w:rsid w:val="00B65C3B"/>
    <w:rsid w:val="00B67945"/>
    <w:rsid w:val="00BB1BD2"/>
    <w:rsid w:val="00BD507D"/>
    <w:rsid w:val="00BD6676"/>
    <w:rsid w:val="00C81F94"/>
    <w:rsid w:val="00D15693"/>
    <w:rsid w:val="00D668EE"/>
    <w:rsid w:val="00D906F2"/>
    <w:rsid w:val="00DB62CA"/>
    <w:rsid w:val="00E0308D"/>
    <w:rsid w:val="00E366A8"/>
    <w:rsid w:val="00F0566A"/>
    <w:rsid w:val="00F13E56"/>
    <w:rsid w:val="00F56BB9"/>
    <w:rsid w:val="00F60743"/>
    <w:rsid w:val="00FA7579"/>
    <w:rsid w:val="00FC0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A53B"/>
  <w15:chartTrackingRefBased/>
  <w15:docId w15:val="{DC013364-BE36-47CD-956C-75982F31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E56"/>
    <w:rPr>
      <w:rFonts w:asciiTheme="minorHAnsi" w:hAnsiTheme="minorHAnsi"/>
    </w:rPr>
  </w:style>
  <w:style w:type="paragraph" w:styleId="Heading1">
    <w:name w:val="heading 1"/>
    <w:basedOn w:val="Normal"/>
    <w:next w:val="Normal"/>
    <w:link w:val="Heading1Char"/>
    <w:uiPriority w:val="9"/>
    <w:qFormat/>
    <w:rsid w:val="00BB1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B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B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B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B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B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B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B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B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B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BD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BD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B1BD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B1BD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1BD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1BD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1BD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1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B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BD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1BD2"/>
    <w:pPr>
      <w:spacing w:before="160"/>
      <w:jc w:val="center"/>
    </w:pPr>
    <w:rPr>
      <w:i/>
      <w:iCs/>
      <w:color w:val="404040" w:themeColor="text1" w:themeTint="BF"/>
    </w:rPr>
  </w:style>
  <w:style w:type="character" w:customStyle="1" w:styleId="QuoteChar">
    <w:name w:val="Quote Char"/>
    <w:basedOn w:val="DefaultParagraphFont"/>
    <w:link w:val="Quote"/>
    <w:uiPriority w:val="29"/>
    <w:rsid w:val="00BB1BD2"/>
    <w:rPr>
      <w:i/>
      <w:iCs/>
      <w:color w:val="404040" w:themeColor="text1" w:themeTint="BF"/>
    </w:rPr>
  </w:style>
  <w:style w:type="paragraph" w:styleId="ListParagraph">
    <w:name w:val="List Paragraph"/>
    <w:basedOn w:val="Normal"/>
    <w:uiPriority w:val="34"/>
    <w:qFormat/>
    <w:rsid w:val="00BB1BD2"/>
    <w:pPr>
      <w:ind w:left="720"/>
      <w:contextualSpacing/>
    </w:pPr>
  </w:style>
  <w:style w:type="character" w:styleId="IntenseEmphasis">
    <w:name w:val="Intense Emphasis"/>
    <w:basedOn w:val="DefaultParagraphFont"/>
    <w:uiPriority w:val="21"/>
    <w:qFormat/>
    <w:rsid w:val="00BB1BD2"/>
    <w:rPr>
      <w:i/>
      <w:iCs/>
      <w:color w:val="0F4761" w:themeColor="accent1" w:themeShade="BF"/>
    </w:rPr>
  </w:style>
  <w:style w:type="paragraph" w:styleId="IntenseQuote">
    <w:name w:val="Intense Quote"/>
    <w:basedOn w:val="Normal"/>
    <w:next w:val="Normal"/>
    <w:link w:val="IntenseQuoteChar"/>
    <w:uiPriority w:val="30"/>
    <w:qFormat/>
    <w:rsid w:val="00BB1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BD2"/>
    <w:rPr>
      <w:i/>
      <w:iCs/>
      <w:color w:val="0F4761" w:themeColor="accent1" w:themeShade="BF"/>
    </w:rPr>
  </w:style>
  <w:style w:type="character" w:styleId="IntenseReference">
    <w:name w:val="Intense Reference"/>
    <w:basedOn w:val="DefaultParagraphFont"/>
    <w:uiPriority w:val="32"/>
    <w:qFormat/>
    <w:rsid w:val="00BB1BD2"/>
    <w:rPr>
      <w:b/>
      <w:bCs/>
      <w:smallCaps/>
      <w:color w:val="0F4761" w:themeColor="accent1" w:themeShade="BF"/>
      <w:spacing w:val="5"/>
    </w:rPr>
  </w:style>
  <w:style w:type="paragraph" w:styleId="Header">
    <w:name w:val="header"/>
    <w:basedOn w:val="Normal"/>
    <w:link w:val="HeaderChar"/>
    <w:uiPriority w:val="99"/>
    <w:unhideWhenUsed/>
    <w:rsid w:val="00247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A1A"/>
  </w:style>
  <w:style w:type="paragraph" w:styleId="Footer">
    <w:name w:val="footer"/>
    <w:basedOn w:val="Normal"/>
    <w:link w:val="FooterChar"/>
    <w:uiPriority w:val="99"/>
    <w:unhideWhenUsed/>
    <w:rsid w:val="00247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A1A"/>
  </w:style>
  <w:style w:type="table" w:styleId="TableGrid">
    <w:name w:val="Table Grid"/>
    <w:basedOn w:val="TableNormal"/>
    <w:uiPriority w:val="39"/>
    <w:rsid w:val="00247A1A"/>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11E8"/>
    <w:rPr>
      <w:color w:val="467886" w:themeColor="hyperlink"/>
      <w:u w:val="single"/>
    </w:rPr>
  </w:style>
  <w:style w:type="character" w:styleId="UnresolvedMention">
    <w:name w:val="Unresolved Mention"/>
    <w:basedOn w:val="DefaultParagraphFont"/>
    <w:uiPriority w:val="99"/>
    <w:semiHidden/>
    <w:unhideWhenUsed/>
    <w:rsid w:val="005211E8"/>
    <w:rPr>
      <w:color w:val="605E5C"/>
      <w:shd w:val="clear" w:color="auto" w:fill="E1DFDD"/>
    </w:rPr>
  </w:style>
  <w:style w:type="character" w:styleId="PlaceholderText">
    <w:name w:val="Placeholder Text"/>
    <w:basedOn w:val="DefaultParagraphFont"/>
    <w:uiPriority w:val="99"/>
    <w:semiHidden/>
    <w:rsid w:val="00A92A9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CCC7AA-1CBE-4FAE-821D-C657B4DE3B3C}">
  <ds:schemaRefs>
    <ds:schemaRef ds:uri="http://schemas.microsoft.com/sharepoint/v3/contenttype/forms"/>
  </ds:schemaRefs>
</ds:datastoreItem>
</file>

<file path=customXml/itemProps2.xml><?xml version="1.0" encoding="utf-8"?>
<ds:datastoreItem xmlns:ds="http://schemas.openxmlformats.org/officeDocument/2006/customXml" ds:itemID="{2C3E6659-D8DB-47BB-85BF-CF07333B952E}">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0AB30423-0820-4CEA-8359-66547CFB5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193</TotalTime>
  <Pages>7</Pages>
  <Words>1775</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2025-09-10T19:20:00Z</dcterms:created>
  <dcterms:modified xsi:type="dcterms:W3CDTF">2026-03-04T23:48:00Z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