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B9714" w14:textId="40DDB52D" w:rsidR="000812F6" w:rsidRPr="00C7059C" w:rsidRDefault="000812F6" w:rsidP="000812F6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59264" behindDoc="1" locked="0" layoutInCell="1" allowOverlap="1" wp14:anchorId="6922617D" wp14:editId="6702F923">
            <wp:simplePos x="0" y="0"/>
            <wp:positionH relativeFrom="column">
              <wp:posOffset>2643</wp:posOffset>
            </wp:positionH>
            <wp:positionV relativeFrom="paragraph">
              <wp:posOffset>2643</wp:posOffset>
            </wp:positionV>
            <wp:extent cx="590550" cy="542809"/>
            <wp:effectExtent l="0" t="0" r="0" b="0"/>
            <wp:wrapTight wrapText="bothSides">
              <wp:wrapPolygon edited="0">
                <wp:start x="0" y="0"/>
                <wp:lineTo x="0" y="20487"/>
                <wp:lineTo x="20903" y="20487"/>
                <wp:lineTo x="20903" y="0"/>
                <wp:lineTo x="0" y="0"/>
              </wp:wrapPolygon>
            </wp:wrapTight>
            <wp:docPr id="175140773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590550" cy="542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7059C">
        <w:rPr>
          <w:rFonts w:ascii="Gotham Book" w:hAnsi="Gotham Book"/>
        </w:rPr>
        <w:t xml:space="preserve">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 xml:space="preserve">Calentamiento: </w:t>
      </w:r>
      <w:r>
        <w:rPr>
          <w:rFonts w:ascii="Gotham Book" w:hAnsi="Gotham Book"/>
          <w:sz w:val="46"/>
          <w:szCs w:val="144"/>
        </w:rPr>
        <w:t>¿Cómo sabemos lo que sabemos?</w:t>
      </w:r>
    </w:p>
    <w:p w14:paraId="234F928A" w14:textId="7ABBF43A" w:rsidR="000812F6" w:rsidRPr="00C7059C" w:rsidRDefault="000812F6" w:rsidP="000812F6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      Unidad 9: Reconstrucción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0812F6" w:rsidRPr="00C7059C" w14:paraId="29D1D91C" w14:textId="77777777" w:rsidTr="00722784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EB57B6C" w14:textId="77777777" w:rsidR="000812F6" w:rsidRPr="00C7059C" w:rsidRDefault="000812F6" w:rsidP="00722784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4CA471" w14:textId="77777777" w:rsidR="000812F6" w:rsidRPr="00C7059C" w:rsidRDefault="000812F6" w:rsidP="00722784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4D6475" w14:textId="77777777" w:rsidR="000812F6" w:rsidRPr="00C7059C" w:rsidRDefault="000812F6" w:rsidP="00722784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A13BB70" w14:textId="77777777" w:rsidR="000812F6" w:rsidRPr="00C7059C" w:rsidRDefault="000812F6" w:rsidP="00722784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0A96D9" w14:textId="77777777" w:rsidR="000812F6" w:rsidRPr="00C7059C" w:rsidRDefault="000812F6" w:rsidP="00722784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0B49D089" w14:textId="77777777" w:rsidR="000812F6" w:rsidRPr="00C7059C" w:rsidRDefault="000812F6" w:rsidP="00722784">
            <w:pPr>
              <w:rPr>
                <w:rFonts w:ascii="Gotham Book" w:hAnsi="Gotham Book"/>
              </w:rPr>
            </w:pPr>
          </w:p>
        </w:tc>
      </w:tr>
    </w:tbl>
    <w:p w14:paraId="7282C9A1" w14:textId="77777777" w:rsidR="000812F6" w:rsidRPr="00C7059C" w:rsidRDefault="000812F6" w:rsidP="000812F6">
      <w:pPr>
        <w:spacing w:after="0"/>
        <w:rPr>
          <w:rFonts w:ascii="Gotham Book" w:hAnsi="Gotham Book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812F6" w14:paraId="725ACCCE" w14:textId="77777777" w:rsidTr="000812F6">
        <w:tc>
          <w:tcPr>
            <w:tcW w:w="10790" w:type="dxa"/>
            <w:shd w:val="clear" w:color="auto" w:fill="F2F2F2" w:themeFill="background1" w:themeFillShade="F2"/>
          </w:tcPr>
          <w:p w14:paraId="32015D04" w14:textId="4997A651" w:rsidR="000812F6" w:rsidRDefault="000812F6" w:rsidP="000812F6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b/>
                <w:bCs/>
                <w:sz w:val="24"/>
                <w:szCs w:val="24"/>
              </w:rPr>
              <w:t>Considera esto</w:t>
            </w:r>
            <w:r w:rsidRPr="00C7059C">
              <w:rPr>
                <w:rFonts w:ascii="Gotham Book" w:hAnsi="Gotham Book"/>
                <w:sz w:val="24"/>
                <w:szCs w:val="24"/>
              </w:rPr>
              <w:t xml:space="preserve">: la Guerra Civil ha terminado. Muchas partes del Sur fueron destruidas por la guerra. La esclavitud se acabó. El país se enfrenta a la importante cuestión de cómo reunirse y avanzar. </w:t>
            </w:r>
          </w:p>
          <w:p w14:paraId="3FA9DB9C" w14:textId="522B62D7" w:rsidR="000812F6" w:rsidRPr="000812F6" w:rsidRDefault="000812F6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Elige un punto de vista del organizador gráfico a continuación y escribe una entrada en tu diario sobre tus pensamientos sobre cómo debería abordar el país los principales problemas que enfrenta tras la Guerra Civil.</w:t>
            </w:r>
          </w:p>
        </w:tc>
      </w:tr>
    </w:tbl>
    <w:p w14:paraId="222444AA" w14:textId="77777777" w:rsidR="0065438C" w:rsidRPr="000812F6" w:rsidRDefault="0065438C">
      <w:pPr>
        <w:rPr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0812F6" w14:paraId="7F17FECA" w14:textId="77777777" w:rsidTr="000812F6">
        <w:trPr>
          <w:trHeight w:val="467"/>
        </w:trPr>
        <w:tc>
          <w:tcPr>
            <w:tcW w:w="3596" w:type="dxa"/>
            <w:vAlign w:val="center"/>
          </w:tcPr>
          <w:p w14:paraId="554A250B" w14:textId="460C2376" w:rsidR="000812F6" w:rsidRPr="000812F6" w:rsidRDefault="000812F6" w:rsidP="000812F6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 w:rsidRPr="000812F6">
              <w:rPr>
                <w:rFonts w:ascii="Gotham Book" w:hAnsi="Gotham Book"/>
                <w:sz w:val="24"/>
                <w:szCs w:val="24"/>
              </w:rPr>
              <w:t>Un sureño negro recién liberado</w:t>
            </w:r>
          </w:p>
        </w:tc>
        <w:tc>
          <w:tcPr>
            <w:tcW w:w="3597" w:type="dxa"/>
            <w:vAlign w:val="center"/>
          </w:tcPr>
          <w:p w14:paraId="187BFA81" w14:textId="1AAF53E9" w:rsidR="000812F6" w:rsidRPr="000812F6" w:rsidRDefault="000812F6" w:rsidP="000812F6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Una mujer en Estados Unidos</w:t>
            </w:r>
          </w:p>
        </w:tc>
        <w:tc>
          <w:tcPr>
            <w:tcW w:w="3597" w:type="dxa"/>
            <w:vAlign w:val="center"/>
          </w:tcPr>
          <w:p w14:paraId="6745E2BB" w14:textId="539A3590" w:rsidR="000812F6" w:rsidRPr="000812F6" w:rsidRDefault="000812F6" w:rsidP="000812F6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Un exconfederado sureño</w:t>
            </w:r>
          </w:p>
        </w:tc>
      </w:tr>
      <w:tr w:rsidR="000812F6" w14:paraId="5E84AAF5" w14:textId="77777777" w:rsidTr="000812F6">
        <w:trPr>
          <w:trHeight w:val="440"/>
        </w:trPr>
        <w:tc>
          <w:tcPr>
            <w:tcW w:w="3596" w:type="dxa"/>
            <w:vAlign w:val="center"/>
          </w:tcPr>
          <w:p w14:paraId="569689F0" w14:textId="109F40D8" w:rsidR="000812F6" w:rsidRPr="000812F6" w:rsidRDefault="000812F6" w:rsidP="000812F6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Un partidario de Northern Union</w:t>
            </w:r>
          </w:p>
        </w:tc>
        <w:tc>
          <w:tcPr>
            <w:tcW w:w="3597" w:type="dxa"/>
            <w:vAlign w:val="center"/>
          </w:tcPr>
          <w:p w14:paraId="68368E15" w14:textId="2EAA6C13" w:rsidR="000812F6" w:rsidRPr="000812F6" w:rsidRDefault="000812F6" w:rsidP="000812F6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Un indio americano en Texas</w:t>
            </w:r>
          </w:p>
        </w:tc>
        <w:tc>
          <w:tcPr>
            <w:tcW w:w="3597" w:type="dxa"/>
            <w:vAlign w:val="center"/>
          </w:tcPr>
          <w:p w14:paraId="0FF5A9ED" w14:textId="32491542" w:rsidR="000812F6" w:rsidRPr="000812F6" w:rsidRDefault="000812F6" w:rsidP="000812F6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Un unionista sureño</w:t>
            </w:r>
          </w:p>
        </w:tc>
      </w:tr>
    </w:tbl>
    <w:p w14:paraId="43633E54" w14:textId="77777777" w:rsidR="000812F6" w:rsidRPr="000812F6" w:rsidRDefault="000812F6">
      <w:pPr>
        <w:rPr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812F6" w14:paraId="7E001879" w14:textId="77777777" w:rsidTr="000812F6">
        <w:trPr>
          <w:trHeight w:val="1583"/>
        </w:trPr>
        <w:tc>
          <w:tcPr>
            <w:tcW w:w="10790" w:type="dxa"/>
          </w:tcPr>
          <w:p w14:paraId="3E9F3D51" w14:textId="6F4D0889" w:rsidR="000812F6" w:rsidRPr="000812F6" w:rsidRDefault="000812F6">
            <w:pPr>
              <w:rPr>
                <w:rFonts w:ascii="Gotham Book" w:hAnsi="Gotham Book"/>
                <w:sz w:val="24"/>
                <w:szCs w:val="24"/>
              </w:rPr>
            </w:pPr>
            <w:r w:rsidRPr="000812F6">
              <w:rPr>
                <w:rFonts w:ascii="Gotham Book" w:hAnsi="Gotham Book"/>
                <w:sz w:val="24"/>
                <w:szCs w:val="24"/>
              </w:rPr>
              <w:t xml:space="preserve">Registra aquí tus pensamientos desde el punto de vista que elijas: </w:t>
            </w:r>
          </w:p>
        </w:tc>
      </w:tr>
    </w:tbl>
    <w:p w14:paraId="7C85E701" w14:textId="77777777" w:rsidR="000812F6" w:rsidRDefault="000812F6"/>
    <w:p w14:paraId="28B33210" w14:textId="77777777" w:rsidR="000812F6" w:rsidRDefault="000812F6"/>
    <w:p w14:paraId="11E92C9B" w14:textId="77777777" w:rsidR="000812F6" w:rsidRDefault="000812F6"/>
    <w:p w14:paraId="14118427" w14:textId="77777777" w:rsidR="000812F6" w:rsidRPr="00C7059C" w:rsidRDefault="000812F6" w:rsidP="000812F6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61312" behindDoc="1" locked="0" layoutInCell="1" allowOverlap="1" wp14:anchorId="3F2224A6" wp14:editId="1BE4C1DC">
            <wp:simplePos x="0" y="0"/>
            <wp:positionH relativeFrom="column">
              <wp:posOffset>2643</wp:posOffset>
            </wp:positionH>
            <wp:positionV relativeFrom="paragraph">
              <wp:posOffset>2643</wp:posOffset>
            </wp:positionV>
            <wp:extent cx="590550" cy="542809"/>
            <wp:effectExtent l="0" t="0" r="0" b="0"/>
            <wp:wrapTight wrapText="bothSides">
              <wp:wrapPolygon edited="0">
                <wp:start x="0" y="0"/>
                <wp:lineTo x="0" y="20487"/>
                <wp:lineTo x="20903" y="20487"/>
                <wp:lineTo x="20903" y="0"/>
                <wp:lineTo x="0" y="0"/>
              </wp:wrapPolygon>
            </wp:wrapTight>
            <wp:docPr id="36921695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590550" cy="542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7059C">
        <w:rPr>
          <w:rFonts w:ascii="Gotham Book" w:hAnsi="Gotham Book"/>
        </w:rPr>
        <w:t xml:space="preserve">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 xml:space="preserve">Calentamiento: </w:t>
      </w:r>
      <w:r>
        <w:rPr>
          <w:rFonts w:ascii="Gotham Book" w:hAnsi="Gotham Book"/>
          <w:sz w:val="46"/>
          <w:szCs w:val="144"/>
        </w:rPr>
        <w:t>¿Cómo sabemos lo que sabemos?</w:t>
      </w:r>
    </w:p>
    <w:p w14:paraId="7F077F7E" w14:textId="77777777" w:rsidR="000812F6" w:rsidRPr="00C7059C" w:rsidRDefault="000812F6" w:rsidP="000812F6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      Unidad 9: Reconstrucción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0812F6" w:rsidRPr="00C7059C" w14:paraId="3F523718" w14:textId="77777777" w:rsidTr="00722784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DB2EEDF" w14:textId="77777777" w:rsidR="000812F6" w:rsidRPr="00C7059C" w:rsidRDefault="000812F6" w:rsidP="00722784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482C2A5" w14:textId="77777777" w:rsidR="000812F6" w:rsidRPr="00C7059C" w:rsidRDefault="000812F6" w:rsidP="00722784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72016C" w14:textId="77777777" w:rsidR="000812F6" w:rsidRPr="00C7059C" w:rsidRDefault="000812F6" w:rsidP="00722784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BAD38AC" w14:textId="77777777" w:rsidR="000812F6" w:rsidRPr="00C7059C" w:rsidRDefault="000812F6" w:rsidP="00722784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63C6F3" w14:textId="77777777" w:rsidR="000812F6" w:rsidRPr="00C7059C" w:rsidRDefault="000812F6" w:rsidP="00722784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01D40F0E" w14:textId="77777777" w:rsidR="000812F6" w:rsidRPr="00C7059C" w:rsidRDefault="000812F6" w:rsidP="00722784">
            <w:pPr>
              <w:rPr>
                <w:rFonts w:ascii="Gotham Book" w:hAnsi="Gotham Book"/>
              </w:rPr>
            </w:pPr>
          </w:p>
        </w:tc>
      </w:tr>
    </w:tbl>
    <w:p w14:paraId="5018779A" w14:textId="77777777" w:rsidR="000812F6" w:rsidRPr="00C7059C" w:rsidRDefault="000812F6" w:rsidP="000812F6">
      <w:pPr>
        <w:spacing w:after="0"/>
        <w:rPr>
          <w:rFonts w:ascii="Gotham Book" w:hAnsi="Gotham Book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812F6" w14:paraId="757F0EFF" w14:textId="77777777" w:rsidTr="00722784">
        <w:tc>
          <w:tcPr>
            <w:tcW w:w="10790" w:type="dxa"/>
            <w:shd w:val="clear" w:color="auto" w:fill="F2F2F2" w:themeFill="background1" w:themeFillShade="F2"/>
          </w:tcPr>
          <w:p w14:paraId="55B11E4B" w14:textId="77777777" w:rsidR="000812F6" w:rsidRDefault="000812F6" w:rsidP="00722784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b/>
                <w:bCs/>
                <w:sz w:val="24"/>
                <w:szCs w:val="24"/>
              </w:rPr>
              <w:t>Considera esto</w:t>
            </w:r>
            <w:r w:rsidRPr="00C7059C">
              <w:rPr>
                <w:rFonts w:ascii="Gotham Book" w:hAnsi="Gotham Book"/>
                <w:sz w:val="24"/>
                <w:szCs w:val="24"/>
              </w:rPr>
              <w:t xml:space="preserve">: la Guerra Civil ha terminado. Muchas partes del Sur fueron destruidas por la guerra. La esclavitud se acabó. El país se enfrenta a la importante cuestión de cómo reunirse y avanzar. </w:t>
            </w:r>
          </w:p>
          <w:p w14:paraId="06E40ACD" w14:textId="77777777" w:rsidR="000812F6" w:rsidRPr="000812F6" w:rsidRDefault="000812F6" w:rsidP="00722784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Elige un punto de vista del organizador gráfico a continuación y escribe una entrada en tu diario sobre tus pensamientos sobre cómo debería abordar el país los principales problemas que enfrenta tras la Guerra Civil.</w:t>
            </w:r>
          </w:p>
        </w:tc>
      </w:tr>
    </w:tbl>
    <w:p w14:paraId="266F3324" w14:textId="77777777" w:rsidR="000812F6" w:rsidRPr="000812F6" w:rsidRDefault="000812F6" w:rsidP="000812F6">
      <w:pPr>
        <w:rPr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0812F6" w14:paraId="15FBFBBD" w14:textId="77777777" w:rsidTr="000812F6">
        <w:trPr>
          <w:trHeight w:val="476"/>
        </w:trPr>
        <w:tc>
          <w:tcPr>
            <w:tcW w:w="3596" w:type="dxa"/>
            <w:vAlign w:val="center"/>
          </w:tcPr>
          <w:p w14:paraId="1309B224" w14:textId="77777777" w:rsidR="000812F6" w:rsidRPr="000812F6" w:rsidRDefault="000812F6" w:rsidP="00722784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 w:rsidRPr="000812F6">
              <w:rPr>
                <w:rFonts w:ascii="Gotham Book" w:hAnsi="Gotham Book"/>
                <w:sz w:val="24"/>
                <w:szCs w:val="24"/>
              </w:rPr>
              <w:t>Un sureño negro recién liberado</w:t>
            </w:r>
          </w:p>
        </w:tc>
        <w:tc>
          <w:tcPr>
            <w:tcW w:w="3597" w:type="dxa"/>
            <w:vAlign w:val="center"/>
          </w:tcPr>
          <w:p w14:paraId="7603BC2F" w14:textId="77777777" w:rsidR="000812F6" w:rsidRPr="000812F6" w:rsidRDefault="000812F6" w:rsidP="00722784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Una mujer en Estados Unidos</w:t>
            </w:r>
          </w:p>
        </w:tc>
        <w:tc>
          <w:tcPr>
            <w:tcW w:w="3597" w:type="dxa"/>
            <w:vAlign w:val="center"/>
          </w:tcPr>
          <w:p w14:paraId="08573E41" w14:textId="77777777" w:rsidR="000812F6" w:rsidRPr="000812F6" w:rsidRDefault="000812F6" w:rsidP="00722784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Un exconfederado sureño</w:t>
            </w:r>
          </w:p>
        </w:tc>
      </w:tr>
      <w:tr w:rsidR="000812F6" w14:paraId="24CA523A" w14:textId="77777777" w:rsidTr="000812F6">
        <w:trPr>
          <w:trHeight w:val="440"/>
        </w:trPr>
        <w:tc>
          <w:tcPr>
            <w:tcW w:w="3596" w:type="dxa"/>
            <w:vAlign w:val="center"/>
          </w:tcPr>
          <w:p w14:paraId="7EF53701" w14:textId="77777777" w:rsidR="000812F6" w:rsidRPr="000812F6" w:rsidRDefault="000812F6" w:rsidP="00722784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Un partidario de Northern Union</w:t>
            </w:r>
          </w:p>
        </w:tc>
        <w:tc>
          <w:tcPr>
            <w:tcW w:w="3597" w:type="dxa"/>
            <w:vAlign w:val="center"/>
          </w:tcPr>
          <w:p w14:paraId="204C2E28" w14:textId="77777777" w:rsidR="000812F6" w:rsidRPr="000812F6" w:rsidRDefault="000812F6" w:rsidP="00722784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Un indio americano en Texas</w:t>
            </w:r>
          </w:p>
        </w:tc>
        <w:tc>
          <w:tcPr>
            <w:tcW w:w="3597" w:type="dxa"/>
            <w:vAlign w:val="center"/>
          </w:tcPr>
          <w:p w14:paraId="259373B3" w14:textId="77777777" w:rsidR="000812F6" w:rsidRPr="000812F6" w:rsidRDefault="000812F6" w:rsidP="00722784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Un unionista sureño</w:t>
            </w:r>
          </w:p>
        </w:tc>
      </w:tr>
    </w:tbl>
    <w:p w14:paraId="00C13764" w14:textId="77777777" w:rsidR="000812F6" w:rsidRPr="000812F6" w:rsidRDefault="000812F6" w:rsidP="000812F6">
      <w:pPr>
        <w:rPr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812F6" w14:paraId="57C843E5" w14:textId="77777777" w:rsidTr="00722784">
        <w:trPr>
          <w:trHeight w:val="1583"/>
        </w:trPr>
        <w:tc>
          <w:tcPr>
            <w:tcW w:w="10790" w:type="dxa"/>
          </w:tcPr>
          <w:p w14:paraId="0F76B346" w14:textId="77777777" w:rsidR="000812F6" w:rsidRPr="000812F6" w:rsidRDefault="000812F6" w:rsidP="00722784">
            <w:pPr>
              <w:rPr>
                <w:rFonts w:ascii="Gotham Book" w:hAnsi="Gotham Book"/>
                <w:sz w:val="24"/>
                <w:szCs w:val="24"/>
              </w:rPr>
            </w:pPr>
            <w:r w:rsidRPr="000812F6">
              <w:rPr>
                <w:rFonts w:ascii="Gotham Book" w:hAnsi="Gotham Book"/>
                <w:sz w:val="24"/>
                <w:szCs w:val="24"/>
              </w:rPr>
              <w:lastRenderedPageBreak/>
              <w:t xml:space="preserve">Registra aquí tus pensamientos desde el punto de vista que elijas: </w:t>
            </w:r>
          </w:p>
        </w:tc>
      </w:tr>
    </w:tbl>
    <w:p w14:paraId="004CDC70" w14:textId="69BF8D4C" w:rsidR="000812F6" w:rsidRPr="000812F6" w:rsidRDefault="000812F6" w:rsidP="000812F6">
      <w:pPr>
        <w:rPr>
          <w:rFonts w:ascii="Gotham Book" w:hAnsi="Gotham Book"/>
          <w:sz w:val="12"/>
          <w:szCs w:val="12"/>
        </w:rPr>
      </w:pPr>
      <w:bookmarkStart w:id="0" w:name="_Hlk193898309"/>
    </w:p>
    <w:p w14:paraId="1FB16192" w14:textId="5D3ECE50" w:rsidR="000812F6" w:rsidRPr="00C7059C" w:rsidRDefault="000812F6" w:rsidP="000812F6">
      <w:pPr>
        <w:rPr>
          <w:rFonts w:ascii="Gotham Book" w:hAnsi="Gotham Book"/>
          <w:b/>
          <w:bCs/>
          <w:i/>
          <w:iCs/>
          <w:sz w:val="44"/>
          <w:szCs w:val="40"/>
        </w:rPr>
      </w:pPr>
      <w:bookmarkStart w:id="1" w:name="_Hlk187049074"/>
      <w:r w:rsidRPr="000812F6">
        <w:rPr>
          <w:rFonts w:ascii="Gotham Book" w:hAnsi="Gotham Book"/>
          <w:noProof/>
          <w:sz w:val="36"/>
          <w:szCs w:val="48"/>
        </w:rPr>
        <w:drawing>
          <wp:anchor distT="0" distB="0" distL="114300" distR="114300" simplePos="0" relativeHeight="251663360" behindDoc="1" locked="0" layoutInCell="1" allowOverlap="1" wp14:anchorId="72F8F04F" wp14:editId="40307EE9">
            <wp:simplePos x="0" y="0"/>
            <wp:positionH relativeFrom="margin">
              <wp:align>left</wp:align>
            </wp:positionH>
            <wp:positionV relativeFrom="paragraph">
              <wp:posOffset>4187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24" name="Picture 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otham Book" w:hAnsi="Gotham Book"/>
          <w:noProof/>
          <w:sz w:val="36"/>
          <w:szCs w:val="48"/>
        </w:rPr>
        <w:t xml:space="preserve">    </w:t>
      </w:r>
      <w:r w:rsidRPr="00AE443B">
        <w:rPr>
          <w:rFonts w:ascii="Gotham Book" w:hAnsi="Gotham Book"/>
          <w:noProof/>
          <w:sz w:val="44"/>
          <w:szCs w:val="44"/>
        </w:rPr>
        <w:t xml:space="preserve">¿Cómo sabemos lo que sabemos? </w:t>
      </w:r>
      <w:r w:rsidRPr="00AE443B">
        <w:rPr>
          <w:rFonts w:ascii="Gotham Book" w:hAnsi="Gotham Book"/>
          <w:b/>
          <w:bCs/>
          <w:i/>
          <w:iCs/>
          <w:sz w:val="48"/>
          <w:szCs w:val="48"/>
        </w:rPr>
        <w:t>Billete de salida</w:t>
      </w:r>
    </w:p>
    <w:bookmarkEnd w:id="0"/>
    <w:bookmarkEnd w:id="1"/>
    <w:p w14:paraId="5773E47D" w14:textId="77777777" w:rsidR="000812F6" w:rsidRDefault="000812F6"/>
    <w:p w14:paraId="58FF15D1" w14:textId="73B3FE6A" w:rsidR="000812F6" w:rsidRPr="00486C1E" w:rsidRDefault="000812F6">
      <w:pPr>
        <w:rPr>
          <w:sz w:val="10"/>
          <w:szCs w:val="10"/>
        </w:rPr>
      </w:pPr>
    </w:p>
    <w:p w14:paraId="773F0B93" w14:textId="1967B5B1" w:rsidR="000812F6" w:rsidRDefault="000812F6">
      <w:pPr>
        <w:rPr>
          <w:rFonts w:ascii="Gotham Book" w:hAnsi="Gotham Book"/>
          <w:sz w:val="24"/>
          <w:szCs w:val="24"/>
        </w:rPr>
      </w:pPr>
      <w:r w:rsidRPr="000812F6">
        <w:rPr>
          <w:rFonts w:ascii="Gotham Book" w:hAnsi="Gotham Book"/>
          <w:b/>
          <w:bCs/>
          <w:i/>
          <w:iCs/>
          <w:sz w:val="24"/>
          <w:szCs w:val="24"/>
        </w:rPr>
        <w:t>Instrucciones</w:t>
      </w:r>
      <w:r w:rsidRPr="000812F6">
        <w:rPr>
          <w:rFonts w:ascii="Gotham Book" w:hAnsi="Gotham Book"/>
          <w:sz w:val="24"/>
          <w:szCs w:val="24"/>
        </w:rPr>
        <w:t xml:space="preserve">: Considera UNO de los materiales de fuentes primarias que has examinado hoy y completa el organizador gráfico de abajo basado en la fuente primaria que elijas.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486C1E" w14:paraId="54CD6059" w14:textId="77777777" w:rsidTr="00486C1E">
        <w:tc>
          <w:tcPr>
            <w:tcW w:w="3596" w:type="dxa"/>
            <w:shd w:val="clear" w:color="auto" w:fill="F2F2F2" w:themeFill="background1" w:themeFillShade="F2"/>
            <w:vAlign w:val="center"/>
          </w:tcPr>
          <w:p w14:paraId="257382FA" w14:textId="241E7AE2" w:rsidR="00486C1E" w:rsidRDefault="00486C1E" w:rsidP="00486C1E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¿De quién estaba representado el punto de vista en la fuente que elegiste?</w:t>
            </w:r>
          </w:p>
        </w:tc>
        <w:tc>
          <w:tcPr>
            <w:tcW w:w="3597" w:type="dxa"/>
            <w:shd w:val="clear" w:color="auto" w:fill="F2F2F2" w:themeFill="background1" w:themeFillShade="F2"/>
            <w:vAlign w:val="center"/>
          </w:tcPr>
          <w:p w14:paraId="5B747381" w14:textId="71215B7B" w:rsidR="00486C1E" w:rsidRDefault="00486C1E" w:rsidP="00486C1E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Resume la idea principal de esta fuente en una o dos frases.</w:t>
            </w:r>
          </w:p>
        </w:tc>
        <w:tc>
          <w:tcPr>
            <w:tcW w:w="3597" w:type="dxa"/>
            <w:shd w:val="clear" w:color="auto" w:fill="F2F2F2" w:themeFill="background1" w:themeFillShade="F2"/>
            <w:vAlign w:val="center"/>
          </w:tcPr>
          <w:p w14:paraId="1D800F08" w14:textId="44BABA0E" w:rsidR="00486C1E" w:rsidRDefault="00486C1E" w:rsidP="00486C1E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¿Tenía esta fuente una visión general positiva, negativa o neutral de la Reconstrucción? Explícalo.</w:t>
            </w:r>
          </w:p>
        </w:tc>
      </w:tr>
      <w:tr w:rsidR="00486C1E" w14:paraId="709EF305" w14:textId="77777777" w:rsidTr="00486C1E">
        <w:trPr>
          <w:trHeight w:val="2087"/>
        </w:trPr>
        <w:tc>
          <w:tcPr>
            <w:tcW w:w="3596" w:type="dxa"/>
          </w:tcPr>
          <w:p w14:paraId="65F62A3E" w14:textId="77777777" w:rsidR="00486C1E" w:rsidRDefault="00486C1E">
            <w:pPr>
              <w:rPr>
                <w:rFonts w:ascii="Gotham Book" w:hAnsi="Gotham Book"/>
                <w:sz w:val="24"/>
                <w:szCs w:val="24"/>
              </w:rPr>
            </w:pPr>
          </w:p>
        </w:tc>
        <w:tc>
          <w:tcPr>
            <w:tcW w:w="3597" w:type="dxa"/>
          </w:tcPr>
          <w:p w14:paraId="2FBF8CA7" w14:textId="77777777" w:rsidR="00486C1E" w:rsidRDefault="00486C1E">
            <w:pPr>
              <w:rPr>
                <w:rFonts w:ascii="Gotham Book" w:hAnsi="Gotham Book"/>
                <w:sz w:val="24"/>
                <w:szCs w:val="24"/>
              </w:rPr>
            </w:pPr>
          </w:p>
        </w:tc>
        <w:tc>
          <w:tcPr>
            <w:tcW w:w="3597" w:type="dxa"/>
          </w:tcPr>
          <w:p w14:paraId="6283AD5F" w14:textId="77777777" w:rsidR="00486C1E" w:rsidRDefault="00486C1E">
            <w:pPr>
              <w:rPr>
                <w:rFonts w:ascii="Gotham Book" w:hAnsi="Gotham Book"/>
                <w:sz w:val="24"/>
                <w:szCs w:val="24"/>
              </w:rPr>
            </w:pPr>
          </w:p>
        </w:tc>
      </w:tr>
    </w:tbl>
    <w:p w14:paraId="347AC4FC" w14:textId="77777777" w:rsidR="00486C1E" w:rsidRDefault="00486C1E">
      <w:pPr>
        <w:rPr>
          <w:rFonts w:ascii="Gotham Book" w:hAnsi="Gotham Book"/>
          <w:sz w:val="24"/>
          <w:szCs w:val="24"/>
        </w:rPr>
      </w:pPr>
    </w:p>
    <w:p w14:paraId="4A844E76" w14:textId="77777777" w:rsidR="00486C1E" w:rsidRDefault="00486C1E">
      <w:pPr>
        <w:rPr>
          <w:rFonts w:ascii="Gotham Book" w:hAnsi="Gotham Book"/>
          <w:sz w:val="24"/>
          <w:szCs w:val="24"/>
        </w:rPr>
      </w:pPr>
    </w:p>
    <w:p w14:paraId="14D29799" w14:textId="77777777" w:rsidR="00486C1E" w:rsidRDefault="00486C1E">
      <w:pPr>
        <w:rPr>
          <w:rFonts w:ascii="Gotham Book" w:hAnsi="Gotham Book"/>
          <w:sz w:val="24"/>
          <w:szCs w:val="24"/>
        </w:rPr>
      </w:pPr>
    </w:p>
    <w:p w14:paraId="3FD9392B" w14:textId="77777777" w:rsidR="00486C1E" w:rsidRDefault="00486C1E">
      <w:pPr>
        <w:rPr>
          <w:rFonts w:ascii="Gotham Book" w:hAnsi="Gotham Book"/>
          <w:sz w:val="24"/>
          <w:szCs w:val="24"/>
        </w:rPr>
      </w:pPr>
    </w:p>
    <w:p w14:paraId="10946F48" w14:textId="77777777" w:rsidR="00486C1E" w:rsidRDefault="00486C1E">
      <w:pPr>
        <w:rPr>
          <w:rFonts w:ascii="Gotham Book" w:hAnsi="Gotham Book"/>
          <w:sz w:val="24"/>
          <w:szCs w:val="24"/>
        </w:rPr>
      </w:pPr>
    </w:p>
    <w:p w14:paraId="28C4216B" w14:textId="77777777" w:rsidR="00486C1E" w:rsidRDefault="00486C1E">
      <w:pPr>
        <w:rPr>
          <w:rFonts w:ascii="Gotham Book" w:hAnsi="Gotham Book"/>
          <w:sz w:val="24"/>
          <w:szCs w:val="24"/>
        </w:rPr>
      </w:pPr>
    </w:p>
    <w:p w14:paraId="67A5B6B0" w14:textId="2C8CF64A" w:rsidR="00486C1E" w:rsidRPr="00AE443B" w:rsidRDefault="00486C1E" w:rsidP="00486C1E">
      <w:pPr>
        <w:rPr>
          <w:rFonts w:ascii="Gotham Book" w:hAnsi="Gotham Book"/>
          <w:noProof/>
          <w:sz w:val="36"/>
          <w:szCs w:val="48"/>
        </w:rPr>
      </w:pPr>
      <w:r w:rsidRPr="000812F6">
        <w:rPr>
          <w:rFonts w:ascii="Gotham Book" w:hAnsi="Gotham Book"/>
          <w:noProof/>
          <w:sz w:val="36"/>
          <w:szCs w:val="48"/>
        </w:rPr>
        <w:drawing>
          <wp:anchor distT="0" distB="0" distL="114300" distR="114300" simplePos="0" relativeHeight="251665408" behindDoc="1" locked="0" layoutInCell="1" allowOverlap="1" wp14:anchorId="53A4D0D1" wp14:editId="1B41A3AA">
            <wp:simplePos x="0" y="0"/>
            <wp:positionH relativeFrom="margin">
              <wp:align>left</wp:align>
            </wp:positionH>
            <wp:positionV relativeFrom="paragraph">
              <wp:posOffset>4187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2017470511" name="Picture 20174705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otham Book" w:hAnsi="Gotham Book"/>
          <w:noProof/>
          <w:sz w:val="36"/>
          <w:szCs w:val="48"/>
        </w:rPr>
        <w:t xml:space="preserve">   </w:t>
      </w:r>
      <w:r w:rsidR="00AE443B" w:rsidRPr="00AE443B">
        <w:rPr>
          <w:rFonts w:ascii="Gotham Book" w:hAnsi="Gotham Book"/>
          <w:noProof/>
          <w:sz w:val="44"/>
          <w:szCs w:val="44"/>
        </w:rPr>
        <w:t xml:space="preserve">¿Cómo sabemos lo que sabemos? </w:t>
      </w:r>
      <w:r w:rsidR="00AE443B" w:rsidRPr="00AE443B">
        <w:rPr>
          <w:rFonts w:ascii="Gotham Book" w:hAnsi="Gotham Book"/>
          <w:b/>
          <w:bCs/>
          <w:i/>
          <w:iCs/>
          <w:sz w:val="48"/>
          <w:szCs w:val="48"/>
        </w:rPr>
        <w:t>Billete de salida</w:t>
      </w:r>
    </w:p>
    <w:p w14:paraId="5B5E68DC" w14:textId="77777777" w:rsidR="00486C1E" w:rsidRPr="00486C1E" w:rsidRDefault="00486C1E" w:rsidP="00486C1E">
      <w:pPr>
        <w:rPr>
          <w:sz w:val="10"/>
          <w:szCs w:val="10"/>
        </w:rPr>
      </w:pPr>
    </w:p>
    <w:p w14:paraId="4FE9A17A" w14:textId="77777777" w:rsidR="00486C1E" w:rsidRDefault="00486C1E" w:rsidP="00486C1E">
      <w:pPr>
        <w:rPr>
          <w:rFonts w:ascii="Gotham Book" w:hAnsi="Gotham Book"/>
          <w:sz w:val="24"/>
          <w:szCs w:val="24"/>
        </w:rPr>
      </w:pPr>
      <w:r w:rsidRPr="000812F6">
        <w:rPr>
          <w:rFonts w:ascii="Gotham Book" w:hAnsi="Gotham Book"/>
          <w:b/>
          <w:bCs/>
          <w:i/>
          <w:iCs/>
          <w:sz w:val="24"/>
          <w:szCs w:val="24"/>
        </w:rPr>
        <w:t>Instrucciones</w:t>
      </w:r>
      <w:r w:rsidRPr="000812F6">
        <w:rPr>
          <w:rFonts w:ascii="Gotham Book" w:hAnsi="Gotham Book"/>
          <w:sz w:val="24"/>
          <w:szCs w:val="24"/>
        </w:rPr>
        <w:t xml:space="preserve">: Considera UNO de los materiales de fuentes primarias que has examinado hoy y completa el organizador gráfico de abajo basado en la fuente primaria que elijas.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486C1E" w14:paraId="677EF2FA" w14:textId="77777777" w:rsidTr="00722784">
        <w:tc>
          <w:tcPr>
            <w:tcW w:w="3596" w:type="dxa"/>
            <w:shd w:val="clear" w:color="auto" w:fill="F2F2F2" w:themeFill="background1" w:themeFillShade="F2"/>
            <w:vAlign w:val="center"/>
          </w:tcPr>
          <w:p w14:paraId="50E4B231" w14:textId="2C6EDC2A" w:rsidR="00486C1E" w:rsidRDefault="00486C1E" w:rsidP="00722784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¿De quién estaba representado el punto de vista en la fuente que elegiste?</w:t>
            </w:r>
          </w:p>
        </w:tc>
        <w:tc>
          <w:tcPr>
            <w:tcW w:w="3597" w:type="dxa"/>
            <w:shd w:val="clear" w:color="auto" w:fill="F2F2F2" w:themeFill="background1" w:themeFillShade="F2"/>
            <w:vAlign w:val="center"/>
          </w:tcPr>
          <w:p w14:paraId="7094D8B7" w14:textId="77777777" w:rsidR="00486C1E" w:rsidRDefault="00486C1E" w:rsidP="00722784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Resume la idea principal de esta fuente en una o dos frases.</w:t>
            </w:r>
          </w:p>
        </w:tc>
        <w:tc>
          <w:tcPr>
            <w:tcW w:w="3597" w:type="dxa"/>
            <w:shd w:val="clear" w:color="auto" w:fill="F2F2F2" w:themeFill="background1" w:themeFillShade="F2"/>
            <w:vAlign w:val="center"/>
          </w:tcPr>
          <w:p w14:paraId="194AD94C" w14:textId="77777777" w:rsidR="00486C1E" w:rsidRDefault="00486C1E" w:rsidP="00722784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¿Tenía esta fuente una visión general positiva, negativa o neutral de la Reconstrucción? Explícalo.</w:t>
            </w:r>
          </w:p>
        </w:tc>
      </w:tr>
      <w:tr w:rsidR="00486C1E" w14:paraId="2F7D4C9C" w14:textId="77777777" w:rsidTr="00722784">
        <w:trPr>
          <w:trHeight w:val="2087"/>
        </w:trPr>
        <w:tc>
          <w:tcPr>
            <w:tcW w:w="3596" w:type="dxa"/>
          </w:tcPr>
          <w:p w14:paraId="0C3C4DC5" w14:textId="77777777" w:rsidR="00486C1E" w:rsidRDefault="00486C1E" w:rsidP="00722784">
            <w:pPr>
              <w:rPr>
                <w:rFonts w:ascii="Gotham Book" w:hAnsi="Gotham Book"/>
                <w:sz w:val="24"/>
                <w:szCs w:val="24"/>
              </w:rPr>
            </w:pPr>
          </w:p>
        </w:tc>
        <w:tc>
          <w:tcPr>
            <w:tcW w:w="3597" w:type="dxa"/>
          </w:tcPr>
          <w:p w14:paraId="00803618" w14:textId="77777777" w:rsidR="00486C1E" w:rsidRDefault="00486C1E" w:rsidP="00722784">
            <w:pPr>
              <w:rPr>
                <w:rFonts w:ascii="Gotham Book" w:hAnsi="Gotham Book"/>
                <w:sz w:val="24"/>
                <w:szCs w:val="24"/>
              </w:rPr>
            </w:pPr>
          </w:p>
        </w:tc>
        <w:tc>
          <w:tcPr>
            <w:tcW w:w="3597" w:type="dxa"/>
          </w:tcPr>
          <w:p w14:paraId="51A7DAAF" w14:textId="77777777" w:rsidR="00486C1E" w:rsidRDefault="00486C1E" w:rsidP="00722784">
            <w:pPr>
              <w:rPr>
                <w:rFonts w:ascii="Gotham Book" w:hAnsi="Gotham Book"/>
                <w:sz w:val="24"/>
                <w:szCs w:val="24"/>
              </w:rPr>
            </w:pPr>
          </w:p>
        </w:tc>
      </w:tr>
    </w:tbl>
    <w:p w14:paraId="2A792735" w14:textId="160109B2" w:rsidR="00486C1E" w:rsidRPr="000812F6" w:rsidRDefault="00486C1E">
      <w:pPr>
        <w:rPr>
          <w:rFonts w:ascii="Gotham Book" w:hAnsi="Gotham Book"/>
          <w:sz w:val="24"/>
          <w:szCs w:val="24"/>
        </w:rPr>
      </w:pPr>
    </w:p>
    <w:sectPr w:rsidR="00486C1E" w:rsidRPr="000812F6" w:rsidSect="000812F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Book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B65D2"/>
    <w:multiLevelType w:val="hybridMultilevel"/>
    <w:tmpl w:val="358ED418"/>
    <w:lvl w:ilvl="0" w:tplc="B0B248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5279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5C4"/>
    <w:rsid w:val="000812F6"/>
    <w:rsid w:val="00124681"/>
    <w:rsid w:val="001B4B2F"/>
    <w:rsid w:val="00486C1E"/>
    <w:rsid w:val="004C22B1"/>
    <w:rsid w:val="005E7142"/>
    <w:rsid w:val="0065438C"/>
    <w:rsid w:val="006A75C4"/>
    <w:rsid w:val="00893D44"/>
    <w:rsid w:val="00963012"/>
    <w:rsid w:val="009B7378"/>
    <w:rsid w:val="009F7AC1"/>
    <w:rsid w:val="00A4612E"/>
    <w:rsid w:val="00AE1A28"/>
    <w:rsid w:val="00AE443B"/>
    <w:rsid w:val="00BB737B"/>
    <w:rsid w:val="00BD507D"/>
    <w:rsid w:val="00D66EBC"/>
    <w:rsid w:val="00F0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C8FCC"/>
  <w15:chartTrackingRefBased/>
  <w15:docId w15:val="{70401515-CD6A-4070-B90D-884585E5D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tham Book" w:eastAsiaTheme="minorHAnsi" w:hAnsi="Gotham Book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C1E"/>
    <w:pPr>
      <w:spacing w:after="120" w:line="264" w:lineRule="auto"/>
    </w:pPr>
    <w:rPr>
      <w:rFonts w:asciiTheme="minorHAnsi" w:eastAsiaTheme="minorEastAsia" w:hAnsiTheme="minorHAnsi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75C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75C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75C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75C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75C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75C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75C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75C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75C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75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75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75C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75C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75C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75C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75C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75C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75C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75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A75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75C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A75C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75C4"/>
    <w:pPr>
      <w:spacing w:before="160" w:after="160" w:line="278" w:lineRule="auto"/>
      <w:jc w:val="center"/>
    </w:pPr>
    <w:rPr>
      <w:rFonts w:ascii="Gotham Book" w:eastAsiaTheme="minorHAnsi" w:hAnsi="Gotham Book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A75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75C4"/>
    <w:pPr>
      <w:spacing w:after="160" w:line="278" w:lineRule="auto"/>
      <w:ind w:left="720"/>
      <w:contextualSpacing/>
    </w:pPr>
    <w:rPr>
      <w:rFonts w:ascii="Gotham Book" w:eastAsiaTheme="minorHAnsi" w:hAnsi="Gotham Book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A75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5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Gotham Book" w:eastAsiaTheme="minorHAnsi" w:hAnsi="Gotham Book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5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75C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812F6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4612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Props1.xml><?xml version="1.0" encoding="utf-8"?>
<ds:datastoreItem xmlns:ds="http://schemas.openxmlformats.org/officeDocument/2006/customXml" ds:itemID="{FCC8F99E-04F9-40E7-A26E-13C2636D19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127D53-C803-4B1B-B966-2EAC25EEF4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8C66C8-69F2-40B5-BDCB-D8C79CC6A1EF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2025-09-23T21:19:00Z</dcterms:created>
  <dcterms:modified xsi:type="dcterms:W3CDTF">2026-03-04T23:49:00Z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