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20" w:firstRow="1" w:lastRow="0" w:firstColumn="0" w:lastColumn="0" w:noHBand="1" w:noVBand="1"/>
      </w:tblPr>
      <w:tblGrid>
        <w:gridCol w:w="5157"/>
        <w:gridCol w:w="2604"/>
        <w:gridCol w:w="1599"/>
      </w:tblGrid>
      <w:tr w:rsidR="007E202A" w14:paraId="5FC12711" w14:textId="77777777" w:rsidTr="00DA784F">
        <w:trPr>
          <w:cantSplit/>
          <w:trHeight w:val="630"/>
          <w:tblHeader/>
        </w:trPr>
        <w:tc>
          <w:tcPr>
            <w:tcW w:w="2755" w:type="pct"/>
            <w:hideMark/>
          </w:tcPr>
          <w:p w14:paraId="2F49ACAD" w14:textId="77777777" w:rsidR="007E202A" w:rsidRPr="00E97441" w:rsidRDefault="007E202A">
            <w:pPr>
              <w:rPr>
                <w:b/>
                <w:i w:val="0"/>
                <w:sz w:val="24"/>
                <w:szCs w:val="24"/>
              </w:rPr>
            </w:pPr>
            <w:r w:rsidRPr="00E97441">
              <w:rPr>
                <w:b/>
                <w:i w:val="0"/>
                <w:sz w:val="24"/>
                <w:szCs w:val="24"/>
              </w:rPr>
              <w:t>Name:</w:t>
            </w:r>
          </w:p>
        </w:tc>
        <w:tc>
          <w:tcPr>
            <w:tcW w:w="1391" w:type="pct"/>
            <w:hideMark/>
          </w:tcPr>
          <w:p w14:paraId="387234FA" w14:textId="77777777" w:rsidR="007E202A" w:rsidRPr="00E97441" w:rsidRDefault="007E202A">
            <w:pPr>
              <w:rPr>
                <w:b/>
                <w:i w:val="0"/>
                <w:sz w:val="24"/>
                <w:szCs w:val="24"/>
              </w:rPr>
            </w:pPr>
            <w:r w:rsidRPr="00E97441">
              <w:rPr>
                <w:b/>
                <w:i w:val="0"/>
                <w:sz w:val="24"/>
                <w:szCs w:val="24"/>
              </w:rPr>
              <w:t>Date:</w:t>
            </w:r>
          </w:p>
        </w:tc>
        <w:tc>
          <w:tcPr>
            <w:tcW w:w="854" w:type="pct"/>
            <w:hideMark/>
          </w:tcPr>
          <w:p w14:paraId="10672347" w14:textId="77777777" w:rsidR="007E202A" w:rsidRPr="00E97441" w:rsidRDefault="007E202A">
            <w:pPr>
              <w:rPr>
                <w:b/>
                <w:i w:val="0"/>
                <w:sz w:val="24"/>
                <w:szCs w:val="24"/>
              </w:rPr>
            </w:pPr>
            <w:r w:rsidRPr="00E97441">
              <w:rPr>
                <w:b/>
                <w:i w:val="0"/>
                <w:sz w:val="24"/>
                <w:szCs w:val="24"/>
              </w:rPr>
              <w:t>Class/Period:</w:t>
            </w:r>
          </w:p>
        </w:tc>
      </w:tr>
    </w:tbl>
    <w:p w14:paraId="2A8549EF" w14:textId="77777777" w:rsidR="0053333F" w:rsidRPr="00986175" w:rsidRDefault="0053333F" w:rsidP="0053333F">
      <w:pPr>
        <w:pStyle w:val="NoSpacing"/>
        <w:jc w:val="center"/>
        <w:rPr>
          <w:rFonts w:eastAsia="Abril Fatface" w:cs="Abril Fatface"/>
        </w:rPr>
      </w:pPr>
      <w:r>
        <w:rPr>
          <w:rFonts w:eastAsiaTheme="majorEastAsia" w:cstheme="majorBidi"/>
          <w:sz w:val="32"/>
          <w:szCs w:val="32"/>
        </w:rPr>
        <w:t>The Impacts and Effects of Reconstruction in Texas</w:t>
      </w:r>
    </w:p>
    <w:p w14:paraId="601F73E6" w14:textId="3C4206AA" w:rsidR="000808A6" w:rsidRPr="00986175" w:rsidRDefault="00FE053B" w:rsidP="007B2543">
      <w:pPr>
        <w:pStyle w:val="Heading2"/>
        <w:spacing w:before="0"/>
        <w:jc w:val="center"/>
        <w:rPr>
          <w:rFonts w:eastAsia="Abril Fatface" w:cs="Abril Fatface"/>
          <w:sz w:val="28"/>
          <w:szCs w:val="28"/>
        </w:rPr>
      </w:pPr>
      <w:r>
        <w:rPr>
          <w:rFonts w:eastAsia="Abril Fatface" w:cs="Abril Fatface"/>
          <w:sz w:val="28"/>
          <w:szCs w:val="28"/>
        </w:rPr>
        <w:t>Primary Source Analysis</w:t>
      </w:r>
      <w:r w:rsidR="0053333F">
        <w:rPr>
          <w:rFonts w:eastAsia="Abril Fatface" w:cs="Abril Fatface"/>
          <w:sz w:val="28"/>
          <w:szCs w:val="28"/>
        </w:rPr>
        <w:t xml:space="preserve"> – Two Schools: </w:t>
      </w:r>
      <w:proofErr w:type="gramStart"/>
      <w:r w:rsidR="0053333F">
        <w:rPr>
          <w:rFonts w:eastAsia="Abril Fatface" w:cs="Abril Fatface"/>
          <w:sz w:val="28"/>
          <w:szCs w:val="28"/>
        </w:rPr>
        <w:t>a</w:t>
      </w:r>
      <w:proofErr w:type="gramEnd"/>
      <w:r w:rsidR="0053333F">
        <w:rPr>
          <w:rFonts w:eastAsia="Abril Fatface" w:cs="Abril Fatface"/>
          <w:sz w:val="28"/>
          <w:szCs w:val="28"/>
        </w:rPr>
        <w:t xml:space="preserve"> Visual Analysis</w:t>
      </w:r>
    </w:p>
    <w:p w14:paraId="642C76DC" w14:textId="7371FCC2" w:rsidR="0053333F" w:rsidRPr="0053333F" w:rsidRDefault="0053333F" w:rsidP="0053333F">
      <w:pPr>
        <w:spacing w:before="240" w:after="240"/>
        <w:rPr>
          <w:rFonts w:eastAsia="Times New Roman" w:cs="Times New Roman"/>
          <w:sz w:val="24"/>
          <w:szCs w:val="24"/>
        </w:rPr>
      </w:pPr>
      <w:r w:rsidRPr="0053333F">
        <w:rPr>
          <w:rFonts w:eastAsia="Times New Roman" w:cs="Times New Roman"/>
          <w:sz w:val="24"/>
          <w:szCs w:val="24"/>
        </w:rPr>
        <w:t xml:space="preserve">Before the Civil War, many Southern </w:t>
      </w:r>
      <w:proofErr w:type="gramStart"/>
      <w:r w:rsidRPr="0053333F">
        <w:rPr>
          <w:rFonts w:eastAsia="Times New Roman" w:cs="Times New Roman"/>
          <w:sz w:val="24"/>
          <w:szCs w:val="24"/>
        </w:rPr>
        <w:t>states impose</w:t>
      </w:r>
      <w:r>
        <w:rPr>
          <w:rFonts w:eastAsia="Times New Roman" w:cs="Times New Roman"/>
          <w:sz w:val="24"/>
          <w:szCs w:val="24"/>
        </w:rPr>
        <w:t>d</w:t>
      </w:r>
      <w:proofErr w:type="gramEnd"/>
      <w:r w:rsidRPr="0053333F">
        <w:rPr>
          <w:rFonts w:eastAsia="Times New Roman" w:cs="Times New Roman"/>
          <w:sz w:val="24"/>
          <w:szCs w:val="24"/>
        </w:rPr>
        <w:t xml:space="preserve"> laws that prohibited teaching enslaved people to read, write, and </w:t>
      </w:r>
      <w:r>
        <w:rPr>
          <w:rFonts w:eastAsia="Times New Roman" w:cs="Times New Roman"/>
          <w:sz w:val="24"/>
          <w:szCs w:val="24"/>
        </w:rPr>
        <w:t>d</w:t>
      </w:r>
      <w:r w:rsidRPr="0053333F">
        <w:rPr>
          <w:rFonts w:eastAsia="Times New Roman" w:cs="Times New Roman"/>
          <w:sz w:val="24"/>
          <w:szCs w:val="24"/>
        </w:rPr>
        <w:t>o arithmetic. In some cases, slave owners taught skilled laborers specific skills to assist with their daily task</w:t>
      </w:r>
      <w:r>
        <w:rPr>
          <w:rFonts w:eastAsia="Times New Roman" w:cs="Times New Roman"/>
          <w:sz w:val="24"/>
          <w:szCs w:val="24"/>
        </w:rPr>
        <w:t>s</w:t>
      </w:r>
      <w:r w:rsidRPr="0053333F">
        <w:rPr>
          <w:rFonts w:eastAsia="Times New Roman" w:cs="Times New Roman"/>
          <w:sz w:val="24"/>
          <w:szCs w:val="24"/>
        </w:rPr>
        <w:t xml:space="preserve">, but formal schooling for African Americans was not an opportunity before 1865. </w:t>
      </w:r>
    </w:p>
    <w:p w14:paraId="15B37087" w14:textId="072210E9" w:rsidR="0053333F" w:rsidRDefault="0053333F" w:rsidP="0053333F">
      <w:pPr>
        <w:spacing w:before="240" w:after="240"/>
        <w:rPr>
          <w:rFonts w:eastAsia="Times New Roman" w:cs="Times New Roman"/>
          <w:sz w:val="24"/>
          <w:szCs w:val="24"/>
        </w:rPr>
      </w:pPr>
      <w:r w:rsidRPr="0053333F">
        <w:rPr>
          <w:rFonts w:eastAsia="Times New Roman" w:cs="Times New Roman"/>
          <w:sz w:val="24"/>
          <w:szCs w:val="24"/>
        </w:rPr>
        <w:t xml:space="preserve">Following Emancipation, with the assistance of the Freedmen’s Bureau, education was promoted and more widely available for newly freed people across the south. </w:t>
      </w:r>
    </w:p>
    <w:p w14:paraId="40EF7277" w14:textId="03AA5182" w:rsidR="0053333F" w:rsidRDefault="0053333F" w:rsidP="0053333F">
      <w:pPr>
        <w:spacing w:before="240" w:after="240"/>
        <w:rPr>
          <w:rFonts w:eastAsia="Times New Roman" w:cs="Times New Roman"/>
          <w:sz w:val="24"/>
          <w:szCs w:val="24"/>
        </w:rPr>
      </w:pPr>
      <w:r w:rsidRPr="0053333F">
        <w:rPr>
          <w:rFonts w:eastAsia="Times New Roman" w:cs="Times New Roman"/>
          <w:b/>
          <w:bCs/>
          <w:sz w:val="24"/>
          <w:szCs w:val="24"/>
        </w:rPr>
        <w:t>Directions</w:t>
      </w:r>
      <w:r w:rsidRPr="0053333F">
        <w:rPr>
          <w:rFonts w:eastAsia="Times New Roman" w:cs="Times New Roman"/>
          <w:sz w:val="24"/>
          <w:szCs w:val="24"/>
        </w:rPr>
        <w:t>: Analyze and annotate the two images below. Highlight and discuss key similarities and differences in the images.</w:t>
      </w:r>
    </w:p>
    <w:p w14:paraId="509E09C7" w14:textId="77777777" w:rsidR="0053333F" w:rsidRDefault="0053333F" w:rsidP="0053333F">
      <w:pPr>
        <w:rPr>
          <w:rFonts w:eastAsia="Times New Roman" w:cs="Times New Roman"/>
          <w:bCs/>
          <w:sz w:val="24"/>
          <w:szCs w:val="24"/>
        </w:rPr>
      </w:pPr>
      <w:r w:rsidRPr="006A330F">
        <w:rPr>
          <w:noProof/>
        </w:rPr>
        <w:drawing>
          <wp:inline distT="0" distB="0" distL="0" distR="0" wp14:anchorId="34E4A97D" wp14:editId="4C2694D3">
            <wp:extent cx="4865256" cy="3822700"/>
            <wp:effectExtent l="0" t="0" r="0" b="6350"/>
            <wp:docPr id="1026" name="Picture 2" descr="Primary view of object titled '[White School Building]'.">
              <a:extLst xmlns:a="http://schemas.openxmlformats.org/drawingml/2006/main">
                <a:ext uri="{FF2B5EF4-FFF2-40B4-BE49-F238E27FC236}">
                  <a16:creationId xmlns:a16="http://schemas.microsoft.com/office/drawing/2014/main" id="{641876B4-875A-4D4B-A6F3-8F100974F4A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Primary view of object titled '[White School Building]'.">
                      <a:extLst>
                        <a:ext uri="{FF2B5EF4-FFF2-40B4-BE49-F238E27FC236}">
                          <a16:creationId xmlns:a16="http://schemas.microsoft.com/office/drawing/2014/main" id="{641876B4-875A-4D4B-A6F3-8F100974F4A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5466" cy="38700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4A7F1D9" w14:textId="77777777" w:rsidR="00F42848" w:rsidRDefault="00F42848" w:rsidP="0053333F">
      <w:pPr>
        <w:rPr>
          <w:rFonts w:eastAsia="Times New Roman" w:cs="Times New Roman"/>
          <w:bCs/>
        </w:rPr>
      </w:pPr>
      <w:r w:rsidRPr="00F42848">
        <w:rPr>
          <w:rFonts w:eastAsia="Times New Roman" w:cs="Times New Roman"/>
          <w:bCs/>
        </w:rPr>
        <w:t>American</w:t>
      </w:r>
      <w:r>
        <w:rPr>
          <w:rFonts w:eastAsia="Times New Roman" w:cs="Times New Roman"/>
          <w:bCs/>
        </w:rPr>
        <w:t xml:space="preserve"> Lumberman [White School Building], photograph, </w:t>
      </w:r>
      <w:proofErr w:type="gramStart"/>
      <w:r>
        <w:rPr>
          <w:rFonts w:eastAsia="Times New Roman" w:cs="Times New Roman"/>
          <w:bCs/>
        </w:rPr>
        <w:t>1907;</w:t>
      </w:r>
      <w:proofErr w:type="gramEnd"/>
      <w:r>
        <w:rPr>
          <w:rFonts w:eastAsia="Times New Roman" w:cs="Times New Roman"/>
          <w:bCs/>
        </w:rPr>
        <w:t xml:space="preserve"> </w:t>
      </w:r>
    </w:p>
    <w:p w14:paraId="1ED14405" w14:textId="77777777" w:rsidR="00F42848" w:rsidRDefault="00F42848" w:rsidP="00F42848">
      <w:pPr>
        <w:ind w:firstLine="720"/>
        <w:rPr>
          <w:rStyle w:val="Hyperlink"/>
          <w:color w:val="auto"/>
          <w:kern w:val="24"/>
          <w:u w:val="none"/>
        </w:rPr>
      </w:pPr>
      <w:r w:rsidRPr="0053333F">
        <w:rPr>
          <w:color w:val="757575"/>
          <w:kern w:val="24"/>
        </w:rPr>
        <w:t>(</w:t>
      </w:r>
      <w:hyperlink r:id="rId8" w:history="1">
        <w:r w:rsidRPr="0053333F">
          <w:rPr>
            <w:rStyle w:val="Hyperlink"/>
            <w:color w:val="0277BD"/>
            <w:kern w:val="24"/>
          </w:rPr>
          <w:t>https://texashistory.unt.edu/ark:/67531/metapth204413/</w:t>
        </w:r>
      </w:hyperlink>
      <w:r>
        <w:rPr>
          <w:rStyle w:val="Hyperlink"/>
          <w:color w:val="0277BD"/>
          <w:kern w:val="24"/>
        </w:rPr>
        <w:t xml:space="preserve">: </w:t>
      </w:r>
      <w:r w:rsidRPr="00F42848">
        <w:rPr>
          <w:rStyle w:val="Hyperlink"/>
          <w:color w:val="auto"/>
          <w:kern w:val="24"/>
          <w:u w:val="none"/>
        </w:rPr>
        <w:t>accessed March 22, 20222), University of</w:t>
      </w:r>
    </w:p>
    <w:p w14:paraId="0CD42EBA" w14:textId="5D2B3F7E" w:rsidR="0053333F" w:rsidRPr="00F42848" w:rsidRDefault="00F42848" w:rsidP="00F42848">
      <w:pPr>
        <w:ind w:firstLine="720"/>
        <w:rPr>
          <w:rFonts w:eastAsia="Times New Roman" w:cs="Times New Roman"/>
          <w:bCs/>
        </w:rPr>
      </w:pPr>
      <w:r w:rsidRPr="00F42848">
        <w:rPr>
          <w:rStyle w:val="Hyperlink"/>
          <w:color w:val="auto"/>
          <w:kern w:val="24"/>
          <w:u w:val="none"/>
        </w:rPr>
        <w:t xml:space="preserve">North Texas Libraries, The Portal to Texas History, crediting The History Center. </w:t>
      </w:r>
    </w:p>
    <w:p w14:paraId="6C4244A5" w14:textId="6A191A90" w:rsidR="001C4783" w:rsidRPr="001C4783" w:rsidRDefault="006F2AD4" w:rsidP="001C4783">
      <w:pPr>
        <w:rPr>
          <w:rFonts w:eastAsia="Times New Roman" w:cs="Times New Roman"/>
          <w:bCs/>
          <w:sz w:val="24"/>
          <w:szCs w:val="24"/>
        </w:rPr>
      </w:pPr>
      <w:r w:rsidRPr="006A330F">
        <w:rPr>
          <w:noProof/>
          <w:sz w:val="12"/>
          <w:szCs w:val="12"/>
        </w:rPr>
        <w:lastRenderedPageBreak/>
        <w:drawing>
          <wp:anchor distT="0" distB="0" distL="114300" distR="114300" simplePos="0" relativeHeight="251659264" behindDoc="0" locked="0" layoutInCell="1" allowOverlap="1" wp14:anchorId="4918326D" wp14:editId="376C429A">
            <wp:simplePos x="0" y="0"/>
            <wp:positionH relativeFrom="margin">
              <wp:posOffset>0</wp:posOffset>
            </wp:positionH>
            <wp:positionV relativeFrom="paragraph">
              <wp:posOffset>215900</wp:posOffset>
            </wp:positionV>
            <wp:extent cx="5771515" cy="4329430"/>
            <wp:effectExtent l="0" t="0" r="6985" b="0"/>
            <wp:wrapSquare wrapText="bothSides"/>
            <wp:docPr id="1028" name="Picture 4" descr="Primary view of object titled '[African American School House]'.">
              <a:extLst xmlns:a="http://schemas.openxmlformats.org/drawingml/2006/main">
                <a:ext uri="{FF2B5EF4-FFF2-40B4-BE49-F238E27FC236}">
                  <a16:creationId xmlns:a16="http://schemas.microsoft.com/office/drawing/2014/main" id="{8496C2E7-87DB-4D03-BFDD-0A8934D5E9C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Primary view of object titled '[African American School House]'.">
                      <a:extLst>
                        <a:ext uri="{FF2B5EF4-FFF2-40B4-BE49-F238E27FC236}">
                          <a16:creationId xmlns:a16="http://schemas.microsoft.com/office/drawing/2014/main" id="{8496C2E7-87DB-4D03-BFDD-0A8934D5E9C5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1515" cy="4329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D2AD94" w14:textId="19D61EDD" w:rsidR="00694613" w:rsidRDefault="00F42848" w:rsidP="00F42848">
      <w:pPr>
        <w:pStyle w:val="NoSpacing"/>
      </w:pPr>
      <w:r w:rsidRPr="00F42848">
        <w:t xml:space="preserve">American Lumberman. [African American School House], photograph, </w:t>
      </w:r>
      <w:proofErr w:type="gramStart"/>
      <w:r w:rsidRPr="00F42848">
        <w:t>1907;</w:t>
      </w:r>
      <w:proofErr w:type="gramEnd"/>
      <w:r w:rsidRPr="00F42848">
        <w:t xml:space="preserve"> </w:t>
      </w:r>
    </w:p>
    <w:p w14:paraId="1692086F" w14:textId="0D81CA9B" w:rsidR="00694613" w:rsidRDefault="00F42848" w:rsidP="00694613">
      <w:pPr>
        <w:pStyle w:val="NoSpacing"/>
        <w:ind w:firstLine="720"/>
      </w:pPr>
      <w:r w:rsidRPr="00F42848">
        <w:t xml:space="preserve">(https://texashistory.unt.edu/ark:/67531/metapth204411/: accessed March 22, 2022), University of </w:t>
      </w:r>
    </w:p>
    <w:p w14:paraId="5393CA05" w14:textId="40FF9546" w:rsidR="00694613" w:rsidRDefault="00F42848" w:rsidP="00694613">
      <w:pPr>
        <w:pStyle w:val="NoSpacing"/>
        <w:ind w:firstLine="720"/>
      </w:pPr>
      <w:r w:rsidRPr="00F42848">
        <w:t xml:space="preserve">North Texas Libraries, The Portal to Texas History, https://texashistory.unt.edu; crediting The History </w:t>
      </w:r>
    </w:p>
    <w:p w14:paraId="5713321B" w14:textId="5E11C0AA" w:rsidR="00F42848" w:rsidRDefault="00F42848" w:rsidP="00694613">
      <w:pPr>
        <w:pStyle w:val="NoSpacing"/>
        <w:ind w:firstLine="720"/>
      </w:pPr>
      <w:r w:rsidRPr="00F42848">
        <w:t>Center.</w:t>
      </w:r>
    </w:p>
    <w:p w14:paraId="32E15F65" w14:textId="77777777" w:rsidR="00F42848" w:rsidRDefault="00F42848" w:rsidP="001C4783">
      <w:pPr>
        <w:rPr>
          <w:rFonts w:eastAsia="Times New Roman" w:cs="Times New Roman"/>
          <w:bCs/>
          <w:sz w:val="24"/>
          <w:szCs w:val="24"/>
        </w:rPr>
      </w:pPr>
    </w:p>
    <w:p w14:paraId="2F0C9A76" w14:textId="643453DE" w:rsidR="0004567F" w:rsidRPr="00E97441" w:rsidRDefault="006F2AD4" w:rsidP="0014382F">
      <w:pPr>
        <w:spacing w:before="240" w:after="240"/>
        <w:rPr>
          <w:rFonts w:eastAsia="Times New Roman" w:cs="Times New Roman"/>
          <w:b/>
          <w:i/>
          <w:sz w:val="24"/>
          <w:szCs w:val="24"/>
        </w:rPr>
      </w:pPr>
      <w:r>
        <w:rPr>
          <w:rFonts w:eastAsia="Times New Roman" w:cs="Times New Roman"/>
          <w:b/>
          <w:i/>
          <w:sz w:val="24"/>
          <w:szCs w:val="24"/>
        </w:rPr>
        <w:t xml:space="preserve">Visual </w:t>
      </w:r>
      <w:r w:rsidR="0004567F" w:rsidRPr="00E97441">
        <w:rPr>
          <w:rFonts w:eastAsia="Times New Roman" w:cs="Times New Roman"/>
          <w:b/>
          <w:i/>
          <w:sz w:val="24"/>
          <w:szCs w:val="24"/>
        </w:rPr>
        <w:t>Analysis Questions</w:t>
      </w:r>
    </w:p>
    <w:p w14:paraId="3CD9A216" w14:textId="72AEC338" w:rsidR="0004567F" w:rsidRDefault="006F2AD4" w:rsidP="0004567F">
      <w:pPr>
        <w:pStyle w:val="ListParagraph"/>
        <w:numPr>
          <w:ilvl w:val="0"/>
          <w:numId w:val="6"/>
        </w:numPr>
        <w:spacing w:before="240" w:after="240"/>
        <w:rPr>
          <w:sz w:val="24"/>
          <w:szCs w:val="24"/>
        </w:rPr>
      </w:pPr>
      <w:r w:rsidRPr="006F2AD4">
        <w:rPr>
          <w:sz w:val="24"/>
          <w:szCs w:val="24"/>
        </w:rPr>
        <w:t>Based on the images, what are some main observances</w:t>
      </w:r>
      <w:r w:rsidR="003623A7">
        <w:rPr>
          <w:sz w:val="24"/>
          <w:szCs w:val="24"/>
        </w:rPr>
        <w:t>?</w:t>
      </w:r>
      <w:r w:rsidR="00E53854" w:rsidRPr="00E53854">
        <w:rPr>
          <w:noProof/>
          <w:sz w:val="24"/>
          <w:szCs w:val="24"/>
        </w:rPr>
        <w:t xml:space="preserve"> </w:t>
      </w:r>
      <w:r w:rsidR="00E53854" w:rsidRPr="0004567F">
        <w:rPr>
          <w:noProof/>
          <w:sz w:val="24"/>
          <w:szCs w:val="24"/>
        </w:rPr>
        <mc:AlternateContent>
          <mc:Choice Requires="wps">
            <w:drawing>
              <wp:inline distT="0" distB="0" distL="0" distR="0" wp14:anchorId="1D3283AC" wp14:editId="5BC32350">
                <wp:extent cx="6134100" cy="1085850"/>
                <wp:effectExtent l="0" t="0" r="0" b="0"/>
                <wp:docPr id="217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2653D1" w14:textId="3B984F4E" w:rsidR="00E53854" w:rsidRDefault="003623A7" w:rsidP="00E53854">
                            <w:pPr>
                              <w:spacing w:after="24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37C89CE2" w14:textId="4728E496" w:rsidR="00E53854" w:rsidRDefault="003623A7" w:rsidP="00E53854">
                            <w:pPr>
                              <w:spacing w:after="24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A88876E" w14:textId="60ED1584" w:rsidR="00E53854" w:rsidRPr="00E53854" w:rsidRDefault="003623A7" w:rsidP="00E53854">
                            <w:pPr>
                              <w:spacing w:after="24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D3283A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&quot;&quot;" style="width:483pt;height:8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IDhDQIAAPcDAAAOAAAAZHJzL2Uyb0RvYy54bWysU9tu2zAMfR+wfxD0vtjOki414hRdugwD&#10;ugvQ7QNkWY6FyaJGKbG7rx8lp2nQvQ3Tg0CK1BF5eLS+GXvDjgq9BlvxYpZzpqyERtt9xX98371Z&#10;ceaDsI0wYFXFH5XnN5vXr9aDK9UcOjCNQkYg1peDq3gXgiuzzMtO9cLPwClLwRawF4Fc3GcNioHQ&#10;e5PN8/wqGwAbhyCV93R6NwX5JuG3rZLha9t6FZipONUW0o5pr+Oebdai3KNwnZanMsQ/VNELbenR&#10;M9SdCIIdUP8F1WuJ4KENMwl9Bm2rpUo9UDdF/qKbh044lXohcrw70+T/H6z8cnxw35CF8T2MNMDU&#10;hHf3IH96ZmHbCbtXt4gwdEo09HARKcsG58vT1Ui1L30EqYfP0NCQxSFAAhpb7CMr1CcjdBrA45l0&#10;NQYm6fCqeLsocgpJihX5arlaprFkony67tCHjwp6Fo2KI001wYvjvQ+xHFE+pcTXPBjd7LQxycF9&#10;vTXIjoIUsEsrdfAizVg2VPx6OV8mZAvxfhJHrwMp1Oi+4qs8rkkzkY4PtkkpQWgz2VSJsSd+IiUT&#10;OWGsR0qMPNXQPBJTCJMS6eeQ0QH+5mwgFVbc/zoIVJyZT5bYvi4Wiyjb5CyW7+bk4GWkvowIKwmq&#10;4oGzydyGJPXIg4VbmkqrE1/PlZxqJXUlGk8/Icr30k9Zz/918wcAAP//AwBQSwMEFAAGAAgAAAAh&#10;ACBza3zZAAAABQEAAA8AAABkcnMvZG93bnJldi54bWxMj8FOwzAQRO9I/IO1SFwQdYogoWmcCpBA&#10;XFv6AZt4m0SN11HsNunfs3CBy0qjGc2+KTaz69WZxtB5NrBcJKCIa287bgzsv97vn0GFiGyx90wG&#10;LhRgU15fFZhbP/GWzrvYKCnhkKOBNsYh1zrULTkMCz8Qi3fwo8Mocmy0HXGSctfrhyRJtcOO5UOL&#10;A721VB93J2fg8DndPa2m6iPus+1j+opdVvmLMbc388saVKQ5/oXhB1/QoRSmyp/YBtUbkCHx94q3&#10;SlORlYSyZQK6LPR/+vIbAAD//wMAUEsBAi0AFAAGAAgAAAAhALaDOJL+AAAA4QEAABMAAAAAAAAA&#10;AAAAAAAAAAAAAFtDb250ZW50X1R5cGVzXS54bWxQSwECLQAUAAYACAAAACEAOP0h/9YAAACUAQAA&#10;CwAAAAAAAAAAAAAAAAAvAQAAX3JlbHMvLnJlbHNQSwECLQAUAAYACAAAACEA1syA4Q0CAAD3AwAA&#10;DgAAAAAAAAAAAAAAAAAuAgAAZHJzL2Uyb0RvYy54bWxQSwECLQAUAAYACAAAACEAIHNrfNkAAAAF&#10;AQAADwAAAAAAAAAAAAAAAABnBAAAZHJzL2Rvd25yZXYueG1sUEsFBgAAAAAEAAQA8wAAAG0FAAAA&#10;AA==&#10;" stroked="f">
                <v:textbox>
                  <w:txbxContent>
                    <w:p w14:paraId="472653D1" w14:textId="3B984F4E" w:rsidR="00E53854" w:rsidRDefault="003623A7" w:rsidP="00E53854">
                      <w:pPr>
                        <w:spacing w:after="24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37C89CE2" w14:textId="4728E496" w:rsidR="00E53854" w:rsidRDefault="003623A7" w:rsidP="00E53854">
                      <w:pPr>
                        <w:spacing w:after="24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0A88876E" w14:textId="60ED1584" w:rsidR="00E53854" w:rsidRPr="00E53854" w:rsidRDefault="003623A7" w:rsidP="00E53854">
                      <w:pPr>
                        <w:spacing w:after="24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507EC50" w14:textId="0C67DCD0" w:rsidR="0030608B" w:rsidRPr="0030608B" w:rsidRDefault="006F2AD4" w:rsidP="0030608B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6F2AD4">
        <w:rPr>
          <w:sz w:val="24"/>
          <w:szCs w:val="24"/>
        </w:rPr>
        <w:t>What can you infer about the role of education during this period</w:t>
      </w:r>
      <w:r w:rsidR="0030608B" w:rsidRPr="0030608B">
        <w:rPr>
          <w:sz w:val="24"/>
          <w:szCs w:val="24"/>
        </w:rPr>
        <w:t xml:space="preserve">? </w:t>
      </w:r>
    </w:p>
    <w:p w14:paraId="4AD28A12" w14:textId="221AD55F" w:rsidR="0004567F" w:rsidRDefault="00E53854" w:rsidP="0030608B">
      <w:pPr>
        <w:pStyle w:val="ListParagraph"/>
        <w:spacing w:before="240" w:after="240"/>
        <w:rPr>
          <w:sz w:val="24"/>
          <w:szCs w:val="24"/>
        </w:rPr>
      </w:pPr>
      <w:r w:rsidRPr="0004567F">
        <w:rPr>
          <w:noProof/>
          <w:sz w:val="24"/>
          <w:szCs w:val="24"/>
        </w:rPr>
        <w:lastRenderedPageBreak/>
        <mc:AlternateContent>
          <mc:Choice Requires="wps">
            <w:drawing>
              <wp:inline distT="0" distB="0" distL="0" distR="0" wp14:anchorId="53DE86FC" wp14:editId="103AD0C0">
                <wp:extent cx="6143625" cy="819150"/>
                <wp:effectExtent l="0" t="0" r="9525" b="0"/>
                <wp:docPr id="2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362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2E3FE2" w14:textId="4F792631" w:rsidR="00E53854" w:rsidRDefault="00E53854" w:rsidP="00E5385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3DE86FC" id="_x0000_s1027" type="#_x0000_t202" alt="&quot;&quot;" style="width:483.75pt;height:6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VpSDgIAAP0DAAAOAAAAZHJzL2Uyb0RvYy54bWysU9uO2yAQfa/Uf0C8N47TJN1YcVbbbFNV&#10;2l6kbT+AYByjYoYOJHb69R2wNxtt36rygBgGDmfOHNa3fWvYSaHXYEueT6acKSuh0vZQ8h/fd29u&#10;OPNB2EoYsKrkZ+X57eb1q3XnCjWDBkylkBGI9UXnSt6E4Ios87JRrfATcMpSsgZsRaAQD1mFoiP0&#10;1mSz6XSZdYCVQ5DKe9q9H5J8k/DrWsnwta69CsyUnLiFNGOa93HONmtRHFC4RsuRhvgHFq3Qlh69&#10;QN2LINgR9V9QrZYIHuowkdBmUNdaqlQDVZNPX1Tz2AinUi0kjncXmfz/g5VfTo/uG7LQv4eeGpiK&#10;8O4B5E/PLGwbYQ/qDhG6RomKHs6jZFnnfDFejVL7wkeQffcZKmqyOAZIQH2NbVSF6mSETg04X0RX&#10;fWCSNpf5/O1ytuBMUu4mX+WL1JVMFE+3HfrwUUHL4qLkSE1N6OL04ENkI4qnI/ExD0ZXO21MCvCw&#10;3xpkJ0EG2KWRCnhxzFjWlXy1IB7xloV4P3mj1YEManRL5KZxDJaJanywVToShDbDmpgYO8oTFRm0&#10;Cf2+Z7oatYtq7aE6k14Igx/p/9CiAfzNWUdeLLn/dRSoODOfLGm+yufzaN4UzBfvZhTgdWZ/nRFW&#10;ElTJA2fDchuS4YfC7qg3tU6yPTMZKZPHkprjf4gmvo7Tqedfu/kDAAD//wMAUEsDBBQABgAIAAAA&#10;IQD68vYI2gAAAAUBAAAPAAAAZHJzL2Rvd25yZXYueG1sTI9BT4NAEIXvJv6HzTTxYuxiY0GQpVET&#10;jdfW/oABpkDKzhJ2W+i/d/RiLy+ZvJf3vsk3s+3VmUbfOTbwuIxAEVeu7rgxsP/+eHgG5QNyjb1j&#10;MnAhD5vi9ibHrHYTb+m8C42SEvYZGmhDGDKtfdWSRb90A7F4BzdaDHKOja5HnKTc9noVRbG22LEs&#10;tDjQe0vVcXeyBg5f0/06ncrPsE+2T/EbdknpLsbcLebXF1CB5vAfhl98QYdCmEp34tqr3oA8Ev5U&#10;vDRO1qBKCa3SCHSR62v64gcAAP//AwBQSwECLQAUAAYACAAAACEAtoM4kv4AAADhAQAAEwAAAAAA&#10;AAAAAAAAAAAAAAAAW0NvbnRlbnRfVHlwZXNdLnhtbFBLAQItABQABgAIAAAAIQA4/SH/1gAAAJQB&#10;AAALAAAAAAAAAAAAAAAAAC8BAABfcmVscy8ucmVsc1BLAQItABQABgAIAAAAIQA02VpSDgIAAP0D&#10;AAAOAAAAAAAAAAAAAAAAAC4CAABkcnMvZTJvRG9jLnhtbFBLAQItABQABgAIAAAAIQD68vYI2gAA&#10;AAUBAAAPAAAAAAAAAAAAAAAAAGgEAABkcnMvZG93bnJldi54bWxQSwUGAAAAAAQABADzAAAAbwUA&#10;AAAA&#10;" stroked="f">
                <v:textbox>
                  <w:txbxContent>
                    <w:p w14:paraId="0B2E3FE2" w14:textId="4F792631" w:rsidR="00E53854" w:rsidRDefault="00E53854" w:rsidP="00E53854"/>
                  </w:txbxContent>
                </v:textbox>
                <w10:anchorlock/>
              </v:shape>
            </w:pict>
          </mc:Fallback>
        </mc:AlternateContent>
      </w:r>
    </w:p>
    <w:p w14:paraId="1F487B1E" w14:textId="7907FB37" w:rsidR="0004567F" w:rsidRDefault="006F2AD4" w:rsidP="0004567F">
      <w:pPr>
        <w:pStyle w:val="ListParagraph"/>
        <w:numPr>
          <w:ilvl w:val="0"/>
          <w:numId w:val="6"/>
        </w:numPr>
        <w:spacing w:before="240" w:after="240"/>
        <w:rPr>
          <w:sz w:val="24"/>
          <w:szCs w:val="24"/>
        </w:rPr>
      </w:pPr>
      <w:r w:rsidRPr="006F2AD4">
        <w:rPr>
          <w:sz w:val="24"/>
          <w:szCs w:val="24"/>
        </w:rPr>
        <w:t>Drawing conclusions: What can you conclude about the social relations of Texans during this time, based on the image</w:t>
      </w:r>
      <w:r w:rsidR="0004567F" w:rsidRPr="0004567F">
        <w:rPr>
          <w:sz w:val="24"/>
          <w:szCs w:val="24"/>
        </w:rPr>
        <w:t>?</w:t>
      </w:r>
      <w:r w:rsidR="00E53854" w:rsidRPr="00E53854">
        <w:rPr>
          <w:noProof/>
          <w:sz w:val="24"/>
          <w:szCs w:val="24"/>
        </w:rPr>
        <w:t xml:space="preserve"> </w:t>
      </w:r>
      <w:r w:rsidR="00E53854" w:rsidRPr="0004567F">
        <w:rPr>
          <w:noProof/>
          <w:sz w:val="24"/>
          <w:szCs w:val="24"/>
        </w:rPr>
        <mc:AlternateContent>
          <mc:Choice Requires="wps">
            <w:drawing>
              <wp:inline distT="0" distB="0" distL="0" distR="0" wp14:anchorId="508FF93B" wp14:editId="3B670209">
                <wp:extent cx="6191250" cy="819150"/>
                <wp:effectExtent l="0" t="0" r="0" b="0"/>
                <wp:docPr id="3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E1A3FB" w14:textId="562CD02A" w:rsidR="00E53854" w:rsidRDefault="00E53854" w:rsidP="00E5385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08FF93B" id="_x0000_s1028" type="#_x0000_t202" alt="&quot;&quot;" style="width:487.5pt;height:6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vdgDQIAAP0DAAAOAAAAZHJzL2Uyb0RvYy54bWysU1Fv0zAQfkfiP1h+p2mqdqzR0ml0FCGN&#10;gTT4AY7jNBaOz5zdJuXXc3ayrsAbwg/Wne/8+e67zze3Q2fYUaHXYEuez+acKSuh1nZf8m9fd2+u&#10;OfNB2FoYsKrkJ+X57eb1q5veFWoBLZhaISMQ64velbwNwRVZ5mWrOuFn4JSlYAPYiUAu7rMaRU/o&#10;nckW8/lV1gPWDkEq7+n0fgzyTcJvGiXD56bxKjBTcqotpB3TXsU929yIYo/CtVpOZYh/qKIT2tKj&#10;Z6h7EQQ7oP4LqtMSwUMTZhK6DJpGS5V6oG7y+R/dPLXCqdQLkePdmSb//2Dl4/HJfUEWhncw0ABT&#10;E949gPzumYVtK+xe3SFC3ypR08N5pCzrnS+mq5FqX/gIUvWfoKYhi0OABDQ02EVWqE9G6DSA05l0&#10;NQQm6fAqX+eLFYUkxa7JITs+IYrn2w59+KCgY9EoOdJQE7o4Pvgwpj6nxMc8GF3vtDHJwX21NciO&#10;ggSwS2tC/y3NWNaXfL1arBKyhXg/aaPTgQRqdEfFzeMaJRPZeG/rlBKENqNNRRs70RMZGbkJQzUw&#10;XZd8Ee9GtiqoT8QXwqhH+j9ktIA/OetJiyX3Pw4CFWfmoyXO1/lyGcWbnOXq7YIcvIxUlxFhJUGV&#10;PHA2mtuQBB/psHBHs2l0ou2lkqlk0lgifvoPUcSXfsp6+bWbXwAAAP//AwBQSwMEFAAGAAgAAAAh&#10;ANOq+/XaAAAABQEAAA8AAABkcnMvZG93bnJldi54bWxMj8FOwzAQRO9I/IO1SFwQdahoQ0KcCpBA&#10;XFv6AZt4m0TE6yh2m/TvWbjQy0qjGc2+KTaz69WJxtB5NvCwSEAR19523BjYf73fP4EKEdli75kM&#10;nCnApry+KjC3fuItnXaxUVLCIUcDbYxDrnWoW3IYFn4gFu/gR4dR5NhoO+Ik5a7XyyRZa4cdy4cW&#10;B3prqf7eHZ2Bw+d0t8qm6iPu0+3j+hW7tPJnY25v5pdnUJHm+B+GX3xBh1KYKn9kG1RvQIbEvyte&#10;lq5EVhJaZgnostCX9OUPAAAA//8DAFBLAQItABQABgAIAAAAIQC2gziS/gAAAOEBAAATAAAAAAAA&#10;AAAAAAAAAAAAAABbQ29udGVudF9UeXBlc10ueG1sUEsBAi0AFAAGAAgAAAAhADj9If/WAAAAlAEA&#10;AAsAAAAAAAAAAAAAAAAALwEAAF9yZWxzLy5yZWxzUEsBAi0AFAAGAAgAAAAhAGoa92ANAgAA/QMA&#10;AA4AAAAAAAAAAAAAAAAALgIAAGRycy9lMm9Eb2MueG1sUEsBAi0AFAAGAAgAAAAhANOq+/XaAAAA&#10;BQEAAA8AAAAAAAAAAAAAAAAAZwQAAGRycy9kb3ducmV2LnhtbFBLBQYAAAAABAAEAPMAAABuBQAA&#10;AAA=&#10;" stroked="f">
                <v:textbox>
                  <w:txbxContent>
                    <w:p w14:paraId="54E1A3FB" w14:textId="562CD02A" w:rsidR="00E53854" w:rsidRDefault="00E53854" w:rsidP="00E53854"/>
                  </w:txbxContent>
                </v:textbox>
                <w10:anchorlock/>
              </v:shape>
            </w:pict>
          </mc:Fallback>
        </mc:AlternateContent>
      </w:r>
    </w:p>
    <w:p w14:paraId="6A723E31" w14:textId="70D9F548" w:rsidR="00785856" w:rsidRPr="0004567F" w:rsidRDefault="00785856" w:rsidP="00785856">
      <w:pPr>
        <w:pStyle w:val="ListParagraph"/>
        <w:spacing w:before="240" w:after="240"/>
        <w:rPr>
          <w:sz w:val="24"/>
          <w:szCs w:val="24"/>
        </w:rPr>
      </w:pPr>
    </w:p>
    <w:p w14:paraId="3EBF6615" w14:textId="77777777" w:rsidR="00785856" w:rsidRPr="0004567F" w:rsidRDefault="00785856" w:rsidP="00785856">
      <w:pPr>
        <w:pStyle w:val="ListParagraph"/>
        <w:spacing w:before="240" w:after="240"/>
        <w:rPr>
          <w:sz w:val="24"/>
          <w:szCs w:val="24"/>
        </w:rPr>
      </w:pPr>
    </w:p>
    <w:sectPr w:rsidR="00785856" w:rsidRPr="0004567F" w:rsidSect="00DA784F">
      <w:footerReference w:type="default" r:id="rId10"/>
      <w:headerReference w:type="first" r:id="rId11"/>
      <w:pgSz w:w="12240" w:h="15840"/>
      <w:pgMar w:top="1440" w:right="1440" w:bottom="1440" w:left="1440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2C3BA" w14:textId="77777777" w:rsidR="00536C67" w:rsidRDefault="00536C67">
      <w:pPr>
        <w:spacing w:line="240" w:lineRule="auto"/>
      </w:pPr>
      <w:r>
        <w:separator/>
      </w:r>
    </w:p>
  </w:endnote>
  <w:endnote w:type="continuationSeparator" w:id="0">
    <w:p w14:paraId="70E3B04A" w14:textId="77777777" w:rsidR="00536C67" w:rsidRDefault="00536C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vo">
    <w:altName w:val="Calibri"/>
    <w:charset w:val="00"/>
    <w:family w:val="auto"/>
    <w:pitch w:val="default"/>
  </w:font>
  <w:font w:name="Gotham Book">
    <w:altName w:val="Calibri"/>
    <w:panose1 w:val="00000000000000000000"/>
    <w:charset w:val="00"/>
    <w:family w:val="modern"/>
    <w:notTrueType/>
    <w:pitch w:val="variable"/>
    <w:sig w:usb0="A00000AF" w:usb1="50000048" w:usb2="00000000" w:usb3="00000000" w:csb0="00000111" w:csb1="00000000"/>
  </w:font>
  <w:font w:name="Actor">
    <w:altName w:val="Calibri"/>
    <w:charset w:val="00"/>
    <w:family w:val="auto"/>
    <w:pitch w:val="default"/>
  </w:font>
  <w:font w:name="Abril Fatface">
    <w:charset w:val="00"/>
    <w:family w:val="auto"/>
    <w:pitch w:val="variable"/>
    <w:sig w:usb0="A00000A7" w:usb1="5000205B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roid Serif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9DD52" w14:textId="77777777" w:rsidR="00A139FB" w:rsidRDefault="001E7D3C">
    <w:pPr>
      <w:jc w:val="right"/>
    </w:pPr>
    <w:r>
      <w:fldChar w:fldCharType="begin"/>
    </w:r>
    <w:r>
      <w:instrText>PAGE</w:instrText>
    </w:r>
    <w:r>
      <w:fldChar w:fldCharType="separate"/>
    </w:r>
    <w:r w:rsidR="00796A49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09800" w14:textId="77777777" w:rsidR="00536C67" w:rsidRDefault="00536C67">
      <w:pPr>
        <w:spacing w:line="240" w:lineRule="auto"/>
      </w:pPr>
      <w:r>
        <w:separator/>
      </w:r>
    </w:p>
  </w:footnote>
  <w:footnote w:type="continuationSeparator" w:id="0">
    <w:p w14:paraId="14260E34" w14:textId="77777777" w:rsidR="00536C67" w:rsidRDefault="00536C6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960E0" w14:textId="75E0CCB6" w:rsidR="00BF2C9B" w:rsidRPr="00BF2C9B" w:rsidRDefault="00BF2C9B" w:rsidP="007E202A">
    <w:pPr>
      <w:pStyle w:val="Header"/>
      <w:rPr>
        <w:rFonts w:ascii="Times New Roman" w:eastAsia="Times New Roman" w:hAnsi="Times New Roman" w:cs="Times New Roman"/>
        <w:i/>
        <w:sz w:val="22"/>
        <w:szCs w:val="22"/>
      </w:rPr>
    </w:pPr>
    <w:r>
      <w:rPr>
        <w:noProof/>
      </w:rPr>
      <w:drawing>
        <wp:inline distT="0" distB="0" distL="0" distR="0" wp14:anchorId="7C6551E2" wp14:editId="56033D97">
          <wp:extent cx="1088136" cy="1088136"/>
          <wp:effectExtent l="0" t="0" r="0" b="0"/>
          <wp:docPr id="10" name="Picture 10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TX4T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8136" cy="10881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B2592"/>
    <w:multiLevelType w:val="hybridMultilevel"/>
    <w:tmpl w:val="FBEAFA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72DA6"/>
    <w:multiLevelType w:val="multilevel"/>
    <w:tmpl w:val="CA8C1AAE"/>
    <w:lvl w:ilvl="0">
      <w:start w:val="6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2ACC090C"/>
    <w:multiLevelType w:val="hybridMultilevel"/>
    <w:tmpl w:val="A7F4C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5F02EC"/>
    <w:multiLevelType w:val="multilevel"/>
    <w:tmpl w:val="9F2E1D26"/>
    <w:lvl w:ilvl="0">
      <w:start w:val="5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762F2A7E"/>
    <w:multiLevelType w:val="multilevel"/>
    <w:tmpl w:val="BA12E63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7FC738C1"/>
    <w:multiLevelType w:val="hybridMultilevel"/>
    <w:tmpl w:val="FC920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39FB"/>
    <w:rsid w:val="0004567F"/>
    <w:rsid w:val="000808A6"/>
    <w:rsid w:val="000E5093"/>
    <w:rsid w:val="0014382F"/>
    <w:rsid w:val="001C4783"/>
    <w:rsid w:val="001E7D3C"/>
    <w:rsid w:val="0026127E"/>
    <w:rsid w:val="002A42C4"/>
    <w:rsid w:val="002B4A1B"/>
    <w:rsid w:val="002F6ECB"/>
    <w:rsid w:val="0030608B"/>
    <w:rsid w:val="003623A7"/>
    <w:rsid w:val="003A2185"/>
    <w:rsid w:val="00427471"/>
    <w:rsid w:val="00452BC1"/>
    <w:rsid w:val="005026E8"/>
    <w:rsid w:val="0053333F"/>
    <w:rsid w:val="00536C67"/>
    <w:rsid w:val="005C7B8E"/>
    <w:rsid w:val="00627366"/>
    <w:rsid w:val="00640649"/>
    <w:rsid w:val="00694613"/>
    <w:rsid w:val="006F2AD4"/>
    <w:rsid w:val="006F6FB4"/>
    <w:rsid w:val="00720CEF"/>
    <w:rsid w:val="00785856"/>
    <w:rsid w:val="00796A49"/>
    <w:rsid w:val="007B2543"/>
    <w:rsid w:val="007D7502"/>
    <w:rsid w:val="007E202A"/>
    <w:rsid w:val="00801EAD"/>
    <w:rsid w:val="00840855"/>
    <w:rsid w:val="008633D0"/>
    <w:rsid w:val="008E60C0"/>
    <w:rsid w:val="00953462"/>
    <w:rsid w:val="00986175"/>
    <w:rsid w:val="00A139FB"/>
    <w:rsid w:val="00B21ABC"/>
    <w:rsid w:val="00BF2C9B"/>
    <w:rsid w:val="00BF7902"/>
    <w:rsid w:val="00C74461"/>
    <w:rsid w:val="00CD3E06"/>
    <w:rsid w:val="00DA784F"/>
    <w:rsid w:val="00DC0EA7"/>
    <w:rsid w:val="00E53854"/>
    <w:rsid w:val="00E97441"/>
    <w:rsid w:val="00F01E3B"/>
    <w:rsid w:val="00F42848"/>
    <w:rsid w:val="00FB674C"/>
    <w:rsid w:val="00FE0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70CF3FA4"/>
  <w15:docId w15:val="{3DE3673E-0A3A-42BD-BCB7-E088CD8BC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vo" w:eastAsia="Arvo" w:hAnsi="Arvo" w:cs="Arvo"/>
        <w:i/>
        <w:lang w:val="en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TX4T"/>
    <w:qFormat/>
    <w:rsid w:val="00796A49"/>
    <w:pPr>
      <w:jc w:val="left"/>
    </w:pPr>
    <w:rPr>
      <w:rFonts w:ascii="Gotham Book" w:hAnsi="Gotham Book"/>
      <w:i w:val="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outlineLvl w:val="0"/>
    </w:pPr>
    <w:rPr>
      <w:rFonts w:ascii="Actor" w:eastAsia="Actor" w:hAnsi="Actor" w:cs="Actor"/>
      <w:b/>
      <w:i/>
      <w:sz w:val="24"/>
      <w:szCs w:val="24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jc w:val="center"/>
    </w:pPr>
    <w:rPr>
      <w:rFonts w:ascii="Abril Fatface" w:eastAsia="Abril Fatface" w:hAnsi="Abril Fatface" w:cs="Abril Fatface"/>
      <w:sz w:val="44"/>
      <w:szCs w:val="4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jc w:val="center"/>
    </w:pPr>
    <w:rPr>
      <w:rFonts w:ascii="Arvo" w:hAnsi="Arvo"/>
      <w:sz w:val="32"/>
      <w:szCs w:val="32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796A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6A49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6A4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6A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6A4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6A4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A4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01E3B"/>
    <w:pPr>
      <w:ind w:left="720"/>
      <w:contextualSpacing/>
    </w:pPr>
  </w:style>
  <w:style w:type="table" w:styleId="TableGrid">
    <w:name w:val="Table Grid"/>
    <w:basedOn w:val="TableNormal"/>
    <w:uiPriority w:val="39"/>
    <w:rsid w:val="007B2543"/>
    <w:pPr>
      <w:widowControl w:val="0"/>
      <w:spacing w:line="240" w:lineRule="auto"/>
      <w:jc w:val="left"/>
    </w:pPr>
    <w:rPr>
      <w:rFonts w:ascii="Droid Serif" w:eastAsia="Droid Serif" w:hAnsi="Droid Serif" w:cs="Droid Serif"/>
      <w:i w:val="0"/>
      <w:color w:val="666666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B254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C7B8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7B8E"/>
    <w:rPr>
      <w:rFonts w:ascii="Gotham Book" w:hAnsi="Gotham Book"/>
      <w:i w:val="0"/>
    </w:rPr>
  </w:style>
  <w:style w:type="paragraph" w:styleId="Footer">
    <w:name w:val="footer"/>
    <w:basedOn w:val="Normal"/>
    <w:link w:val="FooterChar"/>
    <w:uiPriority w:val="99"/>
    <w:unhideWhenUsed/>
    <w:rsid w:val="005C7B8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7B8E"/>
    <w:rPr>
      <w:rFonts w:ascii="Gotham Book" w:hAnsi="Gotham Book"/>
      <w:i w:val="0"/>
    </w:rPr>
  </w:style>
  <w:style w:type="paragraph" w:styleId="NoSpacing">
    <w:name w:val="No Spacing"/>
    <w:uiPriority w:val="1"/>
    <w:qFormat/>
    <w:rsid w:val="00452BC1"/>
    <w:pPr>
      <w:spacing w:line="240" w:lineRule="auto"/>
      <w:jc w:val="left"/>
    </w:pPr>
    <w:rPr>
      <w:rFonts w:ascii="Gotham Book" w:hAnsi="Gotham Book"/>
      <w:i w:val="0"/>
    </w:rPr>
  </w:style>
  <w:style w:type="character" w:styleId="UnresolvedMention">
    <w:name w:val="Unresolved Mention"/>
    <w:basedOn w:val="DefaultParagraphFont"/>
    <w:uiPriority w:val="99"/>
    <w:semiHidden/>
    <w:unhideWhenUsed/>
    <w:rsid w:val="008E60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xashistory.unt.edu/ark:/67531/metapth204413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Texas</Company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Mangum, Jacob</dc:creator>
  <cp:lastModifiedBy>Belden, Dreanna</cp:lastModifiedBy>
  <cp:revision>3</cp:revision>
  <dcterms:created xsi:type="dcterms:W3CDTF">2022-05-05T15:25:00Z</dcterms:created>
  <dcterms:modified xsi:type="dcterms:W3CDTF">2022-05-05T16:13:00Z</dcterms:modified>
</cp:coreProperties>
</file>