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4ACB" w14:textId="77777777" w:rsidR="00FD2265" w:rsidRDefault="00FD2265"/>
    <w:p w14:paraId="0BEFE40F" w14:textId="1D4C47A7" w:rsidR="00810B66" w:rsidRPr="00810B66" w:rsidRDefault="00810B66">
      <w:pPr>
        <w:rPr>
          <w:rFonts w:ascii="Gotham Book" w:hAnsi="Gotham Book"/>
          <w:b/>
          <w:bCs/>
          <w:sz w:val="32"/>
          <w:szCs w:val="40"/>
        </w:rPr>
      </w:pPr>
      <w:r w:rsidRPr="00810B66">
        <w:rPr>
          <w:rFonts w:ascii="Gotham Book" w:hAnsi="Gotham Book"/>
          <w:b/>
          <w:bCs/>
          <w:sz w:val="32"/>
          <w:szCs w:val="40"/>
        </w:rPr>
        <w:t>Warm-up</w:t>
      </w:r>
    </w:p>
    <w:p w14:paraId="5E5FF741" w14:textId="41CFBE95" w:rsidR="00810B66" w:rsidRPr="00810B66" w:rsidRDefault="00810B66" w:rsidP="00810B66">
      <w:pPr>
        <w:pStyle w:val="ListParagraph"/>
        <w:numPr>
          <w:ilvl w:val="0"/>
          <w:numId w:val="1"/>
        </w:numPr>
        <w:rPr>
          <w:rFonts w:ascii="Gotham Book" w:hAnsi="Gotham Book"/>
        </w:rPr>
      </w:pPr>
      <w:r>
        <w:rPr>
          <w:rFonts w:ascii="Gotham Book" w:hAnsi="Gotham Book"/>
        </w:rPr>
        <w:t>Answers will vary</w:t>
      </w:r>
    </w:p>
    <w:p w14:paraId="16D9DF99" w14:textId="61400DC9" w:rsidR="00810B66" w:rsidRPr="000B4D3D" w:rsidRDefault="00810B66">
      <w:pPr>
        <w:rPr>
          <w:rFonts w:ascii="Gotham Book" w:hAnsi="Gotham Book"/>
          <w:b/>
          <w:bCs/>
          <w:sz w:val="32"/>
          <w:szCs w:val="40"/>
        </w:rPr>
      </w:pPr>
      <w:r w:rsidRPr="00810B66">
        <w:rPr>
          <w:rFonts w:ascii="Gotham Book" w:hAnsi="Gotham Book"/>
          <w:b/>
          <w:bCs/>
          <w:sz w:val="32"/>
          <w:szCs w:val="40"/>
        </w:rPr>
        <w:t>Lesson</w:t>
      </w:r>
    </w:p>
    <w:p w14:paraId="3ED9362D" w14:textId="0FF6D18A" w:rsidR="00810B66" w:rsidRPr="000B4D3D" w:rsidRDefault="000B4D3D">
      <w:pPr>
        <w:rPr>
          <w:rFonts w:ascii="Gotham Book" w:hAnsi="Gotham Book"/>
        </w:rPr>
      </w:pPr>
      <w:r>
        <w:rPr>
          <w:rFonts w:ascii="Gotham Book" w:hAnsi="Gotham Book"/>
          <w:u w:val="single"/>
        </w:rPr>
        <w:t xml:space="preserve">Note: </w:t>
      </w:r>
      <w:r>
        <w:rPr>
          <w:rFonts w:ascii="Gotham Book" w:hAnsi="Gotham Book"/>
        </w:rPr>
        <w:t xml:space="preserve">Responses below are taken from the Grade Level and Foundations level work. </w:t>
      </w:r>
      <w:r w:rsidR="00836B91">
        <w:rPr>
          <w:rFonts w:ascii="Gotham Book" w:hAnsi="Gotham Book"/>
        </w:rPr>
        <w:t xml:space="preserve">For advanced work, multiple-choice questions are typically short, constructed response questions requiring Advanced students to create their own answer. In most cases, the multiple-choice option provides a guideline for how Advanced students should answer their question. In a few instances, Advanced questions are different. In those cases, the Advanced answer will be labeled. </w:t>
      </w:r>
    </w:p>
    <w:p w14:paraId="51B661BB" w14:textId="70E1DA00" w:rsidR="00810B66" w:rsidRPr="00810B66" w:rsidRDefault="00810B66" w:rsidP="00810B66">
      <w:pPr>
        <w:pStyle w:val="ListParagraph"/>
        <w:numPr>
          <w:ilvl w:val="0"/>
          <w:numId w:val="2"/>
        </w:numPr>
        <w:rPr>
          <w:rFonts w:ascii="Gotham Book" w:hAnsi="Gotham Book"/>
        </w:rPr>
      </w:pPr>
      <w:r w:rsidRPr="00810B66">
        <w:rPr>
          <w:rFonts w:ascii="Gotham Book" w:hAnsi="Gotham Book" w:cs="Vijaya"/>
        </w:rPr>
        <w:t xml:space="preserve">Andrew Johnson’ Reconstruction policies will probably be lenient and relaxed on the South. I think this might be true because Johnson was a Southerner           </w:t>
      </w:r>
    </w:p>
    <w:p w14:paraId="62F9BC4A" w14:textId="60676AA3" w:rsidR="00810B66" w:rsidRDefault="00810B66" w:rsidP="00810B66">
      <w:pPr>
        <w:pStyle w:val="ListParagraph"/>
        <w:numPr>
          <w:ilvl w:val="0"/>
          <w:numId w:val="2"/>
        </w:numPr>
        <w:rPr>
          <w:rFonts w:ascii="Gotham Book" w:hAnsi="Gotham Book"/>
        </w:rPr>
      </w:pPr>
      <w:r>
        <w:rPr>
          <w:rFonts w:ascii="Gotham Book" w:hAnsi="Gotham Book"/>
        </w:rPr>
        <w:t>(A) – Permissive and lenient</w:t>
      </w:r>
    </w:p>
    <w:p w14:paraId="709E2B89" w14:textId="2120C382" w:rsidR="00810B66" w:rsidRPr="00810B66" w:rsidRDefault="00810B66" w:rsidP="00810B66">
      <w:pPr>
        <w:pStyle w:val="ListParagraph"/>
        <w:numPr>
          <w:ilvl w:val="0"/>
          <w:numId w:val="2"/>
        </w:numPr>
        <w:rPr>
          <w:rFonts w:ascii="Gotham Book" w:hAnsi="Gotham Book"/>
        </w:rPr>
      </w:pPr>
      <w:r w:rsidRPr="00810B66">
        <w:rPr>
          <w:rFonts w:ascii="Gotham Book" w:hAnsi="Gotham Book"/>
        </w:rPr>
        <w:t xml:space="preserve">Northerners were probably dissatisfied with Johnson’s policies because he was very lenient on ex-Confederates and Southern states. Southerners were probably satisfied with Johnson’s policies because they weren’t very strict or harsh. </w:t>
      </w:r>
    </w:p>
    <w:p w14:paraId="3874A4DE" w14:textId="2CC8ABB8" w:rsidR="00810B66" w:rsidRDefault="00810B66" w:rsidP="00810B66">
      <w:pPr>
        <w:pStyle w:val="ListParagraph"/>
        <w:numPr>
          <w:ilvl w:val="0"/>
          <w:numId w:val="2"/>
        </w:numPr>
        <w:rPr>
          <w:rFonts w:ascii="Gotham Book" w:hAnsi="Gotham Book"/>
        </w:rPr>
      </w:pPr>
      <w:r>
        <w:rPr>
          <w:rFonts w:ascii="Gotham Book" w:hAnsi="Gotham Book"/>
        </w:rPr>
        <w:t>(C) – Abolished Slavery</w:t>
      </w:r>
    </w:p>
    <w:p w14:paraId="438FDC27" w14:textId="4E337E3F" w:rsidR="00810B66" w:rsidRPr="00810B66" w:rsidRDefault="00810B66" w:rsidP="00810B66">
      <w:pPr>
        <w:pStyle w:val="ListParagraph"/>
        <w:numPr>
          <w:ilvl w:val="0"/>
          <w:numId w:val="2"/>
        </w:numPr>
        <w:rPr>
          <w:rFonts w:ascii="Gotham Book" w:hAnsi="Gotham Book"/>
        </w:rPr>
      </w:pPr>
      <w:r>
        <w:rPr>
          <w:rFonts w:ascii="Gotham Book" w:hAnsi="Gotham Book"/>
        </w:rPr>
        <w:t>(</w:t>
      </w:r>
      <w:r w:rsidRPr="00810B66">
        <w:rPr>
          <w:rFonts w:ascii="Gotham Book" w:hAnsi="Gotham Book"/>
        </w:rPr>
        <w:t>B</w:t>
      </w:r>
      <w:r>
        <w:rPr>
          <w:rFonts w:ascii="Gotham Book" w:hAnsi="Gotham Book"/>
        </w:rPr>
        <w:t>)</w:t>
      </w:r>
      <w:r w:rsidRPr="00810B66">
        <w:rPr>
          <w:rFonts w:ascii="Gotham Book" w:hAnsi="Gotham Book"/>
        </w:rPr>
        <w:t xml:space="preserve"> – As punishment for being convicted of a crime</w:t>
      </w:r>
    </w:p>
    <w:p w14:paraId="3489A50C" w14:textId="1D0180A8" w:rsidR="00810B66" w:rsidRDefault="00810B66" w:rsidP="00810B66">
      <w:pPr>
        <w:pStyle w:val="ListParagraph"/>
        <w:numPr>
          <w:ilvl w:val="0"/>
          <w:numId w:val="2"/>
        </w:numPr>
        <w:rPr>
          <w:rFonts w:ascii="Gotham Book" w:hAnsi="Gotham Book"/>
        </w:rPr>
      </w:pPr>
      <w:r>
        <w:rPr>
          <w:rFonts w:ascii="Gotham Book" w:hAnsi="Gotham Book"/>
        </w:rPr>
        <w:t>It was an organization that provided services to Black Southerners that was established to protect and support Black Southerners as they exercised their rights.  (</w:t>
      </w:r>
      <w:r w:rsidRPr="00810B66">
        <w:rPr>
          <w:rFonts w:ascii="Gotham Book" w:hAnsi="Gotham Book"/>
          <w:u w:val="single"/>
        </w:rPr>
        <w:t>Foundations</w:t>
      </w:r>
      <w:r>
        <w:rPr>
          <w:rFonts w:ascii="Gotham Book" w:hAnsi="Gotham Book"/>
        </w:rPr>
        <w:t xml:space="preserve"> – A, C) </w:t>
      </w:r>
    </w:p>
    <w:p w14:paraId="79A20374" w14:textId="34366AF9" w:rsidR="00810B66" w:rsidRDefault="00810B66" w:rsidP="00810B66">
      <w:pPr>
        <w:pStyle w:val="ListParagraph"/>
        <w:numPr>
          <w:ilvl w:val="0"/>
          <w:numId w:val="2"/>
        </w:numPr>
        <w:rPr>
          <w:rFonts w:ascii="Gotham Book" w:hAnsi="Gotham Book"/>
        </w:rPr>
      </w:pPr>
      <w:r w:rsidRPr="00810B66">
        <w:rPr>
          <w:rFonts w:ascii="Gotham Book" w:hAnsi="Gotham Book"/>
        </w:rPr>
        <w:t>I think Northerners in Congress opposed the Texas Constitution of 1866 because it did not ratify the 13</w:t>
      </w:r>
      <w:r w:rsidRPr="00810B66">
        <w:rPr>
          <w:rFonts w:ascii="Gotham Book" w:hAnsi="Gotham Book"/>
          <w:vertAlign w:val="superscript"/>
        </w:rPr>
        <w:t>th</w:t>
      </w:r>
      <w:r w:rsidRPr="00810B66">
        <w:rPr>
          <w:rFonts w:ascii="Gotham Book" w:hAnsi="Gotham Book"/>
        </w:rPr>
        <w:t xml:space="preserve"> amendment like it was required to do, and it allowed ex-Confederates to return to power in Southern states. </w:t>
      </w:r>
    </w:p>
    <w:p w14:paraId="08BB9AB3" w14:textId="3A2CC9BD" w:rsidR="00810B66" w:rsidRDefault="00810B66" w:rsidP="00810B66">
      <w:pPr>
        <w:pStyle w:val="ListParagraph"/>
        <w:numPr>
          <w:ilvl w:val="0"/>
          <w:numId w:val="2"/>
        </w:numPr>
        <w:rPr>
          <w:rFonts w:ascii="Gotham Book" w:hAnsi="Gotham Book"/>
        </w:rPr>
      </w:pPr>
      <w:r>
        <w:rPr>
          <w:rFonts w:ascii="Gotham Book" w:hAnsi="Gotham Book"/>
        </w:rPr>
        <w:t>(A) Black Codes violated the rights of Black Southerners. (D) Black Codes prevented Freedmen from political participation.</w:t>
      </w:r>
      <w:r w:rsidR="00836B91">
        <w:rPr>
          <w:rFonts w:ascii="Gotham Book" w:hAnsi="Gotham Book"/>
        </w:rPr>
        <w:t xml:space="preserve"> (Advanced: Why do you think the Texas legislature created them? Responses will vary and may be related to control of the Freedmen and limiting their rights.) </w:t>
      </w:r>
    </w:p>
    <w:p w14:paraId="54F1E485" w14:textId="79BB730A" w:rsidR="00810B66" w:rsidRDefault="00810B66" w:rsidP="00810B66">
      <w:pPr>
        <w:pStyle w:val="ListParagraph"/>
        <w:numPr>
          <w:ilvl w:val="0"/>
          <w:numId w:val="2"/>
        </w:numPr>
        <w:rPr>
          <w:rFonts w:ascii="Gotham Book" w:hAnsi="Gotham Book"/>
        </w:rPr>
      </w:pPr>
      <w:r>
        <w:rPr>
          <w:rFonts w:ascii="Gotham Book" w:hAnsi="Gotham Book"/>
        </w:rPr>
        <w:t>(D) Vagrancy Laws allowed forced labor for inability to pay legal fines. (E) Vagrancy Laws placed strict work requirements on Freedmen.</w:t>
      </w:r>
      <w:r w:rsidR="00836B91">
        <w:rPr>
          <w:rFonts w:ascii="Gotham Book" w:hAnsi="Gotham Book"/>
        </w:rPr>
        <w:t xml:space="preserve"> (Advanced: Why do you think the Texas legislature created them? Responses will vary and may be related to control of the Freedmen’s labor.)</w:t>
      </w:r>
    </w:p>
    <w:p w14:paraId="457ED861" w14:textId="475E6254" w:rsidR="00810B66" w:rsidRDefault="00810B66" w:rsidP="00810B66">
      <w:pPr>
        <w:pStyle w:val="ListParagraph"/>
        <w:numPr>
          <w:ilvl w:val="0"/>
          <w:numId w:val="2"/>
        </w:numPr>
        <w:rPr>
          <w:rFonts w:ascii="Gotham Book" w:hAnsi="Gotham Book"/>
        </w:rPr>
      </w:pPr>
      <w:r w:rsidRPr="00810B66">
        <w:rPr>
          <w:rFonts w:ascii="Gotham Book" w:hAnsi="Gotham Book"/>
        </w:rPr>
        <w:t xml:space="preserve"> Congress impeached President Johnson because they believed that Johnson’s policies were too lenient on the South (Foundations – C) </w:t>
      </w:r>
      <w:r w:rsidR="00836B91">
        <w:rPr>
          <w:rFonts w:ascii="Gotham Book" w:hAnsi="Gotham Book"/>
        </w:rPr>
        <w:t>(Advanced: What does it mean that Congress impeached the President: It means they voted to remove him from office. *Note* He was not convicted, so not officially removed.)</w:t>
      </w:r>
    </w:p>
    <w:p w14:paraId="0E398492" w14:textId="77777777" w:rsidR="00836B91" w:rsidRDefault="00836B91" w:rsidP="00836B91">
      <w:pPr>
        <w:pStyle w:val="ListParagraph"/>
        <w:rPr>
          <w:rFonts w:ascii="Gotham Book" w:hAnsi="Gotham Book"/>
        </w:rPr>
      </w:pPr>
    </w:p>
    <w:p w14:paraId="149C124B" w14:textId="77777777" w:rsidR="00810B66" w:rsidRDefault="00810B66" w:rsidP="00810B66">
      <w:pPr>
        <w:pStyle w:val="ListParagraph"/>
        <w:numPr>
          <w:ilvl w:val="0"/>
          <w:numId w:val="2"/>
        </w:numPr>
        <w:rPr>
          <w:rFonts w:ascii="Gotham Book" w:hAnsi="Gotham Book"/>
        </w:rPr>
      </w:pPr>
      <w:r w:rsidRPr="00810B66">
        <w:rPr>
          <w:rFonts w:ascii="Gotham Book" w:hAnsi="Gotham Book"/>
        </w:rPr>
        <w:t xml:space="preserve"> Presidential Reconstruction under President Johnson can be characterized as </w:t>
      </w:r>
      <w:r>
        <w:rPr>
          <w:rFonts w:ascii="Gotham Book" w:hAnsi="Gotham Book"/>
        </w:rPr>
        <w:t xml:space="preserve">lenient and permissive on ex-Confederates and Southern states, </w:t>
      </w:r>
      <w:r w:rsidRPr="00810B66">
        <w:rPr>
          <w:rFonts w:ascii="Gotham Book" w:hAnsi="Gotham Book"/>
        </w:rPr>
        <w:t xml:space="preserve">while Congressional Reconstruction can be characterized as </w:t>
      </w:r>
      <w:r>
        <w:rPr>
          <w:rFonts w:ascii="Gotham Book" w:hAnsi="Gotham Book"/>
        </w:rPr>
        <w:t xml:space="preserve">strict and punishing. </w:t>
      </w:r>
    </w:p>
    <w:p w14:paraId="4FE483F1" w14:textId="54D08E14" w:rsidR="00810B66" w:rsidRPr="00810B66" w:rsidRDefault="00810B66" w:rsidP="00810B66">
      <w:pPr>
        <w:pStyle w:val="ListParagraph"/>
        <w:numPr>
          <w:ilvl w:val="0"/>
          <w:numId w:val="2"/>
        </w:numPr>
        <w:rPr>
          <w:rFonts w:ascii="Gotham Book" w:hAnsi="Gotham Book"/>
        </w:rPr>
      </w:pPr>
      <w:r>
        <w:rPr>
          <w:rFonts w:ascii="Gotham Book" w:hAnsi="Gotham Book"/>
        </w:rPr>
        <w:t>(</w:t>
      </w:r>
      <w:r w:rsidRPr="00810B66">
        <w:rPr>
          <w:rFonts w:ascii="Gotham Book" w:hAnsi="Gotham Book"/>
        </w:rPr>
        <w:t>A</w:t>
      </w:r>
      <w:r>
        <w:rPr>
          <w:rFonts w:ascii="Gotham Book" w:hAnsi="Gotham Book"/>
        </w:rPr>
        <w:t>)</w:t>
      </w:r>
      <w:r w:rsidRPr="00810B66">
        <w:rPr>
          <w:rFonts w:ascii="Gotham Book" w:hAnsi="Gotham Book"/>
        </w:rPr>
        <w:t xml:space="preserve"> - It states that everyone born in the U.S. is an American citizen.</w:t>
      </w:r>
    </w:p>
    <w:p w14:paraId="0608D25B" w14:textId="4E36E989" w:rsidR="000B4D3D" w:rsidRPr="00836B91" w:rsidRDefault="00810B66" w:rsidP="000B4D3D">
      <w:pPr>
        <w:pStyle w:val="ListParagraph"/>
        <w:numPr>
          <w:ilvl w:val="0"/>
          <w:numId w:val="2"/>
        </w:numPr>
        <w:rPr>
          <w:rFonts w:ascii="Gotham Book" w:hAnsi="Gotham Book"/>
        </w:rPr>
      </w:pPr>
      <w:r w:rsidRPr="00810B66">
        <w:rPr>
          <w:rFonts w:ascii="Gotham Book" w:hAnsi="Gotham Book"/>
        </w:rPr>
        <w:t>Because of the Fourteenth Amendment, the newly freed people</w:t>
      </w:r>
      <w:r>
        <w:rPr>
          <w:rFonts w:ascii="Gotham Book" w:hAnsi="Gotham Book"/>
        </w:rPr>
        <w:t xml:space="preserve"> were now considered citizens of the United States.</w:t>
      </w:r>
    </w:p>
    <w:p w14:paraId="2EF8F7C0" w14:textId="43E6566C" w:rsidR="00810B66" w:rsidRDefault="00810B66" w:rsidP="00810B66">
      <w:pPr>
        <w:pStyle w:val="ListParagraph"/>
        <w:numPr>
          <w:ilvl w:val="0"/>
          <w:numId w:val="2"/>
        </w:numPr>
        <w:rPr>
          <w:rFonts w:ascii="Gotham Book" w:hAnsi="Gotham Book"/>
        </w:rPr>
      </w:pPr>
      <w:r w:rsidRPr="00810B66">
        <w:rPr>
          <w:rFonts w:ascii="Gotham Book" w:hAnsi="Gotham Book"/>
        </w:rPr>
        <w:t>Under Presidential Reconstruction</w:t>
      </w:r>
      <w:r>
        <w:rPr>
          <w:rFonts w:ascii="Gotham Book" w:hAnsi="Gotham Book"/>
        </w:rPr>
        <w:t xml:space="preserve"> </w:t>
      </w:r>
      <w:r w:rsidRPr="000B4D3D">
        <w:rPr>
          <w:rFonts w:ascii="Gotham Book" w:hAnsi="Gotham Book"/>
        </w:rPr>
        <w:t>political power was concentrated at the local level under the control of ex-Confederates</w:t>
      </w:r>
      <w:r w:rsidR="000B4D3D">
        <w:rPr>
          <w:rFonts w:ascii="Gotham Book" w:hAnsi="Gotham Book"/>
        </w:rPr>
        <w:t>,</w:t>
      </w:r>
      <w:r w:rsidRPr="000B4D3D">
        <w:rPr>
          <w:rFonts w:ascii="Gotham Book" w:hAnsi="Gotham Book"/>
        </w:rPr>
        <w:t xml:space="preserve"> while under Congressional Reconstruction political power was concentrated at the state level</w:t>
      </w:r>
      <w:r w:rsidR="000B4D3D">
        <w:rPr>
          <w:rFonts w:ascii="Gotham Book" w:hAnsi="Gotham Book"/>
        </w:rPr>
        <w:t xml:space="preserve"> under the control of pro-Unionists who supported Congressional Reconstruction policies. (Foundations: B, C) </w:t>
      </w:r>
    </w:p>
    <w:p w14:paraId="1EED8F2E" w14:textId="77777777" w:rsidR="000B4D3D" w:rsidRDefault="000B4D3D" w:rsidP="000B4D3D">
      <w:pPr>
        <w:pStyle w:val="ListParagraph"/>
        <w:numPr>
          <w:ilvl w:val="0"/>
          <w:numId w:val="2"/>
        </w:numPr>
        <w:rPr>
          <w:rFonts w:ascii="Gotham Book" w:hAnsi="Gotham Book"/>
        </w:rPr>
      </w:pPr>
      <w:r>
        <w:rPr>
          <w:rFonts w:ascii="Gotham Book" w:hAnsi="Gotham Book"/>
        </w:rPr>
        <w:t xml:space="preserve">(Responses will vary) </w:t>
      </w:r>
      <w:r w:rsidRPr="000B4D3D">
        <w:rPr>
          <w:rFonts w:ascii="Gotham Book" w:hAnsi="Gotham Book"/>
        </w:rPr>
        <w:t>One significant effect of Congressional Reconstruction in Texas was</w:t>
      </w:r>
      <w:r>
        <w:rPr>
          <w:rFonts w:ascii="Gotham Book" w:hAnsi="Gotham Book"/>
        </w:rPr>
        <w:t xml:space="preserve"> increased participation in political and social activity by Black Southerners during Congressional Reconstruction; Ex-Confederates ultimately returned to power and concentrated power in the hands of local governments, taxes had been significantly raised, causing a great deal of frustration for Texans; Violence against Black Southerners and their allies had increased in response to Congressional policies; Education was expanded throughout Texas. </w:t>
      </w:r>
    </w:p>
    <w:p w14:paraId="44FB844C" w14:textId="76B2EE1D" w:rsidR="000B4D3D" w:rsidRDefault="000B4D3D" w:rsidP="000B4D3D">
      <w:pPr>
        <w:pStyle w:val="ListParagraph"/>
        <w:numPr>
          <w:ilvl w:val="0"/>
          <w:numId w:val="2"/>
        </w:numPr>
        <w:rPr>
          <w:rFonts w:ascii="Gotham Book" w:hAnsi="Gotham Book"/>
        </w:rPr>
      </w:pPr>
      <w:r w:rsidRPr="000B4D3D">
        <w:rPr>
          <w:rFonts w:ascii="Gotham Book" w:hAnsi="Gotham Book"/>
        </w:rPr>
        <w:t>(B) Ex-Confederates who wanted to regain control of Southern states.</w:t>
      </w:r>
      <w:r w:rsidR="00836B91">
        <w:rPr>
          <w:rFonts w:ascii="Gotham Book" w:hAnsi="Gotham Book"/>
        </w:rPr>
        <w:t xml:space="preserve"> (Advanced: Why did they use this term to refer to themselves? They believed they needed to “redeem” or correct and fix the perceived problems of the state under Congressional Reconstruction.) </w:t>
      </w:r>
    </w:p>
    <w:p w14:paraId="49600B8A" w14:textId="5BBF7000" w:rsidR="000B4D3D" w:rsidRPr="000B4D3D" w:rsidRDefault="000B4D3D" w:rsidP="000B4D3D">
      <w:pPr>
        <w:pStyle w:val="ListParagraph"/>
        <w:numPr>
          <w:ilvl w:val="0"/>
          <w:numId w:val="2"/>
        </w:numPr>
        <w:rPr>
          <w:rFonts w:ascii="Gotham Book" w:hAnsi="Gotham Book"/>
        </w:rPr>
      </w:pPr>
      <w:r w:rsidRPr="000B4D3D">
        <w:rPr>
          <w:rFonts w:ascii="Gotham Book" w:hAnsi="Gotham Book"/>
        </w:rPr>
        <w:t>(C) Redeemers wanted a smaller state government and more powerful local governments.</w:t>
      </w:r>
      <w:r w:rsidR="00836B91">
        <w:rPr>
          <w:rFonts w:ascii="Gotham Book" w:hAnsi="Gotham Book"/>
        </w:rPr>
        <w:t xml:space="preserve"> (Advanced: The changes the Redeemers made were to decentralize the government and return power to the local governments. Some examples of this include abolishing the state policing, reducing the number of courts, and decentralizing public schools.)</w:t>
      </w:r>
    </w:p>
    <w:p w14:paraId="749E3E60" w14:textId="7D08CE15" w:rsidR="000B4D3D" w:rsidRDefault="000B4D3D" w:rsidP="00810B66">
      <w:pPr>
        <w:pStyle w:val="ListParagraph"/>
        <w:numPr>
          <w:ilvl w:val="0"/>
          <w:numId w:val="2"/>
        </w:numPr>
        <w:rPr>
          <w:rFonts w:ascii="Gotham Book" w:hAnsi="Gotham Book"/>
        </w:rPr>
      </w:pPr>
      <w:r>
        <w:rPr>
          <w:rFonts w:ascii="Gotham Book" w:hAnsi="Gotham Book"/>
        </w:rPr>
        <w:t>(B) Ex-Confederates returned to power in the South at the end of Reconstruction</w:t>
      </w:r>
    </w:p>
    <w:p w14:paraId="30EFE9ED" w14:textId="08932475" w:rsidR="000B4D3D" w:rsidRDefault="000B4D3D" w:rsidP="00810B66">
      <w:pPr>
        <w:pStyle w:val="ListParagraph"/>
        <w:numPr>
          <w:ilvl w:val="0"/>
          <w:numId w:val="2"/>
        </w:numPr>
        <w:rPr>
          <w:rFonts w:ascii="Gotham Book" w:hAnsi="Gotham Book"/>
        </w:rPr>
      </w:pPr>
      <w:r w:rsidRPr="000B4D3D">
        <w:rPr>
          <w:rFonts w:ascii="Gotham Book" w:hAnsi="Gotham Book"/>
        </w:rPr>
        <w:t xml:space="preserve"> (Responses will vary) One significant effect of the Reconstruction Era on Texas was</w:t>
      </w:r>
      <w:r>
        <w:rPr>
          <w:rFonts w:ascii="Gotham Book" w:hAnsi="Gotham Book"/>
        </w:rPr>
        <w:t xml:space="preserve"> the population of Texas significantly increased; the expansion of education and railroads throughout the state; the government of Texas was decentralized and most power was in the hands of local governments; Poor Black and white Texans often worked as sharecroppers and accumulated high debts.</w:t>
      </w:r>
    </w:p>
    <w:p w14:paraId="42993B38" w14:textId="77777777" w:rsidR="000B4D3D" w:rsidRDefault="000B4D3D" w:rsidP="000B4D3D">
      <w:pPr>
        <w:rPr>
          <w:rFonts w:ascii="Gotham Book" w:hAnsi="Gotham Book"/>
        </w:rPr>
      </w:pPr>
    </w:p>
    <w:p w14:paraId="06ABD190" w14:textId="77777777" w:rsidR="000B4D3D" w:rsidRPr="000B4D3D" w:rsidRDefault="000B4D3D" w:rsidP="000B4D3D">
      <w:pPr>
        <w:rPr>
          <w:rFonts w:ascii="Gotham Book" w:hAnsi="Gotham Book"/>
        </w:rPr>
      </w:pPr>
    </w:p>
    <w:p w14:paraId="6EF0BDC1" w14:textId="77777777" w:rsidR="00810B66" w:rsidRDefault="00810B66" w:rsidP="00810B66">
      <w:pPr>
        <w:rPr>
          <w:rFonts w:ascii="Gotham Book" w:hAnsi="Gotham Book"/>
        </w:rPr>
      </w:pPr>
    </w:p>
    <w:p w14:paraId="452C98DD" w14:textId="77777777" w:rsidR="00836B91" w:rsidRPr="00810B66" w:rsidRDefault="00836B91" w:rsidP="00810B66">
      <w:pPr>
        <w:rPr>
          <w:rFonts w:ascii="Gotham Book" w:hAnsi="Gotham Book"/>
        </w:rPr>
      </w:pPr>
    </w:p>
    <w:p w14:paraId="582EAC7D" w14:textId="535AB179" w:rsidR="00810B66" w:rsidRPr="00810B66" w:rsidRDefault="00810B66">
      <w:pPr>
        <w:rPr>
          <w:rFonts w:ascii="Gotham Book" w:hAnsi="Gotham Book"/>
          <w:b/>
          <w:bCs/>
          <w:sz w:val="32"/>
          <w:szCs w:val="40"/>
        </w:rPr>
      </w:pPr>
      <w:r w:rsidRPr="00810B66">
        <w:rPr>
          <w:rFonts w:ascii="Gotham Book" w:hAnsi="Gotham Book"/>
          <w:b/>
          <w:bCs/>
          <w:sz w:val="32"/>
          <w:szCs w:val="40"/>
        </w:rPr>
        <w:t>Exit Ticket</w:t>
      </w:r>
    </w:p>
    <w:tbl>
      <w:tblPr>
        <w:tblStyle w:val="TableGrid"/>
        <w:tblW w:w="0" w:type="auto"/>
        <w:tblLook w:val="04A0" w:firstRow="1" w:lastRow="0" w:firstColumn="1" w:lastColumn="0" w:noHBand="0" w:noVBand="1"/>
      </w:tblPr>
      <w:tblGrid>
        <w:gridCol w:w="4019"/>
        <w:gridCol w:w="1777"/>
        <w:gridCol w:w="1777"/>
        <w:gridCol w:w="1777"/>
      </w:tblGrid>
      <w:tr w:rsidR="00810B66" w14:paraId="05BE05C4" w14:textId="77777777" w:rsidTr="00FE56E7">
        <w:tc>
          <w:tcPr>
            <w:tcW w:w="6230" w:type="dxa"/>
            <w:shd w:val="clear" w:color="auto" w:fill="F2F2F2" w:themeFill="background1" w:themeFillShade="F2"/>
            <w:vAlign w:val="center"/>
          </w:tcPr>
          <w:p w14:paraId="3CFD36C2" w14:textId="77777777" w:rsidR="00810B66" w:rsidRPr="009176EE" w:rsidRDefault="00810B66" w:rsidP="00FE56E7">
            <w:pPr>
              <w:jc w:val="center"/>
              <w:rPr>
                <w:rFonts w:ascii="Gotham Book" w:hAnsi="Gotham Book"/>
              </w:rPr>
            </w:pPr>
            <w:r w:rsidRPr="009176EE">
              <w:rPr>
                <w:rFonts w:ascii="Gotham Book" w:hAnsi="Gotham Book"/>
              </w:rPr>
              <w:t>Point of View, Characteristic, or Action</w:t>
            </w:r>
          </w:p>
        </w:tc>
        <w:tc>
          <w:tcPr>
            <w:tcW w:w="1520" w:type="dxa"/>
            <w:shd w:val="clear" w:color="auto" w:fill="F2F2F2" w:themeFill="background1" w:themeFillShade="F2"/>
          </w:tcPr>
          <w:p w14:paraId="592A89CA" w14:textId="77777777" w:rsidR="00810B66" w:rsidRPr="009176EE" w:rsidRDefault="00810B66" w:rsidP="00FE56E7">
            <w:pPr>
              <w:jc w:val="center"/>
              <w:rPr>
                <w:rFonts w:ascii="Gotham Book" w:hAnsi="Gotham Book"/>
              </w:rPr>
            </w:pPr>
            <w:r w:rsidRPr="009176EE">
              <w:rPr>
                <w:rFonts w:ascii="Gotham Book" w:hAnsi="Gotham Book"/>
              </w:rPr>
              <w:t>Presidential Reconstruction</w:t>
            </w:r>
          </w:p>
        </w:tc>
        <w:tc>
          <w:tcPr>
            <w:tcW w:w="1520" w:type="dxa"/>
            <w:shd w:val="clear" w:color="auto" w:fill="F2F2F2" w:themeFill="background1" w:themeFillShade="F2"/>
          </w:tcPr>
          <w:p w14:paraId="4FF4F801" w14:textId="77777777" w:rsidR="00810B66" w:rsidRPr="009176EE" w:rsidRDefault="00810B66" w:rsidP="00FE56E7">
            <w:pPr>
              <w:jc w:val="center"/>
              <w:rPr>
                <w:rFonts w:ascii="Gotham Book" w:hAnsi="Gotham Book"/>
              </w:rPr>
            </w:pPr>
            <w:r w:rsidRPr="009176EE">
              <w:rPr>
                <w:rFonts w:ascii="Gotham Book" w:hAnsi="Gotham Book"/>
              </w:rPr>
              <w:t>Congressional Reconstruction</w:t>
            </w:r>
          </w:p>
        </w:tc>
        <w:tc>
          <w:tcPr>
            <w:tcW w:w="1520" w:type="dxa"/>
            <w:shd w:val="clear" w:color="auto" w:fill="F2F2F2" w:themeFill="background1" w:themeFillShade="F2"/>
          </w:tcPr>
          <w:p w14:paraId="03DB0E3E" w14:textId="77777777" w:rsidR="00810B66" w:rsidRPr="009176EE" w:rsidRDefault="00810B66" w:rsidP="00FE56E7">
            <w:pPr>
              <w:jc w:val="center"/>
              <w:rPr>
                <w:rFonts w:ascii="Gotham Book" w:hAnsi="Gotham Book"/>
              </w:rPr>
            </w:pPr>
            <w:r w:rsidRPr="009176EE">
              <w:rPr>
                <w:rFonts w:ascii="Gotham Book" w:hAnsi="Gotham Book"/>
              </w:rPr>
              <w:t>Redeemer Reconstruction</w:t>
            </w:r>
          </w:p>
        </w:tc>
      </w:tr>
      <w:tr w:rsidR="00810B66" w14:paraId="211ED0DC" w14:textId="77777777" w:rsidTr="00810B66">
        <w:tc>
          <w:tcPr>
            <w:tcW w:w="6230" w:type="dxa"/>
            <w:vAlign w:val="center"/>
          </w:tcPr>
          <w:p w14:paraId="65EFEE3E" w14:textId="77777777" w:rsidR="00810B66" w:rsidRPr="00E04B17" w:rsidRDefault="00810B66" w:rsidP="00FE56E7">
            <w:pPr>
              <w:rPr>
                <w:rFonts w:ascii="Gotham Book" w:hAnsi="Gotham Book"/>
              </w:rPr>
            </w:pPr>
            <w:r w:rsidRPr="00E04B17">
              <w:rPr>
                <w:rFonts w:ascii="Gotham Book" w:hAnsi="Gotham Book"/>
              </w:rPr>
              <w:t xml:space="preserve">Federal control of </w:t>
            </w:r>
            <w:r>
              <w:rPr>
                <w:rFonts w:ascii="Gotham Book" w:hAnsi="Gotham Book"/>
              </w:rPr>
              <w:t xml:space="preserve">Southern </w:t>
            </w:r>
            <w:r w:rsidRPr="00E04B17">
              <w:rPr>
                <w:rFonts w:ascii="Gotham Book" w:hAnsi="Gotham Book"/>
              </w:rPr>
              <w:t>states via martial law.</w:t>
            </w:r>
          </w:p>
        </w:tc>
        <w:tc>
          <w:tcPr>
            <w:tcW w:w="1520" w:type="dxa"/>
            <w:vAlign w:val="center"/>
          </w:tcPr>
          <w:p w14:paraId="4093A9A6" w14:textId="77777777" w:rsidR="00810B66" w:rsidRDefault="00810B66" w:rsidP="00810B66">
            <w:pPr>
              <w:jc w:val="center"/>
            </w:pPr>
          </w:p>
        </w:tc>
        <w:tc>
          <w:tcPr>
            <w:tcW w:w="1520" w:type="dxa"/>
            <w:vAlign w:val="center"/>
          </w:tcPr>
          <w:p w14:paraId="7BE01912" w14:textId="2D2F2C3B" w:rsidR="00810B66" w:rsidRDefault="00810B66" w:rsidP="00810B66">
            <w:pPr>
              <w:jc w:val="center"/>
            </w:pPr>
            <w:r>
              <w:t>X</w:t>
            </w:r>
          </w:p>
        </w:tc>
        <w:tc>
          <w:tcPr>
            <w:tcW w:w="1520" w:type="dxa"/>
            <w:vAlign w:val="center"/>
          </w:tcPr>
          <w:p w14:paraId="5F2ECA96" w14:textId="77777777" w:rsidR="00810B66" w:rsidRDefault="00810B66" w:rsidP="00810B66">
            <w:pPr>
              <w:jc w:val="center"/>
            </w:pPr>
          </w:p>
        </w:tc>
      </w:tr>
      <w:tr w:rsidR="00810B66" w14:paraId="34DFB294" w14:textId="77777777" w:rsidTr="00810B66">
        <w:tc>
          <w:tcPr>
            <w:tcW w:w="6230" w:type="dxa"/>
            <w:vAlign w:val="center"/>
          </w:tcPr>
          <w:p w14:paraId="363F3EC5" w14:textId="77777777" w:rsidR="00810B66" w:rsidRPr="00E04B17" w:rsidRDefault="00810B66" w:rsidP="00FE56E7">
            <w:pPr>
              <w:rPr>
                <w:rFonts w:ascii="Gotham Book" w:hAnsi="Gotham Book"/>
              </w:rPr>
            </w:pPr>
            <w:r>
              <w:rPr>
                <w:rFonts w:ascii="Gotham Book" w:hAnsi="Gotham Book"/>
              </w:rPr>
              <w:t>Ex-Confederates pardoned with loyalty oath to U.S.</w:t>
            </w:r>
          </w:p>
        </w:tc>
        <w:tc>
          <w:tcPr>
            <w:tcW w:w="1520" w:type="dxa"/>
            <w:vAlign w:val="center"/>
          </w:tcPr>
          <w:p w14:paraId="3357E3E8" w14:textId="05C08FE8" w:rsidR="00810B66" w:rsidRDefault="00810B66" w:rsidP="00810B66">
            <w:pPr>
              <w:jc w:val="center"/>
            </w:pPr>
            <w:r>
              <w:t>X</w:t>
            </w:r>
          </w:p>
        </w:tc>
        <w:tc>
          <w:tcPr>
            <w:tcW w:w="1520" w:type="dxa"/>
            <w:vAlign w:val="center"/>
          </w:tcPr>
          <w:p w14:paraId="4DCF1B0A" w14:textId="77777777" w:rsidR="00810B66" w:rsidRDefault="00810B66" w:rsidP="00810B66">
            <w:pPr>
              <w:jc w:val="center"/>
            </w:pPr>
          </w:p>
        </w:tc>
        <w:tc>
          <w:tcPr>
            <w:tcW w:w="1520" w:type="dxa"/>
            <w:vAlign w:val="center"/>
          </w:tcPr>
          <w:p w14:paraId="1D4D2DB8" w14:textId="77777777" w:rsidR="00810B66" w:rsidRDefault="00810B66" w:rsidP="00810B66">
            <w:pPr>
              <w:jc w:val="center"/>
            </w:pPr>
          </w:p>
        </w:tc>
      </w:tr>
      <w:tr w:rsidR="00810B66" w14:paraId="53C7D6E0" w14:textId="77777777" w:rsidTr="00810B66">
        <w:tc>
          <w:tcPr>
            <w:tcW w:w="6230" w:type="dxa"/>
            <w:vAlign w:val="center"/>
          </w:tcPr>
          <w:p w14:paraId="04D29D3A" w14:textId="77777777" w:rsidR="00810B66" w:rsidRPr="00E04B17" w:rsidRDefault="00810B66" w:rsidP="00FE56E7">
            <w:pPr>
              <w:rPr>
                <w:rFonts w:ascii="Gotham Book" w:hAnsi="Gotham Book"/>
              </w:rPr>
            </w:pPr>
            <w:r>
              <w:rPr>
                <w:rFonts w:ascii="Gotham Book" w:hAnsi="Gotham Book"/>
              </w:rPr>
              <w:t>Ex-Confederates returned to political power in the South.</w:t>
            </w:r>
          </w:p>
        </w:tc>
        <w:tc>
          <w:tcPr>
            <w:tcW w:w="1520" w:type="dxa"/>
            <w:vAlign w:val="center"/>
          </w:tcPr>
          <w:p w14:paraId="1EE67C29" w14:textId="475D5ACC" w:rsidR="00810B66" w:rsidRDefault="00810B66" w:rsidP="00810B66">
            <w:pPr>
              <w:jc w:val="center"/>
            </w:pPr>
            <w:r>
              <w:t>X</w:t>
            </w:r>
          </w:p>
        </w:tc>
        <w:tc>
          <w:tcPr>
            <w:tcW w:w="1520" w:type="dxa"/>
            <w:vAlign w:val="center"/>
          </w:tcPr>
          <w:p w14:paraId="0B35EC51" w14:textId="77777777" w:rsidR="00810B66" w:rsidRDefault="00810B66" w:rsidP="00810B66">
            <w:pPr>
              <w:jc w:val="center"/>
            </w:pPr>
          </w:p>
        </w:tc>
        <w:tc>
          <w:tcPr>
            <w:tcW w:w="1520" w:type="dxa"/>
            <w:vAlign w:val="center"/>
          </w:tcPr>
          <w:p w14:paraId="2EB7947A" w14:textId="637121B1" w:rsidR="00810B66" w:rsidRDefault="00810B66" w:rsidP="00810B66">
            <w:pPr>
              <w:jc w:val="center"/>
            </w:pPr>
            <w:r>
              <w:t>X</w:t>
            </w:r>
          </w:p>
        </w:tc>
      </w:tr>
      <w:tr w:rsidR="00810B66" w14:paraId="61D2D40C" w14:textId="77777777" w:rsidTr="00810B66">
        <w:tc>
          <w:tcPr>
            <w:tcW w:w="6230" w:type="dxa"/>
            <w:vAlign w:val="center"/>
          </w:tcPr>
          <w:p w14:paraId="348B1EF3" w14:textId="77777777" w:rsidR="00810B66" w:rsidRDefault="00810B66" w:rsidP="00FE56E7">
            <w:pPr>
              <w:rPr>
                <w:rFonts w:ascii="Gotham Book" w:hAnsi="Gotham Book"/>
              </w:rPr>
            </w:pPr>
            <w:r>
              <w:rPr>
                <w:rFonts w:ascii="Gotham Book" w:hAnsi="Gotham Book"/>
              </w:rPr>
              <w:t>Increased political participation of Freedmen</w:t>
            </w:r>
          </w:p>
        </w:tc>
        <w:tc>
          <w:tcPr>
            <w:tcW w:w="1520" w:type="dxa"/>
            <w:vAlign w:val="center"/>
          </w:tcPr>
          <w:p w14:paraId="582F265E" w14:textId="77777777" w:rsidR="00810B66" w:rsidRDefault="00810B66" w:rsidP="00810B66">
            <w:pPr>
              <w:jc w:val="center"/>
            </w:pPr>
          </w:p>
        </w:tc>
        <w:tc>
          <w:tcPr>
            <w:tcW w:w="1520" w:type="dxa"/>
            <w:vAlign w:val="center"/>
          </w:tcPr>
          <w:p w14:paraId="23DFD90A" w14:textId="06267E7D" w:rsidR="00810B66" w:rsidRDefault="00810B66" w:rsidP="00810B66">
            <w:pPr>
              <w:jc w:val="center"/>
            </w:pPr>
            <w:r>
              <w:t>X</w:t>
            </w:r>
          </w:p>
        </w:tc>
        <w:tc>
          <w:tcPr>
            <w:tcW w:w="1520" w:type="dxa"/>
            <w:vAlign w:val="center"/>
          </w:tcPr>
          <w:p w14:paraId="5D9615E5" w14:textId="77777777" w:rsidR="00810B66" w:rsidRDefault="00810B66" w:rsidP="00810B66">
            <w:pPr>
              <w:jc w:val="center"/>
            </w:pPr>
          </w:p>
        </w:tc>
      </w:tr>
      <w:tr w:rsidR="00810B66" w14:paraId="3386AF67" w14:textId="77777777" w:rsidTr="00810B66">
        <w:tc>
          <w:tcPr>
            <w:tcW w:w="6230" w:type="dxa"/>
            <w:vAlign w:val="center"/>
          </w:tcPr>
          <w:p w14:paraId="701DB2BD" w14:textId="77777777" w:rsidR="00810B66" w:rsidRDefault="00810B66" w:rsidP="00FE56E7">
            <w:pPr>
              <w:rPr>
                <w:rFonts w:ascii="Gotham Book" w:hAnsi="Gotham Book"/>
              </w:rPr>
            </w:pPr>
            <w:r>
              <w:rPr>
                <w:rFonts w:ascii="Gotham Book" w:hAnsi="Gotham Book"/>
              </w:rPr>
              <w:t>Centralized political power at state level</w:t>
            </w:r>
          </w:p>
        </w:tc>
        <w:tc>
          <w:tcPr>
            <w:tcW w:w="1520" w:type="dxa"/>
            <w:vAlign w:val="center"/>
          </w:tcPr>
          <w:p w14:paraId="3E5EE975" w14:textId="77777777" w:rsidR="00810B66" w:rsidRDefault="00810B66" w:rsidP="00810B66">
            <w:pPr>
              <w:jc w:val="center"/>
            </w:pPr>
          </w:p>
        </w:tc>
        <w:tc>
          <w:tcPr>
            <w:tcW w:w="1520" w:type="dxa"/>
            <w:vAlign w:val="center"/>
          </w:tcPr>
          <w:p w14:paraId="5A2EFD73" w14:textId="0DCF2634" w:rsidR="00810B66" w:rsidRDefault="00810B66" w:rsidP="00810B66">
            <w:pPr>
              <w:jc w:val="center"/>
            </w:pPr>
            <w:r>
              <w:t>X</w:t>
            </w:r>
          </w:p>
        </w:tc>
        <w:tc>
          <w:tcPr>
            <w:tcW w:w="1520" w:type="dxa"/>
            <w:vAlign w:val="center"/>
          </w:tcPr>
          <w:p w14:paraId="57BE1DB6" w14:textId="77777777" w:rsidR="00810B66" w:rsidRDefault="00810B66" w:rsidP="00810B66">
            <w:pPr>
              <w:jc w:val="center"/>
            </w:pPr>
          </w:p>
        </w:tc>
      </w:tr>
      <w:tr w:rsidR="00810B66" w14:paraId="52FAC5C6" w14:textId="77777777" w:rsidTr="00810B66">
        <w:tc>
          <w:tcPr>
            <w:tcW w:w="6230" w:type="dxa"/>
            <w:vAlign w:val="center"/>
          </w:tcPr>
          <w:p w14:paraId="5103C58E" w14:textId="77777777" w:rsidR="00810B66" w:rsidRDefault="00810B66" w:rsidP="00FE56E7">
            <w:pPr>
              <w:rPr>
                <w:rFonts w:ascii="Gotham Book" w:hAnsi="Gotham Book"/>
              </w:rPr>
            </w:pPr>
            <w:r>
              <w:rPr>
                <w:rFonts w:ascii="Gotham Book" w:hAnsi="Gotham Book"/>
              </w:rPr>
              <w:t>Localized political power at town and county level</w:t>
            </w:r>
          </w:p>
        </w:tc>
        <w:tc>
          <w:tcPr>
            <w:tcW w:w="1520" w:type="dxa"/>
            <w:vAlign w:val="center"/>
          </w:tcPr>
          <w:p w14:paraId="18BEA8D6" w14:textId="1E049789" w:rsidR="00810B66" w:rsidRDefault="00810B66" w:rsidP="00810B66">
            <w:pPr>
              <w:jc w:val="center"/>
            </w:pPr>
            <w:r>
              <w:t>X</w:t>
            </w:r>
          </w:p>
        </w:tc>
        <w:tc>
          <w:tcPr>
            <w:tcW w:w="1520" w:type="dxa"/>
            <w:vAlign w:val="center"/>
          </w:tcPr>
          <w:p w14:paraId="655FE1D2" w14:textId="77777777" w:rsidR="00810B66" w:rsidRDefault="00810B66" w:rsidP="00810B66">
            <w:pPr>
              <w:jc w:val="center"/>
            </w:pPr>
          </w:p>
        </w:tc>
        <w:tc>
          <w:tcPr>
            <w:tcW w:w="1520" w:type="dxa"/>
            <w:vAlign w:val="center"/>
          </w:tcPr>
          <w:p w14:paraId="2A672B74" w14:textId="5EF9537C" w:rsidR="00810B66" w:rsidRDefault="00810B66" w:rsidP="00810B66">
            <w:pPr>
              <w:jc w:val="center"/>
            </w:pPr>
            <w:r>
              <w:t>X</w:t>
            </w:r>
          </w:p>
        </w:tc>
      </w:tr>
      <w:tr w:rsidR="00810B66" w14:paraId="4D83E0A2" w14:textId="77777777" w:rsidTr="00810B66">
        <w:tc>
          <w:tcPr>
            <w:tcW w:w="6230" w:type="dxa"/>
            <w:vAlign w:val="center"/>
          </w:tcPr>
          <w:p w14:paraId="79822574" w14:textId="77777777" w:rsidR="00810B66" w:rsidRDefault="00810B66" w:rsidP="00FE56E7">
            <w:pPr>
              <w:rPr>
                <w:rFonts w:ascii="Gotham Book" w:hAnsi="Gotham Book"/>
              </w:rPr>
            </w:pPr>
            <w:r>
              <w:rPr>
                <w:rFonts w:ascii="Gotham Book" w:hAnsi="Gotham Book"/>
              </w:rPr>
              <w:t>Expanded state government services and increased taxes</w:t>
            </w:r>
          </w:p>
        </w:tc>
        <w:tc>
          <w:tcPr>
            <w:tcW w:w="1520" w:type="dxa"/>
            <w:vAlign w:val="center"/>
          </w:tcPr>
          <w:p w14:paraId="10E3BBE5" w14:textId="77777777" w:rsidR="00810B66" w:rsidRDefault="00810B66" w:rsidP="00810B66">
            <w:pPr>
              <w:jc w:val="center"/>
            </w:pPr>
          </w:p>
        </w:tc>
        <w:tc>
          <w:tcPr>
            <w:tcW w:w="1520" w:type="dxa"/>
            <w:vAlign w:val="center"/>
          </w:tcPr>
          <w:p w14:paraId="0BABF146" w14:textId="3136344B" w:rsidR="00810B66" w:rsidRDefault="00810B66" w:rsidP="00810B66">
            <w:pPr>
              <w:jc w:val="center"/>
            </w:pPr>
            <w:r>
              <w:t>X</w:t>
            </w:r>
          </w:p>
        </w:tc>
        <w:tc>
          <w:tcPr>
            <w:tcW w:w="1520" w:type="dxa"/>
            <w:vAlign w:val="center"/>
          </w:tcPr>
          <w:p w14:paraId="5E53BCEE" w14:textId="77777777" w:rsidR="00810B66" w:rsidRDefault="00810B66" w:rsidP="00810B66">
            <w:pPr>
              <w:jc w:val="center"/>
            </w:pPr>
          </w:p>
        </w:tc>
      </w:tr>
    </w:tbl>
    <w:p w14:paraId="07568BD7" w14:textId="77777777" w:rsidR="00810B66" w:rsidRPr="00810B66" w:rsidRDefault="00810B66" w:rsidP="00810B66">
      <w:pPr>
        <w:rPr>
          <w:rFonts w:ascii="Gotham Book" w:hAnsi="Gotham Book"/>
        </w:rPr>
      </w:pPr>
    </w:p>
    <w:sectPr w:rsidR="00810B66" w:rsidRPr="00810B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C915" w14:textId="77777777" w:rsidR="00810B66" w:rsidRDefault="00810B66" w:rsidP="00810B66">
      <w:pPr>
        <w:spacing w:after="0" w:line="240" w:lineRule="auto"/>
      </w:pPr>
      <w:r>
        <w:separator/>
      </w:r>
    </w:p>
  </w:endnote>
  <w:endnote w:type="continuationSeparator" w:id="0">
    <w:p w14:paraId="47A0ECAC" w14:textId="77777777" w:rsidR="00810B66" w:rsidRDefault="00810B66" w:rsidP="0081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834942"/>
      <w:docPartObj>
        <w:docPartGallery w:val="Page Numbers (Bottom of Page)"/>
        <w:docPartUnique/>
      </w:docPartObj>
    </w:sdtPr>
    <w:sdtEndPr>
      <w:rPr>
        <w:noProof/>
      </w:rPr>
    </w:sdtEndPr>
    <w:sdtContent>
      <w:p w14:paraId="0C7A35AC" w14:textId="2F965F06" w:rsidR="00810B66" w:rsidRDefault="00810B66">
        <w:pPr>
          <w:pStyle w:val="Footer"/>
          <w:jc w:val="center"/>
        </w:pPr>
        <w:r>
          <w:rPr>
            <w:noProof/>
            <w:sz w:val="18"/>
            <w:szCs w:val="18"/>
          </w:rPr>
          <w:drawing>
            <wp:anchor distT="0" distB="0" distL="114300" distR="114300" simplePos="0" relativeHeight="251661312" behindDoc="1" locked="0" layoutInCell="1" allowOverlap="1" wp14:anchorId="16D437AE" wp14:editId="054C83D4">
              <wp:simplePos x="0" y="0"/>
              <wp:positionH relativeFrom="margin">
                <wp:posOffset>5574417</wp:posOffset>
              </wp:positionH>
              <wp:positionV relativeFrom="paragraph">
                <wp:posOffset>-58437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66BE22F" w14:textId="77777777" w:rsidR="00810B66" w:rsidRDefault="00810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EA41" w14:textId="77777777" w:rsidR="00810B66" w:rsidRDefault="00810B66" w:rsidP="00810B66">
      <w:pPr>
        <w:spacing w:after="0" w:line="240" w:lineRule="auto"/>
      </w:pPr>
      <w:r>
        <w:separator/>
      </w:r>
    </w:p>
  </w:footnote>
  <w:footnote w:type="continuationSeparator" w:id="0">
    <w:p w14:paraId="5BEEDB8C" w14:textId="77777777" w:rsidR="00810B66" w:rsidRDefault="00810B66" w:rsidP="00810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144B" w14:textId="46BA5CF2" w:rsidR="00810B66" w:rsidRPr="00810B66" w:rsidRDefault="00810B66">
    <w:pPr>
      <w:pStyle w:val="Header"/>
      <w:rPr>
        <w:rFonts w:ascii="Gotham Book" w:hAnsi="Gotham Book"/>
        <w:sz w:val="36"/>
        <w:szCs w:val="48"/>
      </w:rPr>
    </w:pPr>
    <w:r w:rsidRPr="00810B66">
      <w:rPr>
        <w:rFonts w:ascii="Gotham Book" w:hAnsi="Gotham Book"/>
        <w:noProof/>
        <w:sz w:val="36"/>
        <w:szCs w:val="48"/>
      </w:rPr>
      <w:drawing>
        <wp:anchor distT="0" distB="0" distL="114300" distR="114300" simplePos="0" relativeHeight="251659264" behindDoc="1" locked="0" layoutInCell="1" allowOverlap="1" wp14:anchorId="2A55166F" wp14:editId="003DA704">
          <wp:simplePos x="0" y="0"/>
          <wp:positionH relativeFrom="margin">
            <wp:posOffset>-92907</wp:posOffset>
          </wp:positionH>
          <wp:positionV relativeFrom="paragraph">
            <wp:posOffset>-161123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tham Book" w:hAnsi="Gotham Book"/>
        <w:sz w:val="36"/>
        <w:szCs w:val="48"/>
      </w:rPr>
      <w:t xml:space="preserve">      </w:t>
    </w:r>
    <w:r w:rsidRPr="00810B66">
      <w:rPr>
        <w:rFonts w:ascii="Gotham Book" w:hAnsi="Gotham Book"/>
        <w:b/>
        <w:bCs/>
        <w:sz w:val="36"/>
        <w:szCs w:val="48"/>
      </w:rPr>
      <w:t>Answer Key</w:t>
    </w:r>
    <w:r w:rsidRPr="00810B66">
      <w:rPr>
        <w:rFonts w:ascii="Gotham Book" w:hAnsi="Gotham Book"/>
        <w:sz w:val="36"/>
        <w:szCs w:val="48"/>
      </w:rPr>
      <w:t>: Reconstruction Guided Notes</w:t>
    </w:r>
  </w:p>
  <w:p w14:paraId="7480A3A7" w14:textId="77777777" w:rsidR="00810B66" w:rsidRDefault="00810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7AA"/>
    <w:multiLevelType w:val="hybridMultilevel"/>
    <w:tmpl w:val="FF6A2916"/>
    <w:lvl w:ilvl="0" w:tplc="B0E6D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492007"/>
    <w:multiLevelType w:val="hybridMultilevel"/>
    <w:tmpl w:val="D8003714"/>
    <w:lvl w:ilvl="0" w:tplc="6CD6D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904DF2"/>
    <w:multiLevelType w:val="hybridMultilevel"/>
    <w:tmpl w:val="B2AC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87922"/>
    <w:multiLevelType w:val="hybridMultilevel"/>
    <w:tmpl w:val="13DEAE00"/>
    <w:lvl w:ilvl="0" w:tplc="94ACF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5E124F"/>
    <w:multiLevelType w:val="hybridMultilevel"/>
    <w:tmpl w:val="6E72A826"/>
    <w:lvl w:ilvl="0" w:tplc="578E4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940D15"/>
    <w:multiLevelType w:val="hybridMultilevel"/>
    <w:tmpl w:val="2294F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446406">
    <w:abstractNumId w:val="2"/>
  </w:num>
  <w:num w:numId="2" w16cid:durableId="735668454">
    <w:abstractNumId w:val="5"/>
  </w:num>
  <w:num w:numId="3" w16cid:durableId="1967158458">
    <w:abstractNumId w:val="3"/>
  </w:num>
  <w:num w:numId="4" w16cid:durableId="1889099082">
    <w:abstractNumId w:val="1"/>
  </w:num>
  <w:num w:numId="5" w16cid:durableId="938610684">
    <w:abstractNumId w:val="0"/>
  </w:num>
  <w:num w:numId="6" w16cid:durableId="1334335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3F"/>
    <w:rsid w:val="00030FC9"/>
    <w:rsid w:val="000B4D3D"/>
    <w:rsid w:val="00490A68"/>
    <w:rsid w:val="00810B66"/>
    <w:rsid w:val="00836B91"/>
    <w:rsid w:val="00BB1842"/>
    <w:rsid w:val="00D04E3F"/>
    <w:rsid w:val="00D96A8F"/>
    <w:rsid w:val="00E16591"/>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EDE3"/>
  <w15:chartTrackingRefBased/>
  <w15:docId w15:val="{68A88C17-7C9E-47D0-B713-58B9902B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E3F"/>
    <w:rPr>
      <w:rFonts w:eastAsiaTheme="majorEastAsia" w:cstheme="majorBidi"/>
      <w:color w:val="272727" w:themeColor="text1" w:themeTint="D8"/>
    </w:rPr>
  </w:style>
  <w:style w:type="paragraph" w:styleId="Title">
    <w:name w:val="Title"/>
    <w:basedOn w:val="Normal"/>
    <w:next w:val="Normal"/>
    <w:link w:val="TitleChar"/>
    <w:uiPriority w:val="10"/>
    <w:qFormat/>
    <w:rsid w:val="00D04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E3F"/>
    <w:pPr>
      <w:spacing w:before="160"/>
      <w:jc w:val="center"/>
    </w:pPr>
    <w:rPr>
      <w:i/>
      <w:iCs/>
      <w:color w:val="404040" w:themeColor="text1" w:themeTint="BF"/>
    </w:rPr>
  </w:style>
  <w:style w:type="character" w:customStyle="1" w:styleId="QuoteChar">
    <w:name w:val="Quote Char"/>
    <w:basedOn w:val="DefaultParagraphFont"/>
    <w:link w:val="Quote"/>
    <w:uiPriority w:val="29"/>
    <w:rsid w:val="00D04E3F"/>
    <w:rPr>
      <w:i/>
      <w:iCs/>
      <w:color w:val="404040" w:themeColor="text1" w:themeTint="BF"/>
    </w:rPr>
  </w:style>
  <w:style w:type="paragraph" w:styleId="ListParagraph">
    <w:name w:val="List Paragraph"/>
    <w:basedOn w:val="Normal"/>
    <w:uiPriority w:val="34"/>
    <w:qFormat/>
    <w:rsid w:val="00D04E3F"/>
    <w:pPr>
      <w:ind w:left="720"/>
      <w:contextualSpacing/>
    </w:pPr>
  </w:style>
  <w:style w:type="character" w:styleId="IntenseEmphasis">
    <w:name w:val="Intense Emphasis"/>
    <w:basedOn w:val="DefaultParagraphFont"/>
    <w:uiPriority w:val="21"/>
    <w:qFormat/>
    <w:rsid w:val="00D04E3F"/>
    <w:rPr>
      <w:i/>
      <w:iCs/>
      <w:color w:val="0F4761" w:themeColor="accent1" w:themeShade="BF"/>
    </w:rPr>
  </w:style>
  <w:style w:type="paragraph" w:styleId="IntenseQuote">
    <w:name w:val="Intense Quote"/>
    <w:basedOn w:val="Normal"/>
    <w:next w:val="Normal"/>
    <w:link w:val="IntenseQuoteChar"/>
    <w:uiPriority w:val="30"/>
    <w:qFormat/>
    <w:rsid w:val="00D04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E3F"/>
    <w:rPr>
      <w:i/>
      <w:iCs/>
      <w:color w:val="0F4761" w:themeColor="accent1" w:themeShade="BF"/>
    </w:rPr>
  </w:style>
  <w:style w:type="character" w:styleId="IntenseReference">
    <w:name w:val="Intense Reference"/>
    <w:basedOn w:val="DefaultParagraphFont"/>
    <w:uiPriority w:val="32"/>
    <w:qFormat/>
    <w:rsid w:val="00D04E3F"/>
    <w:rPr>
      <w:b/>
      <w:bCs/>
      <w:smallCaps/>
      <w:color w:val="0F4761" w:themeColor="accent1" w:themeShade="BF"/>
      <w:spacing w:val="5"/>
    </w:rPr>
  </w:style>
  <w:style w:type="paragraph" w:styleId="Header">
    <w:name w:val="header"/>
    <w:basedOn w:val="Normal"/>
    <w:link w:val="HeaderChar"/>
    <w:uiPriority w:val="99"/>
    <w:unhideWhenUsed/>
    <w:rsid w:val="00810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B66"/>
  </w:style>
  <w:style w:type="paragraph" w:styleId="Footer">
    <w:name w:val="footer"/>
    <w:basedOn w:val="Normal"/>
    <w:link w:val="FooterChar"/>
    <w:uiPriority w:val="99"/>
    <w:unhideWhenUsed/>
    <w:rsid w:val="00810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B66"/>
  </w:style>
  <w:style w:type="table" w:styleId="TableGrid">
    <w:name w:val="Table Grid"/>
    <w:basedOn w:val="TableNormal"/>
    <w:uiPriority w:val="39"/>
    <w:rsid w:val="0081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757</Words>
  <Characters>4371</Characters>
  <Application>Microsoft Office Word</Application>
  <DocSecurity>0</DocSecurity>
  <Lines>118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2025-10-07T15:24:00Z</dcterms:created>
  <dcterms:modified xsi:type="dcterms:W3CDTF">2025-11-19T15:36:00Z</dcterms:modified>
</cp:coreProperties>
</file>