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97C1" w14:textId="66B78831" w:rsidR="00196A7D" w:rsidRPr="00EC31C2" w:rsidRDefault="00196A7D" w:rsidP="00196A7D">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9</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Reconstruction </w:t>
      </w:r>
    </w:p>
    <w:p w14:paraId="4613C1B2" w14:textId="74F190CD" w:rsidR="00196A7D" w:rsidRPr="00196A7D" w:rsidRDefault="00196A7D" w:rsidP="00196A7D">
      <w:pPr>
        <w:spacing w:after="0" w:line="240" w:lineRule="auto"/>
        <w:jc w:val="center"/>
        <w:rPr>
          <w:rFonts w:ascii="Gotham Book" w:hAnsi="Gotham Book"/>
          <w:b/>
          <w:bCs/>
          <w:sz w:val="38"/>
          <w:szCs w:val="36"/>
        </w:rPr>
      </w:pPr>
      <w:r w:rsidRPr="00196A7D">
        <w:rPr>
          <w:rFonts w:ascii="Gotham Book" w:hAnsi="Gotham Book"/>
          <w:b/>
          <w:bCs/>
          <w:sz w:val="38"/>
          <w:szCs w:val="36"/>
        </w:rPr>
        <w:t>7</w:t>
      </w:r>
      <w:r w:rsidRPr="00196A7D">
        <w:rPr>
          <w:rFonts w:ascii="Gotham Book" w:hAnsi="Gotham Book"/>
          <w:b/>
          <w:bCs/>
          <w:sz w:val="38"/>
          <w:szCs w:val="36"/>
          <w:vertAlign w:val="superscript"/>
        </w:rPr>
        <w:t>th</w:t>
      </w:r>
      <w:r w:rsidRPr="00196A7D">
        <w:rPr>
          <w:rFonts w:ascii="Gotham Book" w:hAnsi="Gotham Book"/>
          <w:b/>
          <w:bCs/>
          <w:sz w:val="38"/>
          <w:szCs w:val="36"/>
        </w:rPr>
        <w:t xml:space="preserve"> Grade Lesson Plan: Reconstruction Guided Notes</w:t>
      </w:r>
    </w:p>
    <w:p w14:paraId="7EFAA9CB" w14:textId="742BEC18" w:rsidR="00196A7D" w:rsidRPr="00EC31C2" w:rsidRDefault="00196A7D" w:rsidP="00196A7D">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90-120 minutes</w:t>
      </w:r>
      <w:r w:rsidRPr="00EC31C2">
        <w:rPr>
          <w:rFonts w:ascii="Gotham Book" w:hAnsi="Gotham Book"/>
          <w:b/>
          <w:bCs/>
          <w:color w:val="747474" w:themeColor="background2" w:themeShade="80"/>
          <w:sz w:val="32"/>
          <w:szCs w:val="28"/>
        </w:rPr>
        <w:t>)</w:t>
      </w:r>
    </w:p>
    <w:p w14:paraId="7150D2AB" w14:textId="77777777" w:rsidR="00196A7D" w:rsidRPr="00DF315E" w:rsidRDefault="00196A7D" w:rsidP="00196A7D">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196A7D" w:rsidRPr="00DF315E" w14:paraId="74B310A9" w14:textId="77777777" w:rsidTr="001D1FFC">
        <w:tc>
          <w:tcPr>
            <w:tcW w:w="2515" w:type="dxa"/>
            <w:shd w:val="clear" w:color="auto" w:fill="E8E8E8" w:themeFill="background2"/>
          </w:tcPr>
          <w:p w14:paraId="44AEE920" w14:textId="77777777" w:rsidR="00196A7D" w:rsidRPr="00BC511F" w:rsidRDefault="00196A7D" w:rsidP="001D1FF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3B9420B1" w14:textId="3A1D4E7D" w:rsidR="00196A7D" w:rsidRDefault="00196A7D" w:rsidP="00196A7D">
            <w:pPr>
              <w:rPr>
                <w:rFonts w:ascii="Gotham Book" w:hAnsi="Gotham Book"/>
                <w:sz w:val="24"/>
                <w:szCs w:val="24"/>
              </w:rPr>
            </w:pPr>
            <w:bookmarkStart w:id="1" w:name="_Hlk210653755"/>
            <w:r>
              <w:rPr>
                <w:rFonts w:ascii="Gotham Book" w:hAnsi="Gotham Book"/>
                <w:sz w:val="24"/>
                <w:szCs w:val="24"/>
              </w:rPr>
              <w:t xml:space="preserve">In this two-day, guided note-taking lesson, students will </w:t>
            </w:r>
            <w:r w:rsidRPr="00196A7D">
              <w:rPr>
                <w:rFonts w:ascii="Gotham Book" w:hAnsi="Gotham Book"/>
                <w:sz w:val="24"/>
                <w:szCs w:val="24"/>
              </w:rPr>
              <w:t xml:space="preserve">examine the three phases of Reconstruction, the significant developments, and the defining characteristics of each phase. </w:t>
            </w:r>
            <w:r>
              <w:rPr>
                <w:rFonts w:ascii="Gotham Book" w:hAnsi="Gotham Book"/>
                <w:sz w:val="24"/>
                <w:szCs w:val="24"/>
              </w:rPr>
              <w:t>Students will be able to compare the three primary phases of Reconstruction.</w:t>
            </w:r>
            <w:bookmarkEnd w:id="1"/>
          </w:p>
          <w:p w14:paraId="106D12C2" w14:textId="77777777" w:rsidR="00196A7D" w:rsidRPr="00196A7D" w:rsidRDefault="00196A7D" w:rsidP="00196A7D">
            <w:pPr>
              <w:numPr>
                <w:ilvl w:val="0"/>
                <w:numId w:val="6"/>
              </w:numPr>
              <w:rPr>
                <w:rFonts w:ascii="Gotham Book" w:hAnsi="Gotham Book"/>
                <w:sz w:val="24"/>
                <w:szCs w:val="24"/>
              </w:rPr>
            </w:pPr>
            <w:r w:rsidRPr="00196A7D">
              <w:rPr>
                <w:rFonts w:ascii="Gotham Book" w:hAnsi="Gotham Book"/>
                <w:b/>
                <w:bCs/>
                <w:i/>
                <w:iCs/>
                <w:sz w:val="24"/>
                <w:szCs w:val="24"/>
                <w:u w:val="single"/>
              </w:rPr>
              <w:t>We will</w:t>
            </w:r>
            <w:r w:rsidRPr="00196A7D">
              <w:rPr>
                <w:rFonts w:ascii="Gotham Book" w:hAnsi="Gotham Book"/>
                <w:sz w:val="24"/>
                <w:szCs w:val="24"/>
              </w:rPr>
              <w:t xml:space="preserve"> examine the three phases of Reconstruction, the significant developments, and the defining characteristics of each phase. </w:t>
            </w:r>
          </w:p>
          <w:p w14:paraId="26FCB259" w14:textId="68704F2E" w:rsidR="00196A7D" w:rsidRPr="00196A7D" w:rsidRDefault="00196A7D" w:rsidP="00196A7D">
            <w:pPr>
              <w:numPr>
                <w:ilvl w:val="0"/>
                <w:numId w:val="6"/>
              </w:numPr>
              <w:rPr>
                <w:rFonts w:ascii="Gotham Book" w:hAnsi="Gotham Book"/>
                <w:sz w:val="24"/>
                <w:szCs w:val="24"/>
              </w:rPr>
            </w:pPr>
            <w:r w:rsidRPr="00196A7D">
              <w:rPr>
                <w:rFonts w:ascii="Gotham Book" w:hAnsi="Gotham Book"/>
                <w:b/>
                <w:bCs/>
                <w:i/>
                <w:iCs/>
                <w:sz w:val="24"/>
                <w:szCs w:val="24"/>
                <w:u w:val="single"/>
              </w:rPr>
              <w:t>I will</w:t>
            </w:r>
            <w:r w:rsidRPr="00196A7D">
              <w:rPr>
                <w:rFonts w:ascii="Gotham Book" w:hAnsi="Gotham Book"/>
                <w:sz w:val="24"/>
                <w:szCs w:val="24"/>
              </w:rPr>
              <w:t xml:space="preserve"> complete my </w:t>
            </w:r>
            <w:bookmarkStart w:id="2" w:name="_Hlk210653784"/>
            <w:r w:rsidRPr="00196A7D">
              <w:rPr>
                <w:rFonts w:ascii="Gotham Book" w:hAnsi="Gotham Book"/>
                <w:sz w:val="24"/>
                <w:szCs w:val="24"/>
              </w:rPr>
              <w:t xml:space="preserve">guided notes, comparing the goals, policies, and effects of each phase of Reconstruction in Texas. </w:t>
            </w:r>
            <w:bookmarkEnd w:id="2"/>
          </w:p>
          <w:p w14:paraId="053245F9" w14:textId="3CB6ED8F" w:rsidR="00196A7D" w:rsidRPr="00DF315E" w:rsidRDefault="00196A7D" w:rsidP="001D1FFC">
            <w:pPr>
              <w:spacing w:after="0" w:line="240" w:lineRule="auto"/>
              <w:rPr>
                <w:rFonts w:ascii="Gotham Book" w:hAnsi="Gotham Book"/>
                <w:sz w:val="24"/>
                <w:szCs w:val="24"/>
              </w:rPr>
            </w:pPr>
          </w:p>
        </w:tc>
      </w:tr>
      <w:tr w:rsidR="00196A7D" w:rsidRPr="00DF315E" w14:paraId="3F096095" w14:textId="77777777" w:rsidTr="001D1FFC">
        <w:tc>
          <w:tcPr>
            <w:tcW w:w="2515" w:type="dxa"/>
            <w:shd w:val="clear" w:color="auto" w:fill="E8E8E8" w:themeFill="background2"/>
          </w:tcPr>
          <w:p w14:paraId="14930DDF" w14:textId="77777777" w:rsidR="00196A7D" w:rsidRPr="00BC511F" w:rsidRDefault="00196A7D" w:rsidP="001D1FF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433A4814" w14:textId="77777777" w:rsidR="00196A7D" w:rsidRDefault="00196A7D" w:rsidP="00196A7D">
            <w:pPr>
              <w:pStyle w:val="ListParagraph"/>
              <w:numPr>
                <w:ilvl w:val="0"/>
                <w:numId w:val="7"/>
              </w:numPr>
              <w:spacing w:after="0" w:line="240" w:lineRule="auto"/>
              <w:rPr>
                <w:rFonts w:ascii="Gotham Book" w:hAnsi="Gotham Book"/>
                <w:sz w:val="24"/>
                <w:szCs w:val="24"/>
              </w:rPr>
            </w:pPr>
            <w:r>
              <w:rPr>
                <w:rFonts w:ascii="Gotham Book" w:hAnsi="Gotham Book"/>
                <w:sz w:val="24"/>
                <w:szCs w:val="24"/>
              </w:rPr>
              <w:t>Reconstruction can be divided into three primary phases: Presidential Reconstruction, Congressional “Radical” Reconstruction, and “Redeemer” Reconstruction.</w:t>
            </w:r>
          </w:p>
          <w:p w14:paraId="70CD5A77" w14:textId="77777777" w:rsidR="00196A7D" w:rsidRDefault="00196A7D" w:rsidP="00196A7D">
            <w:pPr>
              <w:pStyle w:val="ListParagraph"/>
              <w:numPr>
                <w:ilvl w:val="0"/>
                <w:numId w:val="7"/>
              </w:numPr>
              <w:spacing w:after="0" w:line="240" w:lineRule="auto"/>
              <w:rPr>
                <w:rFonts w:ascii="Gotham Book" w:hAnsi="Gotham Book"/>
                <w:sz w:val="24"/>
                <w:szCs w:val="24"/>
              </w:rPr>
            </w:pPr>
            <w:r>
              <w:rPr>
                <w:rFonts w:ascii="Gotham Book" w:hAnsi="Gotham Book"/>
                <w:sz w:val="24"/>
                <w:szCs w:val="24"/>
              </w:rPr>
              <w:t>Presidential Reconstruction under Andrew Johnson was considered by many Northerners to be too lenient on the South – requiring only a loyalty oath, a new state constitution, and the ratification of the 13</w:t>
            </w:r>
            <w:r w:rsidRPr="00196A7D">
              <w:rPr>
                <w:rFonts w:ascii="Gotham Book" w:hAnsi="Gotham Book"/>
                <w:sz w:val="24"/>
                <w:szCs w:val="24"/>
                <w:vertAlign w:val="superscript"/>
              </w:rPr>
              <w:t>th</w:t>
            </w:r>
            <w:r>
              <w:rPr>
                <w:rFonts w:ascii="Gotham Book" w:hAnsi="Gotham Book"/>
                <w:sz w:val="24"/>
                <w:szCs w:val="24"/>
              </w:rPr>
              <w:t xml:space="preserve"> amendment to rejoin the Union.</w:t>
            </w:r>
          </w:p>
          <w:p w14:paraId="077DA497" w14:textId="725E5A2C" w:rsidR="00196A7D" w:rsidRDefault="00196A7D" w:rsidP="00196A7D">
            <w:pPr>
              <w:pStyle w:val="ListParagraph"/>
              <w:numPr>
                <w:ilvl w:val="0"/>
                <w:numId w:val="7"/>
              </w:numPr>
              <w:spacing w:after="0" w:line="240" w:lineRule="auto"/>
              <w:rPr>
                <w:rFonts w:ascii="Gotham Book" w:hAnsi="Gotham Book"/>
                <w:sz w:val="24"/>
                <w:szCs w:val="24"/>
              </w:rPr>
            </w:pPr>
            <w:r>
              <w:rPr>
                <w:rFonts w:ascii="Gotham Book" w:hAnsi="Gotham Book"/>
                <w:sz w:val="24"/>
                <w:szCs w:val="24"/>
              </w:rPr>
              <w:t>Congress impeached Johnson to take control of Reconstruction, instituting stricter requirements including martial law, federal control of state governments, and expanding the powers of state governments</w:t>
            </w:r>
            <w:r w:rsidR="0062631F">
              <w:rPr>
                <w:rFonts w:ascii="Gotham Book" w:hAnsi="Gotham Book"/>
                <w:sz w:val="24"/>
                <w:szCs w:val="24"/>
              </w:rPr>
              <w:t xml:space="preserve"> and increasing taxes. </w:t>
            </w:r>
          </w:p>
          <w:p w14:paraId="1CD6D5F7" w14:textId="77777777" w:rsidR="00196A7D" w:rsidRDefault="00196A7D" w:rsidP="00196A7D">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The Thirteenth Amendment abolished slavery and forced servitude except as a punishment for a duly convicted crime. </w:t>
            </w:r>
          </w:p>
          <w:p w14:paraId="6973DBB4" w14:textId="77777777" w:rsidR="00196A7D" w:rsidRDefault="00196A7D" w:rsidP="00196A7D">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 Fourteenth Amendment enacted birthright citizenship for all people born in the U.S.</w:t>
            </w:r>
          </w:p>
          <w:p w14:paraId="5E3638FD" w14:textId="77777777" w:rsidR="00196A7D" w:rsidRDefault="00196A7D" w:rsidP="00196A7D">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The Fifteenth Amendment protected the </w:t>
            </w:r>
            <w:r w:rsidR="00EB3CF8">
              <w:rPr>
                <w:rFonts w:ascii="Gotham Book" w:hAnsi="Gotham Book"/>
                <w:sz w:val="24"/>
                <w:szCs w:val="24"/>
              </w:rPr>
              <w:t xml:space="preserve">Freedmen’s right to vote. </w:t>
            </w:r>
          </w:p>
          <w:p w14:paraId="32AC33EA" w14:textId="77777777" w:rsidR="00EB3CF8" w:rsidRDefault="0062631F" w:rsidP="00196A7D">
            <w:pPr>
              <w:pStyle w:val="ListParagraph"/>
              <w:numPr>
                <w:ilvl w:val="0"/>
                <w:numId w:val="7"/>
              </w:numPr>
              <w:spacing w:after="0" w:line="240" w:lineRule="auto"/>
              <w:rPr>
                <w:rFonts w:ascii="Gotham Book" w:hAnsi="Gotham Book"/>
                <w:sz w:val="24"/>
                <w:szCs w:val="24"/>
              </w:rPr>
            </w:pPr>
            <w:r>
              <w:rPr>
                <w:rFonts w:ascii="Gotham Book" w:hAnsi="Gotham Book"/>
                <w:sz w:val="24"/>
                <w:szCs w:val="24"/>
              </w:rPr>
              <w:t>Violence broke out during this time as groups like the Ku Klux Klan worked to limit political and social advancements of Black Southerners through threats and violence.</w:t>
            </w:r>
          </w:p>
          <w:p w14:paraId="6887DBD5" w14:textId="17F6B244" w:rsidR="0062631F" w:rsidRPr="00196A7D" w:rsidRDefault="0062631F" w:rsidP="00196A7D">
            <w:pPr>
              <w:pStyle w:val="ListParagraph"/>
              <w:numPr>
                <w:ilvl w:val="0"/>
                <w:numId w:val="7"/>
              </w:numPr>
              <w:spacing w:after="0" w:line="240" w:lineRule="auto"/>
              <w:rPr>
                <w:rFonts w:ascii="Gotham Book" w:hAnsi="Gotham Book"/>
                <w:sz w:val="24"/>
                <w:szCs w:val="24"/>
              </w:rPr>
            </w:pPr>
            <w:r>
              <w:rPr>
                <w:rFonts w:ascii="Gotham Book" w:hAnsi="Gotham Book"/>
                <w:sz w:val="24"/>
                <w:szCs w:val="24"/>
              </w:rPr>
              <w:t>Reconstruction ended with the ex-Confederates returning to political power in the South</w:t>
            </w:r>
          </w:p>
        </w:tc>
      </w:tr>
      <w:tr w:rsidR="00196A7D" w:rsidRPr="00DF315E" w14:paraId="057F5227" w14:textId="77777777" w:rsidTr="001D1FFC">
        <w:tc>
          <w:tcPr>
            <w:tcW w:w="2515" w:type="dxa"/>
            <w:shd w:val="clear" w:color="auto" w:fill="E8E8E8" w:themeFill="background2"/>
          </w:tcPr>
          <w:p w14:paraId="65CB04AD" w14:textId="77777777" w:rsidR="00196A7D" w:rsidRPr="00BC511F" w:rsidRDefault="00196A7D" w:rsidP="001D1FF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017049BA" w14:textId="77777777" w:rsidR="00196A7D" w:rsidRDefault="00BF3BE0" w:rsidP="00BF3BE0">
            <w:pPr>
              <w:pStyle w:val="ListParagraph"/>
              <w:numPr>
                <w:ilvl w:val="0"/>
                <w:numId w:val="8"/>
              </w:numPr>
              <w:spacing w:after="0" w:line="240" w:lineRule="auto"/>
              <w:rPr>
                <w:rFonts w:ascii="Gotham Book" w:hAnsi="Gotham Book"/>
                <w:sz w:val="24"/>
                <w:szCs w:val="24"/>
              </w:rPr>
            </w:pPr>
            <w:r>
              <w:rPr>
                <w:rFonts w:ascii="Gotham Book" w:hAnsi="Gotham Book"/>
                <w:sz w:val="24"/>
                <w:szCs w:val="24"/>
              </w:rPr>
              <w:t>Summarizing and paraphrasing</w:t>
            </w:r>
          </w:p>
          <w:p w14:paraId="7CCE6053" w14:textId="77777777" w:rsidR="00BF3BE0" w:rsidRDefault="00BF3BE0" w:rsidP="00BF3BE0">
            <w:pPr>
              <w:pStyle w:val="ListParagraph"/>
              <w:numPr>
                <w:ilvl w:val="0"/>
                <w:numId w:val="8"/>
              </w:numPr>
              <w:spacing w:after="0" w:line="240" w:lineRule="auto"/>
              <w:rPr>
                <w:rFonts w:ascii="Gotham Book" w:hAnsi="Gotham Book"/>
                <w:sz w:val="24"/>
                <w:szCs w:val="24"/>
              </w:rPr>
            </w:pPr>
            <w:r>
              <w:rPr>
                <w:rFonts w:ascii="Gotham Book" w:hAnsi="Gotham Book"/>
                <w:sz w:val="24"/>
                <w:szCs w:val="24"/>
              </w:rPr>
              <w:t>Identifying the significance of a historical event</w:t>
            </w:r>
          </w:p>
          <w:p w14:paraId="59721412" w14:textId="0BB2BFDD" w:rsidR="00BF3BE0" w:rsidRDefault="00BF3BE0" w:rsidP="00BF3BE0">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Making comparisons </w:t>
            </w:r>
          </w:p>
          <w:p w14:paraId="5C03FA10" w14:textId="77777777" w:rsidR="00BF3BE0" w:rsidRDefault="00BF3BE0" w:rsidP="00BF3BE0">
            <w:pPr>
              <w:pStyle w:val="ListParagraph"/>
              <w:numPr>
                <w:ilvl w:val="0"/>
                <w:numId w:val="8"/>
              </w:numPr>
              <w:spacing w:after="0" w:line="240" w:lineRule="auto"/>
              <w:rPr>
                <w:rFonts w:ascii="Gotham Book" w:hAnsi="Gotham Book"/>
                <w:sz w:val="24"/>
                <w:szCs w:val="24"/>
              </w:rPr>
            </w:pPr>
            <w:r>
              <w:rPr>
                <w:rFonts w:ascii="Gotham Book" w:hAnsi="Gotham Book"/>
                <w:sz w:val="24"/>
                <w:szCs w:val="24"/>
              </w:rPr>
              <w:t>Making predictions</w:t>
            </w:r>
          </w:p>
          <w:p w14:paraId="70AB5D70" w14:textId="77777777" w:rsidR="00BF3BE0" w:rsidRDefault="00BF3BE0" w:rsidP="00BF3BE0">
            <w:pPr>
              <w:pStyle w:val="ListParagraph"/>
              <w:numPr>
                <w:ilvl w:val="0"/>
                <w:numId w:val="8"/>
              </w:numPr>
              <w:spacing w:after="0" w:line="240" w:lineRule="auto"/>
              <w:rPr>
                <w:rFonts w:ascii="Gotham Book" w:hAnsi="Gotham Book"/>
                <w:sz w:val="24"/>
                <w:szCs w:val="24"/>
              </w:rPr>
            </w:pPr>
            <w:r>
              <w:rPr>
                <w:rFonts w:ascii="Gotham Book" w:hAnsi="Gotham Book"/>
                <w:sz w:val="24"/>
                <w:szCs w:val="24"/>
              </w:rPr>
              <w:t>Making a claim and supporting it with evidence</w:t>
            </w:r>
          </w:p>
          <w:p w14:paraId="00CBB054" w14:textId="77777777" w:rsidR="00BF3BE0" w:rsidRDefault="00BF3BE0" w:rsidP="00BF3BE0">
            <w:pPr>
              <w:pStyle w:val="ListParagraph"/>
              <w:numPr>
                <w:ilvl w:val="0"/>
                <w:numId w:val="8"/>
              </w:numPr>
              <w:spacing w:after="0" w:line="240" w:lineRule="auto"/>
              <w:rPr>
                <w:rFonts w:ascii="Gotham Book" w:hAnsi="Gotham Book"/>
                <w:sz w:val="24"/>
                <w:szCs w:val="24"/>
              </w:rPr>
            </w:pPr>
            <w:r>
              <w:rPr>
                <w:rFonts w:ascii="Gotham Book" w:hAnsi="Gotham Book"/>
                <w:sz w:val="24"/>
                <w:szCs w:val="24"/>
              </w:rPr>
              <w:t>Characterizing historical events</w:t>
            </w:r>
          </w:p>
          <w:p w14:paraId="685C8C61" w14:textId="77777777" w:rsidR="00BF3BE0" w:rsidRDefault="00BF3BE0" w:rsidP="00BF3BE0">
            <w:pPr>
              <w:pStyle w:val="ListParagraph"/>
              <w:numPr>
                <w:ilvl w:val="0"/>
                <w:numId w:val="8"/>
              </w:numPr>
              <w:spacing w:after="0" w:line="240" w:lineRule="auto"/>
              <w:rPr>
                <w:rFonts w:ascii="Gotham Book" w:hAnsi="Gotham Book"/>
                <w:sz w:val="24"/>
                <w:szCs w:val="24"/>
              </w:rPr>
            </w:pPr>
            <w:r>
              <w:rPr>
                <w:rFonts w:ascii="Gotham Book" w:hAnsi="Gotham Book"/>
                <w:sz w:val="24"/>
                <w:szCs w:val="24"/>
              </w:rPr>
              <w:t>Identifying and explaining cause and effect relationships</w:t>
            </w:r>
          </w:p>
          <w:p w14:paraId="387F44CE" w14:textId="6B5D3F55" w:rsidR="00BF3BE0" w:rsidRPr="00BF3BE0" w:rsidRDefault="00BF3BE0" w:rsidP="00BF3BE0">
            <w:pPr>
              <w:pStyle w:val="ListParagraph"/>
              <w:spacing w:after="0" w:line="240" w:lineRule="auto"/>
              <w:rPr>
                <w:rFonts w:ascii="Gotham Book" w:hAnsi="Gotham Book"/>
                <w:sz w:val="24"/>
                <w:szCs w:val="24"/>
              </w:rPr>
            </w:pPr>
          </w:p>
        </w:tc>
      </w:tr>
      <w:tr w:rsidR="00196A7D" w:rsidRPr="00DF315E" w14:paraId="1DA19B34" w14:textId="77777777" w:rsidTr="001D1FFC">
        <w:tc>
          <w:tcPr>
            <w:tcW w:w="2515" w:type="dxa"/>
            <w:shd w:val="clear" w:color="auto" w:fill="E8E8E8" w:themeFill="background2"/>
          </w:tcPr>
          <w:p w14:paraId="007F684E" w14:textId="77777777" w:rsidR="00196A7D" w:rsidRPr="00BC511F" w:rsidRDefault="00196A7D" w:rsidP="001D1FF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32D12C6A" w14:textId="6AC22127" w:rsidR="00196A7D" w:rsidRPr="00DF315E" w:rsidRDefault="00BF3BE0" w:rsidP="001D1FFC">
            <w:pPr>
              <w:rPr>
                <w:rFonts w:ascii="Gotham Book" w:hAnsi="Gotham Book"/>
                <w:sz w:val="24"/>
                <w:szCs w:val="24"/>
              </w:rPr>
            </w:pPr>
            <w:bookmarkStart w:id="3" w:name="_Hlk210653824"/>
            <w:r w:rsidRPr="00BF3BE0">
              <w:rPr>
                <w:rFonts w:ascii="Gotham Book" w:hAnsi="Gotham Book"/>
                <w:sz w:val="24"/>
                <w:szCs w:val="24"/>
              </w:rPr>
              <w:t xml:space="preserve">What were the three primary phases of Reconstruction, and what were the key events and defining characteristics of each phase? </w:t>
            </w:r>
            <w:bookmarkEnd w:id="3"/>
          </w:p>
        </w:tc>
      </w:tr>
      <w:tr w:rsidR="00196A7D" w:rsidRPr="00DF315E" w14:paraId="4C7B4D5A" w14:textId="77777777" w:rsidTr="001D1FFC">
        <w:trPr>
          <w:trHeight w:val="305"/>
        </w:trPr>
        <w:tc>
          <w:tcPr>
            <w:tcW w:w="2515" w:type="dxa"/>
            <w:shd w:val="clear" w:color="auto" w:fill="E8E8E8" w:themeFill="background2"/>
          </w:tcPr>
          <w:p w14:paraId="5BCBDDD0" w14:textId="77777777" w:rsidR="00196A7D" w:rsidRPr="00BC511F" w:rsidRDefault="00196A7D" w:rsidP="001D1FF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3709546F" w14:textId="77777777" w:rsidR="00196A7D" w:rsidRDefault="00196A7D" w:rsidP="001D1FFC">
            <w:pPr>
              <w:spacing w:after="0" w:line="240" w:lineRule="auto"/>
              <w:rPr>
                <w:rFonts w:ascii="Gotham Book" w:hAnsi="Gotham Book"/>
                <w:b/>
                <w:bCs/>
                <w:sz w:val="24"/>
                <w:szCs w:val="24"/>
              </w:rPr>
            </w:pPr>
            <w:r w:rsidRPr="00757D5D">
              <w:rPr>
                <w:rFonts w:ascii="Gotham Book" w:hAnsi="Gotham Book"/>
                <w:b/>
                <w:bCs/>
                <w:sz w:val="24"/>
                <w:szCs w:val="24"/>
              </w:rPr>
              <w:t>Warm-up</w:t>
            </w:r>
          </w:p>
          <w:p w14:paraId="7BF8FCA3" w14:textId="77777777" w:rsidR="00196A7D" w:rsidRDefault="00196A7D" w:rsidP="001D1FFC">
            <w:pPr>
              <w:spacing w:after="0" w:line="240" w:lineRule="auto"/>
              <w:rPr>
                <w:rFonts w:ascii="Gotham Book" w:hAnsi="Gotham Book"/>
                <w:b/>
                <w:bCs/>
                <w:sz w:val="24"/>
                <w:szCs w:val="24"/>
              </w:rPr>
            </w:pPr>
          </w:p>
          <w:p w14:paraId="1A010303" w14:textId="7294A960" w:rsidR="00196A7D" w:rsidRPr="00BF3BE0" w:rsidRDefault="00BF3BE0" w:rsidP="00BF3BE0">
            <w:pPr>
              <w:pStyle w:val="ListParagraph"/>
              <w:numPr>
                <w:ilvl w:val="0"/>
                <w:numId w:val="9"/>
              </w:numPr>
              <w:spacing w:after="0" w:line="240" w:lineRule="auto"/>
              <w:rPr>
                <w:rFonts w:ascii="Gotham Book" w:hAnsi="Gotham Book"/>
                <w:sz w:val="24"/>
                <w:szCs w:val="24"/>
              </w:rPr>
            </w:pPr>
            <w:r w:rsidRPr="00BF3BE0">
              <w:rPr>
                <w:rFonts w:ascii="Gotham Book" w:hAnsi="Gotham Book"/>
                <w:sz w:val="24"/>
                <w:szCs w:val="24"/>
              </w:rPr>
              <w:t>Students</w:t>
            </w:r>
            <w:r>
              <w:rPr>
                <w:rFonts w:ascii="Gotham Book" w:hAnsi="Gotham Book"/>
                <w:sz w:val="24"/>
                <w:szCs w:val="24"/>
              </w:rPr>
              <w:t xml:space="preserve"> </w:t>
            </w:r>
            <w:bookmarkStart w:id="4" w:name="_Hlk210653956"/>
            <w:r>
              <w:rPr>
                <w:rFonts w:ascii="Gotham Book" w:hAnsi="Gotham Book"/>
                <w:sz w:val="24"/>
                <w:szCs w:val="24"/>
              </w:rPr>
              <w:t xml:space="preserve">consider potential goals for Reconstruction from the points of view of a Northern Congressman, a Southern ex-Confederate, and a Freedman. </w:t>
            </w:r>
          </w:p>
          <w:bookmarkEnd w:id="4"/>
          <w:p w14:paraId="33DD3F11" w14:textId="77777777" w:rsidR="00196A7D" w:rsidRDefault="00196A7D" w:rsidP="001D1FFC">
            <w:pPr>
              <w:spacing w:after="0" w:line="240" w:lineRule="auto"/>
              <w:rPr>
                <w:rFonts w:ascii="Gotham Book" w:hAnsi="Gotham Book"/>
                <w:b/>
                <w:bCs/>
                <w:sz w:val="24"/>
                <w:szCs w:val="24"/>
              </w:rPr>
            </w:pPr>
          </w:p>
          <w:p w14:paraId="49C932C3" w14:textId="77777777" w:rsidR="00196A7D" w:rsidRDefault="00196A7D" w:rsidP="001D1FFC">
            <w:pPr>
              <w:spacing w:after="0" w:line="240" w:lineRule="auto"/>
              <w:rPr>
                <w:rFonts w:ascii="Gotham Book" w:hAnsi="Gotham Book"/>
                <w:b/>
                <w:bCs/>
                <w:sz w:val="24"/>
                <w:szCs w:val="24"/>
              </w:rPr>
            </w:pPr>
            <w:r>
              <w:rPr>
                <w:rFonts w:ascii="Gotham Book" w:hAnsi="Gotham Book"/>
                <w:b/>
                <w:bCs/>
                <w:sz w:val="24"/>
                <w:szCs w:val="24"/>
              </w:rPr>
              <w:t xml:space="preserve">Lesson </w:t>
            </w:r>
          </w:p>
          <w:p w14:paraId="46AD3689" w14:textId="77777777" w:rsidR="00196A7D" w:rsidRDefault="00196A7D" w:rsidP="001D1FFC">
            <w:pPr>
              <w:spacing w:after="0" w:line="240" w:lineRule="auto"/>
              <w:rPr>
                <w:rFonts w:ascii="Gotham Book" w:hAnsi="Gotham Book"/>
                <w:sz w:val="24"/>
                <w:szCs w:val="24"/>
              </w:rPr>
            </w:pPr>
          </w:p>
          <w:p w14:paraId="7E11FB7C" w14:textId="52F41C9F" w:rsidR="00196A7D" w:rsidRDefault="00BF3BE0" w:rsidP="00BF3BE0">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use a slideshow presenting information about the three primary phases of Reconstruction to respond to questions about key topics in Reconstruction. </w:t>
            </w:r>
          </w:p>
          <w:p w14:paraId="2630297E" w14:textId="45F3D04D" w:rsidR="00BF3BE0" w:rsidRPr="00BF3BE0" w:rsidRDefault="00BF3BE0" w:rsidP="00BF3BE0">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summarize and paraphrase main themes, explain the significance of key events, compare different approaches to Reconstruction, and identify cause-and-effect relationships between key events during the era. </w:t>
            </w:r>
          </w:p>
          <w:p w14:paraId="12E9BC76" w14:textId="77777777" w:rsidR="00196A7D" w:rsidRDefault="00196A7D" w:rsidP="001D1FFC">
            <w:pPr>
              <w:spacing w:after="0" w:line="240" w:lineRule="auto"/>
              <w:rPr>
                <w:rFonts w:ascii="Gotham Book" w:hAnsi="Gotham Book"/>
                <w:sz w:val="24"/>
                <w:szCs w:val="24"/>
              </w:rPr>
            </w:pPr>
          </w:p>
          <w:p w14:paraId="2BEFAA73" w14:textId="77777777" w:rsidR="00196A7D" w:rsidRDefault="00196A7D" w:rsidP="001D1FFC">
            <w:pPr>
              <w:spacing w:after="0" w:line="240" w:lineRule="auto"/>
              <w:rPr>
                <w:rFonts w:ascii="Gotham Book" w:hAnsi="Gotham Book"/>
                <w:b/>
                <w:bCs/>
                <w:sz w:val="24"/>
                <w:szCs w:val="24"/>
              </w:rPr>
            </w:pPr>
            <w:r>
              <w:rPr>
                <w:rFonts w:ascii="Gotham Book" w:hAnsi="Gotham Book"/>
                <w:b/>
                <w:bCs/>
                <w:sz w:val="24"/>
                <w:szCs w:val="24"/>
              </w:rPr>
              <w:t>Exit Ticket</w:t>
            </w:r>
          </w:p>
          <w:p w14:paraId="246ABE5E" w14:textId="77777777" w:rsidR="00196A7D" w:rsidRDefault="00196A7D" w:rsidP="001D1FFC">
            <w:pPr>
              <w:spacing w:after="0" w:line="240" w:lineRule="auto"/>
              <w:rPr>
                <w:rFonts w:ascii="Gotham Book" w:hAnsi="Gotham Book"/>
                <w:b/>
                <w:bCs/>
                <w:sz w:val="24"/>
                <w:szCs w:val="24"/>
              </w:rPr>
            </w:pPr>
          </w:p>
          <w:p w14:paraId="2E15E5A8" w14:textId="5F1DEF0A" w:rsidR="00196A7D" w:rsidRPr="00BF3BE0" w:rsidRDefault="006F2377" w:rsidP="00BF3BE0">
            <w:pPr>
              <w:pStyle w:val="ListParagraph"/>
              <w:numPr>
                <w:ilvl w:val="0"/>
                <w:numId w:val="10"/>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210653984"/>
            <w:r>
              <w:rPr>
                <w:rFonts w:ascii="Gotham Book" w:hAnsi="Gotham Book"/>
                <w:sz w:val="24"/>
                <w:szCs w:val="24"/>
              </w:rPr>
              <w:t xml:space="preserve">categorize statements related to the three phases of Reconstruction to determine which phase or phases each characteristic is referring to. </w:t>
            </w:r>
            <w:bookmarkEnd w:id="5"/>
          </w:p>
          <w:p w14:paraId="191818C7" w14:textId="77777777" w:rsidR="00196A7D" w:rsidRPr="005B6191" w:rsidRDefault="00196A7D" w:rsidP="001D1FFC">
            <w:pPr>
              <w:spacing w:after="0" w:line="240" w:lineRule="auto"/>
              <w:rPr>
                <w:rFonts w:ascii="Gotham Book" w:hAnsi="Gotham Book"/>
                <w:b/>
                <w:bCs/>
                <w:sz w:val="24"/>
                <w:szCs w:val="24"/>
              </w:rPr>
            </w:pPr>
          </w:p>
        </w:tc>
      </w:tr>
      <w:tr w:rsidR="00196A7D" w:rsidRPr="00DF315E" w14:paraId="361E3C57" w14:textId="77777777" w:rsidTr="001D1FFC">
        <w:tc>
          <w:tcPr>
            <w:tcW w:w="2515" w:type="dxa"/>
            <w:shd w:val="clear" w:color="auto" w:fill="E8E8E8" w:themeFill="background2"/>
          </w:tcPr>
          <w:p w14:paraId="31536557" w14:textId="77777777" w:rsidR="00196A7D" w:rsidRPr="00BC511F" w:rsidRDefault="00196A7D" w:rsidP="001D1FF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676386CE" w14:textId="77777777" w:rsidR="00196A7D" w:rsidRPr="00DF315E" w:rsidRDefault="00196A7D" w:rsidP="00196A7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037829F" w14:textId="77777777" w:rsidR="00196A7D" w:rsidRPr="00DF315E" w:rsidRDefault="00196A7D" w:rsidP="00196A7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1C9AFC49" w14:textId="77777777" w:rsidR="00196A7D" w:rsidRPr="00DF315E" w:rsidRDefault="00196A7D" w:rsidP="00196A7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0CD2D01" w14:textId="77777777" w:rsidR="00196A7D" w:rsidRPr="00DF315E" w:rsidRDefault="00196A7D" w:rsidP="00196A7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A44207B" w14:textId="77777777" w:rsidR="00196A7D" w:rsidRPr="00DF315E" w:rsidRDefault="00196A7D" w:rsidP="00196A7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029EF378" w14:textId="77777777" w:rsidR="00196A7D" w:rsidRPr="00DF315E" w:rsidRDefault="00196A7D" w:rsidP="00196A7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26EEE6F0" w14:textId="77777777" w:rsidR="00196A7D" w:rsidRPr="00DF315E" w:rsidRDefault="00196A7D" w:rsidP="001D1FFC">
            <w:pPr>
              <w:rPr>
                <w:rFonts w:ascii="Gotham Book" w:hAnsi="Gotham Book"/>
                <w:sz w:val="24"/>
                <w:szCs w:val="24"/>
              </w:rPr>
            </w:pPr>
          </w:p>
        </w:tc>
      </w:tr>
      <w:tr w:rsidR="00196A7D" w:rsidRPr="00DF315E" w14:paraId="6D8A32D2" w14:textId="77777777" w:rsidTr="001D1FFC">
        <w:tc>
          <w:tcPr>
            <w:tcW w:w="2515" w:type="dxa"/>
            <w:shd w:val="clear" w:color="auto" w:fill="E8E8E8" w:themeFill="background2"/>
          </w:tcPr>
          <w:p w14:paraId="40FD9419" w14:textId="77777777" w:rsidR="00196A7D" w:rsidRPr="00BC511F" w:rsidRDefault="00196A7D" w:rsidP="001D1FF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5B27494A" w14:textId="77777777" w:rsidR="00196A7D" w:rsidRPr="00DF315E" w:rsidRDefault="00196A7D" w:rsidP="00196A7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0D337D4B" w14:textId="77777777" w:rsidR="00196A7D" w:rsidRPr="00DF315E" w:rsidRDefault="00196A7D" w:rsidP="00196A7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B5A5ED2" w14:textId="77777777" w:rsidR="00196A7D" w:rsidRDefault="00196A7D" w:rsidP="00196A7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38A8E1D7" w14:textId="1D986E51" w:rsidR="006F2377" w:rsidRPr="00DF315E" w:rsidRDefault="006F2377" w:rsidP="00196A7D">
            <w:pPr>
              <w:pStyle w:val="ListParagraph"/>
              <w:numPr>
                <w:ilvl w:val="0"/>
                <w:numId w:val="4"/>
              </w:numPr>
              <w:spacing w:after="0" w:line="240" w:lineRule="auto"/>
              <w:rPr>
                <w:rFonts w:ascii="Gotham Book" w:hAnsi="Gotham Book"/>
                <w:sz w:val="24"/>
                <w:szCs w:val="24"/>
              </w:rPr>
            </w:pPr>
            <w:r>
              <w:rPr>
                <w:rFonts w:ascii="Gotham Book" w:hAnsi="Gotham Book"/>
                <w:sz w:val="24"/>
                <w:szCs w:val="24"/>
              </w:rPr>
              <w:t>Notes provided in student work</w:t>
            </w:r>
          </w:p>
          <w:p w14:paraId="24F45716" w14:textId="59A6E23A" w:rsidR="00196A7D" w:rsidRPr="00DF315E" w:rsidRDefault="00196A7D" w:rsidP="00196A7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6F2377">
              <w:rPr>
                <w:rFonts w:ascii="Gotham Book" w:hAnsi="Gotham Book"/>
                <w:sz w:val="24"/>
                <w:szCs w:val="24"/>
              </w:rPr>
              <w:t xml:space="preserve"> and response options for short, constructed response questions.</w:t>
            </w:r>
          </w:p>
          <w:p w14:paraId="4CBDB4B1" w14:textId="4029E563" w:rsidR="00196A7D" w:rsidRPr="00DF315E" w:rsidRDefault="00196A7D" w:rsidP="00196A7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6F2377">
              <w:rPr>
                <w:rFonts w:ascii="Gotham Book" w:hAnsi="Gotham Book"/>
                <w:sz w:val="24"/>
                <w:szCs w:val="24"/>
              </w:rPr>
              <w:t xml:space="preserve"> for multiple-choice questions. </w:t>
            </w:r>
          </w:p>
          <w:p w14:paraId="24C9D201" w14:textId="77777777" w:rsidR="00196A7D" w:rsidRPr="00DF315E" w:rsidRDefault="00196A7D" w:rsidP="001D1FFC">
            <w:pPr>
              <w:rPr>
                <w:rFonts w:ascii="Gotham Book" w:hAnsi="Gotham Book"/>
                <w:sz w:val="24"/>
                <w:szCs w:val="24"/>
              </w:rPr>
            </w:pPr>
          </w:p>
        </w:tc>
      </w:tr>
      <w:tr w:rsidR="00196A7D" w:rsidRPr="00DF315E" w14:paraId="2026D9A8" w14:textId="77777777" w:rsidTr="001D1FFC">
        <w:tc>
          <w:tcPr>
            <w:tcW w:w="2515" w:type="dxa"/>
            <w:shd w:val="clear" w:color="auto" w:fill="E8E8E8" w:themeFill="background2"/>
          </w:tcPr>
          <w:p w14:paraId="69CCA6E9" w14:textId="77777777" w:rsidR="00196A7D" w:rsidRPr="00BC511F" w:rsidRDefault="00196A7D" w:rsidP="001D1FF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6B2C25F6" w14:textId="77777777" w:rsidR="00196A7D" w:rsidRPr="00DF315E" w:rsidRDefault="00196A7D" w:rsidP="001D1FFC">
            <w:pPr>
              <w:rPr>
                <w:rFonts w:ascii="Gotham Book" w:hAnsi="Gotham Book"/>
                <w:b/>
                <w:bCs/>
                <w:i/>
                <w:iCs/>
                <w:color w:val="404040" w:themeColor="text1" w:themeTint="BF"/>
                <w:sz w:val="28"/>
                <w:szCs w:val="32"/>
              </w:rPr>
            </w:pPr>
          </w:p>
          <w:p w14:paraId="17B94F19" w14:textId="77777777" w:rsidR="00196A7D" w:rsidRPr="00DF315E" w:rsidRDefault="00196A7D" w:rsidP="001D1FFC">
            <w:pPr>
              <w:rPr>
                <w:rFonts w:ascii="Gotham Book" w:hAnsi="Gotham Book"/>
                <w:b/>
                <w:bCs/>
                <w:i/>
                <w:iCs/>
                <w:color w:val="404040" w:themeColor="text1" w:themeTint="BF"/>
                <w:sz w:val="28"/>
                <w:szCs w:val="32"/>
              </w:rPr>
            </w:pPr>
          </w:p>
        </w:tc>
        <w:tc>
          <w:tcPr>
            <w:tcW w:w="8275" w:type="dxa"/>
          </w:tcPr>
          <w:p w14:paraId="7F0ADB7A" w14:textId="004B5D96" w:rsidR="006F2377" w:rsidRDefault="006F2377" w:rsidP="00196A7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 xml:space="preserve">Identify the major eras in Texas history, describe their defining characteristics, and explain the purpose of dividing the past into eras, including Texas in the Civil War and Reconstruction. </w:t>
            </w:r>
          </w:p>
          <w:p w14:paraId="6EF2B6FE" w14:textId="3B7D4EC3" w:rsidR="006F2377" w:rsidRDefault="006F2377" w:rsidP="00196A7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7.05(C) </w:t>
            </w:r>
            <w:r>
              <w:rPr>
                <w:rFonts w:ascii="Gotham Book" w:hAnsi="Gotham Book"/>
                <w:sz w:val="24"/>
                <w:szCs w:val="24"/>
              </w:rPr>
              <w:t xml:space="preserve">Explain the political, economic, and social effects of the Civil War and Reconstruction in Texas. </w:t>
            </w:r>
          </w:p>
          <w:p w14:paraId="1E53A677" w14:textId="44E2A352" w:rsidR="006F2377" w:rsidRPr="006F2377" w:rsidRDefault="006F2377" w:rsidP="00196A7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 xml:space="preserve">Identify different points of view of political parties and interest groups on important Texas issues, past and present. </w:t>
            </w:r>
          </w:p>
          <w:p w14:paraId="3B1C27F5" w14:textId="7BCCE8C6" w:rsidR="00196A7D" w:rsidRDefault="00196A7D" w:rsidP="00196A7D">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4994ECE7" w14:textId="58B2E1FA" w:rsidR="00DF7E4D" w:rsidRDefault="00DF7E4D" w:rsidP="00196A7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DF7E4D">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 xml:space="preserve">Identify bias and points of view from the historical context surrounding an event that influenced participants. </w:t>
            </w:r>
          </w:p>
          <w:p w14:paraId="09F945C2" w14:textId="0C904C99" w:rsidR="00DF7E4D" w:rsidRPr="00DF315E" w:rsidRDefault="00DF7E4D" w:rsidP="00196A7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DF7E4D">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4235AC7C" w14:textId="77777777" w:rsidR="00196A7D" w:rsidRPr="00DF315E" w:rsidRDefault="00196A7D" w:rsidP="001D1FFC">
            <w:pPr>
              <w:pStyle w:val="ListParagraph"/>
              <w:spacing w:after="0" w:line="240" w:lineRule="auto"/>
              <w:rPr>
                <w:rFonts w:ascii="Gotham Book" w:hAnsi="Gotham Book"/>
                <w:sz w:val="24"/>
                <w:szCs w:val="24"/>
              </w:rPr>
            </w:pPr>
          </w:p>
        </w:tc>
      </w:tr>
    </w:tbl>
    <w:p w14:paraId="0D78B5E3" w14:textId="77777777" w:rsidR="00196A7D" w:rsidRPr="00DF315E" w:rsidRDefault="00196A7D" w:rsidP="00196A7D">
      <w:pPr>
        <w:rPr>
          <w:rFonts w:ascii="Gotham Book" w:hAnsi="Gotham Book"/>
          <w:sz w:val="22"/>
          <w:szCs w:val="22"/>
        </w:rPr>
      </w:pPr>
    </w:p>
    <w:p w14:paraId="6AE66D40" w14:textId="77777777" w:rsidR="00196A7D" w:rsidRDefault="00196A7D" w:rsidP="00196A7D">
      <w:pPr>
        <w:spacing w:after="0" w:line="240" w:lineRule="auto"/>
        <w:jc w:val="center"/>
        <w:rPr>
          <w:rFonts w:ascii="Gotham Book" w:hAnsi="Gotham Book"/>
          <w:b/>
          <w:bCs/>
          <w:color w:val="747474" w:themeColor="background2" w:themeShade="80"/>
          <w:sz w:val="34"/>
          <w:szCs w:val="32"/>
        </w:rPr>
      </w:pPr>
    </w:p>
    <w:p w14:paraId="1F994730" w14:textId="77777777" w:rsidR="00DF7E4D" w:rsidRDefault="00DF7E4D" w:rsidP="00196A7D">
      <w:pPr>
        <w:spacing w:after="0" w:line="240" w:lineRule="auto"/>
        <w:jc w:val="center"/>
        <w:rPr>
          <w:rFonts w:ascii="Gotham Book" w:hAnsi="Gotham Book"/>
          <w:b/>
          <w:bCs/>
          <w:color w:val="747474" w:themeColor="background2" w:themeShade="80"/>
          <w:sz w:val="34"/>
          <w:szCs w:val="32"/>
        </w:rPr>
      </w:pPr>
    </w:p>
    <w:p w14:paraId="5789BB3B" w14:textId="77777777" w:rsidR="00DF7E4D" w:rsidRDefault="00DF7E4D" w:rsidP="00196A7D">
      <w:pPr>
        <w:spacing w:after="0" w:line="240" w:lineRule="auto"/>
        <w:jc w:val="center"/>
        <w:rPr>
          <w:rFonts w:ascii="Gotham Book" w:hAnsi="Gotham Book"/>
          <w:b/>
          <w:bCs/>
          <w:color w:val="747474" w:themeColor="background2" w:themeShade="80"/>
          <w:sz w:val="34"/>
          <w:szCs w:val="32"/>
        </w:rPr>
      </w:pPr>
    </w:p>
    <w:p w14:paraId="1BE6F2C8" w14:textId="77777777" w:rsidR="00DF7E4D" w:rsidRDefault="00DF7E4D" w:rsidP="00196A7D">
      <w:pPr>
        <w:spacing w:after="0" w:line="240" w:lineRule="auto"/>
        <w:jc w:val="center"/>
        <w:rPr>
          <w:rFonts w:ascii="Gotham Book" w:hAnsi="Gotham Book"/>
          <w:b/>
          <w:bCs/>
          <w:color w:val="747474" w:themeColor="background2" w:themeShade="80"/>
          <w:sz w:val="34"/>
          <w:szCs w:val="32"/>
        </w:rPr>
      </w:pPr>
    </w:p>
    <w:p w14:paraId="48C1A95F" w14:textId="77777777" w:rsidR="00DF7E4D" w:rsidRDefault="00DF7E4D" w:rsidP="00196A7D">
      <w:pPr>
        <w:spacing w:after="0" w:line="240" w:lineRule="auto"/>
        <w:jc w:val="center"/>
        <w:rPr>
          <w:rFonts w:ascii="Gotham Book" w:hAnsi="Gotham Book"/>
          <w:b/>
          <w:bCs/>
          <w:color w:val="747474" w:themeColor="background2" w:themeShade="80"/>
          <w:sz w:val="34"/>
          <w:szCs w:val="32"/>
        </w:rPr>
      </w:pPr>
    </w:p>
    <w:p w14:paraId="2D12FA52" w14:textId="77777777" w:rsidR="00DF7E4D" w:rsidRDefault="00DF7E4D" w:rsidP="00196A7D">
      <w:pPr>
        <w:spacing w:after="0" w:line="240" w:lineRule="auto"/>
        <w:jc w:val="center"/>
        <w:rPr>
          <w:rFonts w:ascii="Gotham Book" w:hAnsi="Gotham Book"/>
          <w:b/>
          <w:bCs/>
          <w:color w:val="747474" w:themeColor="background2" w:themeShade="80"/>
          <w:sz w:val="34"/>
          <w:szCs w:val="32"/>
        </w:rPr>
      </w:pPr>
    </w:p>
    <w:p w14:paraId="1A3BDB4F" w14:textId="77777777" w:rsidR="00DF7E4D" w:rsidRDefault="00DF7E4D" w:rsidP="00196A7D">
      <w:pPr>
        <w:spacing w:after="0" w:line="240" w:lineRule="auto"/>
        <w:jc w:val="center"/>
        <w:rPr>
          <w:rFonts w:ascii="Gotham Book" w:hAnsi="Gotham Book"/>
          <w:b/>
          <w:bCs/>
          <w:color w:val="747474" w:themeColor="background2" w:themeShade="80"/>
          <w:sz w:val="34"/>
          <w:szCs w:val="32"/>
        </w:rPr>
      </w:pPr>
    </w:p>
    <w:p w14:paraId="4A8012F8" w14:textId="77777777" w:rsidR="00DF7E4D" w:rsidRPr="00DF315E" w:rsidRDefault="00DF7E4D" w:rsidP="00196A7D">
      <w:pPr>
        <w:spacing w:after="0" w:line="240" w:lineRule="auto"/>
        <w:jc w:val="center"/>
        <w:rPr>
          <w:rFonts w:ascii="Gotham Book" w:hAnsi="Gotham Book"/>
          <w:b/>
          <w:bCs/>
          <w:color w:val="747474" w:themeColor="background2" w:themeShade="80"/>
          <w:sz w:val="34"/>
          <w:szCs w:val="32"/>
        </w:rPr>
      </w:pPr>
    </w:p>
    <w:p w14:paraId="24FA1B66" w14:textId="46A565CC" w:rsidR="00196A7D" w:rsidRPr="00DF315E" w:rsidRDefault="00196A7D" w:rsidP="00196A7D">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DF7E4D">
        <w:rPr>
          <w:rFonts w:ascii="Gotham Book" w:hAnsi="Gotham Book"/>
          <w:b/>
          <w:bCs/>
          <w:color w:val="000000" w:themeColor="text1"/>
          <w:sz w:val="34"/>
          <w:szCs w:val="32"/>
        </w:rPr>
        <w:t>Reconstruction Guided Notes</w:t>
      </w:r>
    </w:p>
    <w:p w14:paraId="29F9E84E" w14:textId="77777777" w:rsidR="00196A7D" w:rsidRPr="00DF315E" w:rsidRDefault="00196A7D" w:rsidP="00196A7D">
      <w:pPr>
        <w:rPr>
          <w:rFonts w:ascii="Gotham Book" w:hAnsi="Gotham Book"/>
          <w:sz w:val="22"/>
          <w:szCs w:val="22"/>
        </w:rPr>
      </w:pPr>
    </w:p>
    <w:tbl>
      <w:tblPr>
        <w:tblStyle w:val="TableGrid"/>
        <w:tblW w:w="0" w:type="auto"/>
        <w:tblLook w:val="04A0" w:firstRow="1" w:lastRow="0" w:firstColumn="1" w:lastColumn="0" w:noHBand="0" w:noVBand="1"/>
      </w:tblPr>
      <w:tblGrid>
        <w:gridCol w:w="2230"/>
        <w:gridCol w:w="7120"/>
      </w:tblGrid>
      <w:tr w:rsidR="00196A7D" w:rsidRPr="00DF315E" w14:paraId="7AAAF40A" w14:textId="77777777" w:rsidTr="001D1FFC">
        <w:tc>
          <w:tcPr>
            <w:tcW w:w="2515" w:type="dxa"/>
            <w:shd w:val="clear" w:color="auto" w:fill="D9D9D9" w:themeFill="background1" w:themeFillShade="D9"/>
          </w:tcPr>
          <w:p w14:paraId="7351C06A" w14:textId="77777777" w:rsidR="00196A7D" w:rsidRPr="00BC511F" w:rsidRDefault="00196A7D" w:rsidP="001D1FFC">
            <w:pPr>
              <w:rPr>
                <w:rFonts w:ascii="Gotham Book" w:hAnsi="Gotham Book"/>
                <w:b/>
                <w:bCs/>
                <w:sz w:val="28"/>
                <w:szCs w:val="32"/>
              </w:rPr>
            </w:pPr>
            <w:r w:rsidRPr="00BC511F">
              <w:rPr>
                <w:rFonts w:ascii="Gotham Book" w:hAnsi="Gotham Book"/>
                <w:b/>
                <w:bCs/>
                <w:sz w:val="28"/>
                <w:szCs w:val="32"/>
              </w:rPr>
              <w:t>Warm-up</w:t>
            </w:r>
          </w:p>
          <w:p w14:paraId="224F98AC" w14:textId="77777777" w:rsidR="00196A7D" w:rsidRPr="00BC511F" w:rsidRDefault="00196A7D" w:rsidP="001D1FFC">
            <w:pPr>
              <w:rPr>
                <w:rFonts w:ascii="Gotham Book" w:hAnsi="Gotham Book"/>
                <w:b/>
                <w:bCs/>
                <w:sz w:val="28"/>
                <w:szCs w:val="32"/>
              </w:rPr>
            </w:pPr>
          </w:p>
          <w:p w14:paraId="62A0C331" w14:textId="77777777" w:rsidR="00196A7D" w:rsidRPr="00BC511F" w:rsidRDefault="00196A7D" w:rsidP="001D1FFC">
            <w:pPr>
              <w:rPr>
                <w:rFonts w:ascii="Gotham Book" w:hAnsi="Gotham Book"/>
                <w:b/>
                <w:bCs/>
                <w:sz w:val="28"/>
                <w:szCs w:val="32"/>
              </w:rPr>
            </w:pPr>
          </w:p>
          <w:p w14:paraId="4C6D1E4B" w14:textId="77777777" w:rsidR="00196A7D" w:rsidRPr="00BC511F" w:rsidRDefault="00196A7D" w:rsidP="001D1FFC">
            <w:pPr>
              <w:rPr>
                <w:rFonts w:ascii="Gotham Book" w:hAnsi="Gotham Book"/>
                <w:b/>
                <w:bCs/>
                <w:sz w:val="28"/>
                <w:szCs w:val="32"/>
              </w:rPr>
            </w:pPr>
          </w:p>
        </w:tc>
        <w:tc>
          <w:tcPr>
            <w:tcW w:w="8275" w:type="dxa"/>
          </w:tcPr>
          <w:p w14:paraId="0F507D02" w14:textId="77777777" w:rsidR="00196A7D" w:rsidRDefault="00DF7E4D" w:rsidP="00DF7E4D">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Students consider possible goals for Reconstruction from the points of view of a Southern ex-Confederate, a Northern Congressman, and </w:t>
            </w:r>
            <w:r w:rsidR="00F0241C">
              <w:rPr>
                <w:rFonts w:ascii="Gotham Book" w:hAnsi="Gotham Book"/>
                <w:sz w:val="24"/>
                <w:szCs w:val="24"/>
              </w:rPr>
              <w:t>a</w:t>
            </w:r>
            <w:r>
              <w:rPr>
                <w:rFonts w:ascii="Gotham Book" w:hAnsi="Gotham Book"/>
                <w:sz w:val="24"/>
                <w:szCs w:val="24"/>
              </w:rPr>
              <w:t xml:space="preserve"> Freedman</w:t>
            </w:r>
            <w:r w:rsidR="00F0241C">
              <w:rPr>
                <w:rFonts w:ascii="Gotham Book" w:hAnsi="Gotham Book"/>
                <w:sz w:val="24"/>
                <w:szCs w:val="24"/>
              </w:rPr>
              <w:t xml:space="preserve">. </w:t>
            </w:r>
          </w:p>
          <w:p w14:paraId="19A61D49" w14:textId="77777777" w:rsidR="00F0241C" w:rsidRDefault="00F0241C" w:rsidP="00DF7E4D">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7FCB98D7" w14:textId="77777777" w:rsidR="00F0241C" w:rsidRDefault="00F0241C" w:rsidP="00DF7E4D">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113007E1" w14:textId="58992434" w:rsidR="00F0241C" w:rsidRPr="00DF7E4D" w:rsidRDefault="00F0241C" w:rsidP="00F0241C">
            <w:pPr>
              <w:pStyle w:val="ListParagraph"/>
              <w:spacing w:after="0" w:line="276" w:lineRule="auto"/>
              <w:rPr>
                <w:rFonts w:ascii="Gotham Book" w:hAnsi="Gotham Book"/>
                <w:sz w:val="24"/>
                <w:szCs w:val="24"/>
              </w:rPr>
            </w:pPr>
          </w:p>
        </w:tc>
      </w:tr>
      <w:tr w:rsidR="00196A7D" w:rsidRPr="00DF315E" w14:paraId="6F91CCAA" w14:textId="77777777" w:rsidTr="001D1FFC">
        <w:tc>
          <w:tcPr>
            <w:tcW w:w="2515" w:type="dxa"/>
            <w:shd w:val="clear" w:color="auto" w:fill="D9D9D9" w:themeFill="background1" w:themeFillShade="D9"/>
          </w:tcPr>
          <w:p w14:paraId="0B611168" w14:textId="77777777" w:rsidR="00196A7D" w:rsidRPr="00BC511F" w:rsidRDefault="00196A7D" w:rsidP="001D1FFC">
            <w:pPr>
              <w:rPr>
                <w:rFonts w:ascii="Gotham Book" w:hAnsi="Gotham Book"/>
                <w:b/>
                <w:bCs/>
                <w:sz w:val="28"/>
                <w:szCs w:val="32"/>
              </w:rPr>
            </w:pPr>
            <w:r w:rsidRPr="00BC511F">
              <w:rPr>
                <w:rFonts w:ascii="Gotham Book" w:hAnsi="Gotham Book"/>
                <w:b/>
                <w:bCs/>
                <w:sz w:val="28"/>
                <w:szCs w:val="32"/>
              </w:rPr>
              <w:t>Lesson</w:t>
            </w:r>
          </w:p>
        </w:tc>
        <w:tc>
          <w:tcPr>
            <w:tcW w:w="8275" w:type="dxa"/>
          </w:tcPr>
          <w:p w14:paraId="56C357BD" w14:textId="720C7406" w:rsidR="00196A7D" w:rsidRDefault="005F43DF" w:rsidP="00F0241C">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Guided Notes</w:t>
            </w:r>
          </w:p>
          <w:p w14:paraId="569E9B01" w14:textId="77777777" w:rsidR="00F0241C" w:rsidRDefault="00F0241C" w:rsidP="00F0241C">
            <w:pPr>
              <w:spacing w:after="0" w:line="240" w:lineRule="auto"/>
              <w:rPr>
                <w:rFonts w:ascii="Gotham Book" w:hAnsi="Gotham Book"/>
                <w:color w:val="000000" w:themeColor="text1"/>
                <w:sz w:val="24"/>
                <w:szCs w:val="24"/>
              </w:rPr>
            </w:pPr>
          </w:p>
          <w:p w14:paraId="664AEE54" w14:textId="77777777" w:rsidR="005F43DF" w:rsidRDefault="00F0241C" w:rsidP="00F0241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slideshow provides guided notes related to the phases of </w:t>
            </w:r>
            <w:r w:rsidR="005F43DF">
              <w:rPr>
                <w:rFonts w:ascii="Gotham Book" w:hAnsi="Gotham Book"/>
                <w:color w:val="000000" w:themeColor="text1"/>
                <w:sz w:val="24"/>
                <w:szCs w:val="24"/>
              </w:rPr>
              <w:t>Reconstruction;</w:t>
            </w:r>
            <w:r>
              <w:rPr>
                <w:rFonts w:ascii="Gotham Book" w:hAnsi="Gotham Book"/>
                <w:color w:val="000000" w:themeColor="text1"/>
                <w:sz w:val="24"/>
                <w:szCs w:val="24"/>
              </w:rPr>
              <w:t xml:space="preserve"> however, students will not take notes </w:t>
            </w:r>
            <w:r w:rsidR="005F43DF">
              <w:rPr>
                <w:rFonts w:ascii="Gotham Book" w:hAnsi="Gotham Book"/>
                <w:color w:val="000000" w:themeColor="text1"/>
                <w:sz w:val="24"/>
                <w:szCs w:val="24"/>
              </w:rPr>
              <w:t>as they would</w:t>
            </w:r>
            <w:r>
              <w:rPr>
                <w:rFonts w:ascii="Gotham Book" w:hAnsi="Gotham Book"/>
                <w:color w:val="000000" w:themeColor="text1"/>
                <w:sz w:val="24"/>
                <w:szCs w:val="24"/>
              </w:rPr>
              <w:t xml:space="preserve"> in a traditional guided notes lesson.</w:t>
            </w:r>
            <w:r w:rsidR="005F43DF">
              <w:rPr>
                <w:rFonts w:ascii="Gotham Book" w:hAnsi="Gotham Book"/>
                <w:color w:val="000000" w:themeColor="text1"/>
                <w:sz w:val="24"/>
                <w:szCs w:val="24"/>
              </w:rPr>
              <w:t xml:space="preserve"> </w:t>
            </w:r>
          </w:p>
          <w:p w14:paraId="0E00BAAA" w14:textId="77777777" w:rsidR="00F0241C" w:rsidRDefault="005F43DF" w:rsidP="00F0241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notes for each slide are already provided on student worksheets. There is no copying necessary. Rather, students reference the information from each slide to respond to questions related to key events from Reconstruction.</w:t>
            </w:r>
          </w:p>
          <w:p w14:paraId="2408CDCD" w14:textId="77777777" w:rsidR="005F43DF" w:rsidRDefault="005F43DF" w:rsidP="00F0241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Slides 6 through 24 provide information and images about the three primary phases of Reconstruction. </w:t>
            </w:r>
          </w:p>
          <w:p w14:paraId="7EB483DB" w14:textId="77777777" w:rsidR="00794D57" w:rsidRDefault="00794D57" w:rsidP="00794D57">
            <w:pPr>
              <w:spacing w:after="0" w:line="240" w:lineRule="auto"/>
              <w:rPr>
                <w:rFonts w:ascii="Gotham Book" w:hAnsi="Gotham Book"/>
                <w:color w:val="000000" w:themeColor="text1"/>
                <w:sz w:val="24"/>
                <w:szCs w:val="24"/>
              </w:rPr>
            </w:pPr>
          </w:p>
          <w:p w14:paraId="56255924" w14:textId="590A50FA" w:rsidR="00794D57" w:rsidRDefault="00794D57" w:rsidP="00794D57">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Advanced: Students </w:t>
            </w:r>
            <w:bookmarkStart w:id="6" w:name="_Hlk210654044"/>
            <w:r>
              <w:rPr>
                <w:rFonts w:ascii="Gotham Book" w:hAnsi="Gotham Book"/>
                <w:color w:val="000000" w:themeColor="text1"/>
                <w:sz w:val="24"/>
                <w:szCs w:val="24"/>
              </w:rPr>
              <w:t xml:space="preserve">respond to short, constructed response questions based on the notes. </w:t>
            </w:r>
            <w:bookmarkEnd w:id="6"/>
          </w:p>
          <w:p w14:paraId="59867568" w14:textId="77777777" w:rsidR="00794D57" w:rsidRPr="00794D57" w:rsidRDefault="00794D57" w:rsidP="00794D57">
            <w:pPr>
              <w:pStyle w:val="ListParagraph"/>
              <w:rPr>
                <w:rFonts w:ascii="Gotham Book" w:hAnsi="Gotham Book"/>
                <w:color w:val="000000" w:themeColor="text1"/>
                <w:sz w:val="24"/>
                <w:szCs w:val="24"/>
              </w:rPr>
            </w:pPr>
          </w:p>
          <w:p w14:paraId="2A2B486E" w14:textId="317E8825" w:rsidR="00794D57" w:rsidRDefault="00794D57" w:rsidP="00794D57">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Grade Level: Students </w:t>
            </w:r>
            <w:bookmarkStart w:id="7" w:name="_Hlk210654002"/>
            <w:r>
              <w:rPr>
                <w:rFonts w:ascii="Gotham Book" w:hAnsi="Gotham Book"/>
                <w:color w:val="000000" w:themeColor="text1"/>
                <w:sz w:val="24"/>
                <w:szCs w:val="24"/>
              </w:rPr>
              <w:t xml:space="preserve">respond to multiple-choice, multi-select, and short, constructed response questions </w:t>
            </w:r>
            <w:r w:rsidR="00DB147A">
              <w:rPr>
                <w:rFonts w:ascii="Gotham Book" w:hAnsi="Gotham Book"/>
                <w:color w:val="000000" w:themeColor="text1"/>
                <w:sz w:val="24"/>
                <w:szCs w:val="24"/>
              </w:rPr>
              <w:t xml:space="preserve">with sentence stems </w:t>
            </w:r>
            <w:r>
              <w:rPr>
                <w:rFonts w:ascii="Gotham Book" w:hAnsi="Gotham Book"/>
                <w:color w:val="000000" w:themeColor="text1"/>
                <w:sz w:val="24"/>
                <w:szCs w:val="24"/>
              </w:rPr>
              <w:t xml:space="preserve">based on the notes. </w:t>
            </w:r>
            <w:bookmarkEnd w:id="7"/>
          </w:p>
          <w:p w14:paraId="1B9D9C54" w14:textId="77777777" w:rsidR="00794D57" w:rsidRPr="00794D57" w:rsidRDefault="00794D57" w:rsidP="00794D57">
            <w:pPr>
              <w:pStyle w:val="ListParagraph"/>
              <w:rPr>
                <w:rFonts w:ascii="Gotham Book" w:hAnsi="Gotham Book"/>
                <w:color w:val="000000" w:themeColor="text1"/>
                <w:sz w:val="24"/>
                <w:szCs w:val="24"/>
              </w:rPr>
            </w:pPr>
          </w:p>
          <w:p w14:paraId="30893AB2" w14:textId="1EF7A488" w:rsidR="00794D57" w:rsidRPr="00794D57" w:rsidRDefault="00794D57" w:rsidP="00794D57">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Foundations: Students </w:t>
            </w:r>
            <w:bookmarkStart w:id="8" w:name="_Hlk210654024"/>
            <w:r>
              <w:rPr>
                <w:rFonts w:ascii="Gotham Book" w:hAnsi="Gotham Book"/>
                <w:color w:val="000000" w:themeColor="text1"/>
                <w:sz w:val="24"/>
                <w:szCs w:val="24"/>
              </w:rPr>
              <w:t>respond to multiple-choice</w:t>
            </w:r>
            <w:r w:rsidR="00DB147A">
              <w:rPr>
                <w:rFonts w:ascii="Gotham Book" w:hAnsi="Gotham Book"/>
                <w:color w:val="000000" w:themeColor="text1"/>
                <w:sz w:val="24"/>
                <w:szCs w:val="24"/>
              </w:rPr>
              <w:t xml:space="preserve"> and multi-select questions with one answer option eliminated. Students also respond to short, constructed response questions with sentence stems and response options to guide responses. </w:t>
            </w:r>
            <w:bookmarkEnd w:id="8"/>
          </w:p>
          <w:p w14:paraId="25E57A4E" w14:textId="2FAE7A71" w:rsidR="005F43DF" w:rsidRPr="00F0241C" w:rsidRDefault="005F43DF" w:rsidP="005F43DF">
            <w:pPr>
              <w:pStyle w:val="ListParagraph"/>
              <w:spacing w:after="0" w:line="240" w:lineRule="auto"/>
              <w:rPr>
                <w:rFonts w:ascii="Gotham Book" w:hAnsi="Gotham Book"/>
                <w:color w:val="000000" w:themeColor="text1"/>
                <w:sz w:val="24"/>
                <w:szCs w:val="24"/>
              </w:rPr>
            </w:pPr>
          </w:p>
        </w:tc>
      </w:tr>
      <w:tr w:rsidR="00196A7D" w:rsidRPr="00DF315E" w14:paraId="51480D3C" w14:textId="77777777" w:rsidTr="001D1FFC">
        <w:tc>
          <w:tcPr>
            <w:tcW w:w="2515" w:type="dxa"/>
            <w:shd w:val="clear" w:color="auto" w:fill="D9D9D9" w:themeFill="background1" w:themeFillShade="D9"/>
          </w:tcPr>
          <w:p w14:paraId="476576CA" w14:textId="77777777" w:rsidR="00196A7D" w:rsidRPr="00BC511F" w:rsidRDefault="00196A7D" w:rsidP="001D1FFC">
            <w:pPr>
              <w:rPr>
                <w:rFonts w:ascii="Gotham Book" w:hAnsi="Gotham Book"/>
                <w:b/>
                <w:bCs/>
                <w:sz w:val="28"/>
                <w:szCs w:val="32"/>
              </w:rPr>
            </w:pPr>
            <w:r w:rsidRPr="00BC511F">
              <w:rPr>
                <w:rFonts w:ascii="Gotham Book" w:hAnsi="Gotham Book"/>
                <w:b/>
                <w:bCs/>
                <w:sz w:val="28"/>
                <w:szCs w:val="32"/>
              </w:rPr>
              <w:t>Exit</w:t>
            </w:r>
            <w:r w:rsidRPr="00BC511F">
              <w:rPr>
                <w:rFonts w:ascii="Gotham Book" w:hAnsi="Gotham Book"/>
                <w:sz w:val="28"/>
                <w:szCs w:val="32"/>
              </w:rPr>
              <w:t xml:space="preserve"> </w:t>
            </w:r>
            <w:r w:rsidRPr="00BC511F">
              <w:rPr>
                <w:rFonts w:ascii="Gotham Book" w:hAnsi="Gotham Book"/>
                <w:b/>
                <w:bCs/>
                <w:sz w:val="28"/>
                <w:szCs w:val="32"/>
              </w:rPr>
              <w:t>Ticket</w:t>
            </w:r>
          </w:p>
          <w:p w14:paraId="1A8B05EB" w14:textId="77777777" w:rsidR="00196A7D" w:rsidRPr="00BC511F" w:rsidRDefault="00196A7D" w:rsidP="001D1FFC">
            <w:pPr>
              <w:rPr>
                <w:rFonts w:ascii="Gotham Book" w:hAnsi="Gotham Book"/>
                <w:b/>
                <w:bCs/>
                <w:sz w:val="28"/>
                <w:szCs w:val="32"/>
              </w:rPr>
            </w:pPr>
          </w:p>
          <w:p w14:paraId="626EB660" w14:textId="77777777" w:rsidR="00196A7D" w:rsidRPr="00BC511F" w:rsidRDefault="00196A7D" w:rsidP="001D1FFC">
            <w:pPr>
              <w:rPr>
                <w:rFonts w:ascii="Gotham Book" w:hAnsi="Gotham Book"/>
                <w:sz w:val="28"/>
                <w:szCs w:val="32"/>
              </w:rPr>
            </w:pPr>
          </w:p>
        </w:tc>
        <w:tc>
          <w:tcPr>
            <w:tcW w:w="8275" w:type="dxa"/>
          </w:tcPr>
          <w:p w14:paraId="611B980E" w14:textId="77777777" w:rsidR="00196A7D" w:rsidRDefault="005F43DF" w:rsidP="005F43DF">
            <w:pPr>
              <w:pStyle w:val="ListParagraph"/>
              <w:numPr>
                <w:ilvl w:val="0"/>
                <w:numId w:val="14"/>
              </w:numPr>
              <w:spacing w:after="0" w:line="240" w:lineRule="auto"/>
              <w:rPr>
                <w:rFonts w:ascii="Gotham Book" w:hAnsi="Gotham Book"/>
                <w:sz w:val="24"/>
                <w:szCs w:val="24"/>
              </w:rPr>
            </w:pPr>
            <w:r>
              <w:rPr>
                <w:rFonts w:ascii="Gotham Book" w:hAnsi="Gotham Book"/>
                <w:sz w:val="24"/>
                <w:szCs w:val="24"/>
              </w:rPr>
              <w:t>Students read a list of events and characteristics related to the different phases of Reconstruction. Students place a checkmark under the correct phase for each statement. Some statements will be true for more than one phase.</w:t>
            </w:r>
          </w:p>
          <w:p w14:paraId="47D2D304" w14:textId="77777777" w:rsidR="005F43DF" w:rsidRDefault="005F43DF" w:rsidP="005F43DF">
            <w:pPr>
              <w:pStyle w:val="ListParagraph"/>
              <w:numPr>
                <w:ilvl w:val="0"/>
                <w:numId w:val="14"/>
              </w:numPr>
              <w:spacing w:after="0" w:line="240" w:lineRule="auto"/>
              <w:rPr>
                <w:rFonts w:ascii="Gotham Book" w:hAnsi="Gotham Book"/>
                <w:sz w:val="24"/>
                <w:szCs w:val="24"/>
              </w:rPr>
            </w:pPr>
            <w:r>
              <w:rPr>
                <w:rFonts w:ascii="Gotham Book" w:hAnsi="Gotham Book"/>
                <w:sz w:val="24"/>
                <w:szCs w:val="24"/>
              </w:rPr>
              <w:lastRenderedPageBreak/>
              <w:t>Slides 25 and 26 restate the directions and provide sentence stems to guide student responses when sharing with the class.</w:t>
            </w:r>
          </w:p>
          <w:p w14:paraId="4C576EF2" w14:textId="3C1C4E60" w:rsidR="005F43DF" w:rsidRPr="005F43DF" w:rsidRDefault="005F43DF" w:rsidP="005F43DF">
            <w:pPr>
              <w:pStyle w:val="ListParagraph"/>
              <w:spacing w:after="0" w:line="240" w:lineRule="auto"/>
              <w:rPr>
                <w:rFonts w:ascii="Gotham Book" w:hAnsi="Gotham Book"/>
                <w:sz w:val="24"/>
                <w:szCs w:val="24"/>
              </w:rPr>
            </w:pPr>
          </w:p>
        </w:tc>
      </w:tr>
    </w:tbl>
    <w:p w14:paraId="54309009" w14:textId="77777777" w:rsidR="00196A7D" w:rsidRPr="00DF315E" w:rsidRDefault="00196A7D" w:rsidP="00196A7D">
      <w:pPr>
        <w:rPr>
          <w:rFonts w:ascii="Gotham Book" w:hAnsi="Gotham Book"/>
          <w:sz w:val="22"/>
          <w:szCs w:val="22"/>
        </w:rPr>
      </w:pPr>
    </w:p>
    <w:p w14:paraId="66128FEB" w14:textId="77777777" w:rsidR="00196A7D" w:rsidRPr="00DF315E" w:rsidRDefault="00196A7D" w:rsidP="00196A7D">
      <w:pPr>
        <w:rPr>
          <w:rFonts w:ascii="Gotham Book" w:hAnsi="Gotham Book"/>
          <w:noProof/>
          <w:sz w:val="18"/>
          <w:szCs w:val="18"/>
        </w:rPr>
      </w:pPr>
    </w:p>
    <w:p w14:paraId="712824BA" w14:textId="77777777" w:rsidR="00196A7D" w:rsidRDefault="00196A7D" w:rsidP="00196A7D">
      <w:pPr>
        <w:rPr>
          <w:rFonts w:ascii="Gotham Book" w:hAnsi="Gotham Book"/>
          <w:noProof/>
          <w:sz w:val="18"/>
          <w:szCs w:val="18"/>
        </w:rPr>
      </w:pPr>
    </w:p>
    <w:p w14:paraId="656CC024" w14:textId="77777777" w:rsidR="005F43DF" w:rsidRDefault="005F43DF" w:rsidP="00196A7D">
      <w:pPr>
        <w:rPr>
          <w:rFonts w:ascii="Gotham Book" w:hAnsi="Gotham Book"/>
          <w:noProof/>
          <w:sz w:val="18"/>
          <w:szCs w:val="18"/>
        </w:rPr>
      </w:pPr>
    </w:p>
    <w:p w14:paraId="54213848" w14:textId="77777777" w:rsidR="005F43DF" w:rsidRDefault="005F43DF" w:rsidP="00196A7D">
      <w:pPr>
        <w:rPr>
          <w:rFonts w:ascii="Gotham Book" w:hAnsi="Gotham Book"/>
          <w:noProof/>
          <w:sz w:val="18"/>
          <w:szCs w:val="18"/>
        </w:rPr>
      </w:pPr>
    </w:p>
    <w:p w14:paraId="51E0F1E0" w14:textId="77777777" w:rsidR="005F43DF" w:rsidRDefault="005F43DF" w:rsidP="00196A7D">
      <w:pPr>
        <w:rPr>
          <w:rFonts w:ascii="Gotham Book" w:hAnsi="Gotham Book"/>
          <w:noProof/>
          <w:sz w:val="18"/>
          <w:szCs w:val="18"/>
        </w:rPr>
      </w:pPr>
    </w:p>
    <w:p w14:paraId="0C1B881A" w14:textId="77777777" w:rsidR="005F43DF" w:rsidRPr="00DF315E" w:rsidRDefault="005F43DF" w:rsidP="00196A7D">
      <w:pPr>
        <w:rPr>
          <w:rFonts w:ascii="Gotham Book" w:hAnsi="Gotham Book"/>
          <w:noProof/>
          <w:sz w:val="18"/>
          <w:szCs w:val="18"/>
        </w:rPr>
      </w:pPr>
    </w:p>
    <w:p w14:paraId="2C15E52A" w14:textId="77777777" w:rsidR="00196A7D" w:rsidRDefault="00196A7D" w:rsidP="00196A7D">
      <w:pPr>
        <w:rPr>
          <w:rFonts w:ascii="Gotham Book" w:hAnsi="Gotham Book"/>
          <w:noProof/>
          <w:sz w:val="18"/>
          <w:szCs w:val="18"/>
        </w:rPr>
      </w:pPr>
    </w:p>
    <w:p w14:paraId="6806F189" w14:textId="77777777" w:rsidR="00DB147A" w:rsidRDefault="00DB147A" w:rsidP="00196A7D">
      <w:pPr>
        <w:rPr>
          <w:rFonts w:ascii="Gotham Book" w:hAnsi="Gotham Book"/>
          <w:noProof/>
          <w:sz w:val="18"/>
          <w:szCs w:val="18"/>
        </w:rPr>
      </w:pPr>
    </w:p>
    <w:p w14:paraId="0BD8F0FF" w14:textId="77777777" w:rsidR="00DB147A" w:rsidRDefault="00DB147A" w:rsidP="00196A7D">
      <w:pPr>
        <w:rPr>
          <w:rFonts w:ascii="Gotham Book" w:hAnsi="Gotham Book"/>
          <w:noProof/>
          <w:sz w:val="18"/>
          <w:szCs w:val="18"/>
        </w:rPr>
      </w:pPr>
    </w:p>
    <w:p w14:paraId="11E79B2D" w14:textId="77777777" w:rsidR="00DB147A" w:rsidRDefault="00DB147A" w:rsidP="00196A7D">
      <w:pPr>
        <w:rPr>
          <w:rFonts w:ascii="Gotham Book" w:hAnsi="Gotham Book"/>
          <w:noProof/>
          <w:sz w:val="18"/>
          <w:szCs w:val="18"/>
        </w:rPr>
      </w:pPr>
    </w:p>
    <w:p w14:paraId="0607E7CB" w14:textId="77777777" w:rsidR="00DB147A" w:rsidRDefault="00DB147A" w:rsidP="00196A7D">
      <w:pPr>
        <w:rPr>
          <w:rFonts w:ascii="Gotham Book" w:hAnsi="Gotham Book"/>
          <w:noProof/>
          <w:sz w:val="18"/>
          <w:szCs w:val="18"/>
        </w:rPr>
      </w:pPr>
    </w:p>
    <w:p w14:paraId="4A83851A" w14:textId="77777777" w:rsidR="00DB147A" w:rsidRDefault="00DB147A" w:rsidP="00196A7D">
      <w:pPr>
        <w:rPr>
          <w:rFonts w:ascii="Gotham Book" w:hAnsi="Gotham Book"/>
          <w:noProof/>
          <w:sz w:val="18"/>
          <w:szCs w:val="18"/>
        </w:rPr>
      </w:pPr>
    </w:p>
    <w:p w14:paraId="454E6BE9" w14:textId="77777777" w:rsidR="00DB147A" w:rsidRDefault="00DB147A" w:rsidP="00196A7D">
      <w:pPr>
        <w:rPr>
          <w:rFonts w:ascii="Gotham Book" w:hAnsi="Gotham Book"/>
          <w:noProof/>
          <w:sz w:val="18"/>
          <w:szCs w:val="18"/>
        </w:rPr>
      </w:pPr>
    </w:p>
    <w:p w14:paraId="383C510C" w14:textId="77777777" w:rsidR="00DB147A" w:rsidRDefault="00DB147A" w:rsidP="00196A7D">
      <w:pPr>
        <w:rPr>
          <w:rFonts w:ascii="Gotham Book" w:hAnsi="Gotham Book"/>
          <w:noProof/>
          <w:sz w:val="18"/>
          <w:szCs w:val="18"/>
        </w:rPr>
      </w:pPr>
    </w:p>
    <w:p w14:paraId="371A00E5" w14:textId="77777777" w:rsidR="00DB147A" w:rsidRDefault="00DB147A" w:rsidP="00196A7D">
      <w:pPr>
        <w:rPr>
          <w:rFonts w:ascii="Gotham Book" w:hAnsi="Gotham Book"/>
          <w:noProof/>
          <w:sz w:val="18"/>
          <w:szCs w:val="18"/>
        </w:rPr>
      </w:pPr>
    </w:p>
    <w:p w14:paraId="6EEBBB5F" w14:textId="77777777" w:rsidR="00DB147A" w:rsidRDefault="00DB147A" w:rsidP="00196A7D">
      <w:pPr>
        <w:rPr>
          <w:rFonts w:ascii="Gotham Book" w:hAnsi="Gotham Book"/>
          <w:noProof/>
          <w:sz w:val="18"/>
          <w:szCs w:val="18"/>
        </w:rPr>
      </w:pPr>
    </w:p>
    <w:p w14:paraId="22B56D44" w14:textId="77777777" w:rsidR="00DB147A" w:rsidRDefault="00DB147A" w:rsidP="00196A7D">
      <w:pPr>
        <w:rPr>
          <w:rFonts w:ascii="Gotham Book" w:hAnsi="Gotham Book"/>
          <w:noProof/>
          <w:sz w:val="18"/>
          <w:szCs w:val="18"/>
        </w:rPr>
      </w:pPr>
    </w:p>
    <w:p w14:paraId="5FF99EEC" w14:textId="77777777" w:rsidR="00DB147A" w:rsidRDefault="00DB147A" w:rsidP="00196A7D">
      <w:pPr>
        <w:rPr>
          <w:rFonts w:ascii="Gotham Book" w:hAnsi="Gotham Book"/>
          <w:noProof/>
          <w:sz w:val="18"/>
          <w:szCs w:val="18"/>
        </w:rPr>
      </w:pPr>
    </w:p>
    <w:p w14:paraId="2A994065" w14:textId="77777777" w:rsidR="00DB147A" w:rsidRDefault="00DB147A" w:rsidP="00196A7D">
      <w:pPr>
        <w:rPr>
          <w:rFonts w:ascii="Gotham Book" w:hAnsi="Gotham Book"/>
          <w:noProof/>
          <w:sz w:val="18"/>
          <w:szCs w:val="18"/>
        </w:rPr>
      </w:pPr>
    </w:p>
    <w:p w14:paraId="6FEE3A1B" w14:textId="77777777" w:rsidR="00DB147A" w:rsidRDefault="00DB147A" w:rsidP="00196A7D">
      <w:pPr>
        <w:rPr>
          <w:rFonts w:ascii="Gotham Book" w:hAnsi="Gotham Book"/>
          <w:noProof/>
          <w:sz w:val="18"/>
          <w:szCs w:val="18"/>
        </w:rPr>
      </w:pPr>
    </w:p>
    <w:p w14:paraId="7DAB2FE0" w14:textId="77777777" w:rsidR="00DB147A" w:rsidRDefault="00DB147A" w:rsidP="00196A7D">
      <w:pPr>
        <w:rPr>
          <w:rFonts w:ascii="Gotham Book" w:hAnsi="Gotham Book"/>
          <w:noProof/>
          <w:sz w:val="18"/>
          <w:szCs w:val="18"/>
        </w:rPr>
      </w:pPr>
    </w:p>
    <w:p w14:paraId="01A33F9E" w14:textId="77777777" w:rsidR="00DB147A" w:rsidRDefault="00DB147A" w:rsidP="00196A7D">
      <w:pPr>
        <w:rPr>
          <w:rFonts w:ascii="Gotham Book" w:hAnsi="Gotham Book"/>
          <w:noProof/>
          <w:sz w:val="18"/>
          <w:szCs w:val="18"/>
        </w:rPr>
      </w:pPr>
    </w:p>
    <w:p w14:paraId="2F4BC36B" w14:textId="77777777" w:rsidR="00DB147A" w:rsidRDefault="00DB147A" w:rsidP="00196A7D">
      <w:pPr>
        <w:rPr>
          <w:rFonts w:ascii="Gotham Book" w:hAnsi="Gotham Book"/>
          <w:noProof/>
          <w:sz w:val="18"/>
          <w:szCs w:val="18"/>
        </w:rPr>
      </w:pPr>
    </w:p>
    <w:p w14:paraId="49B9EE6A" w14:textId="77777777" w:rsidR="00DB147A" w:rsidRDefault="00DB147A" w:rsidP="00196A7D">
      <w:pPr>
        <w:rPr>
          <w:rFonts w:ascii="Gotham Book" w:hAnsi="Gotham Book"/>
          <w:noProof/>
          <w:sz w:val="18"/>
          <w:szCs w:val="18"/>
        </w:rPr>
      </w:pPr>
    </w:p>
    <w:p w14:paraId="71AB976F" w14:textId="77777777" w:rsidR="00DB147A" w:rsidRDefault="00DB147A" w:rsidP="00196A7D">
      <w:pPr>
        <w:rPr>
          <w:rFonts w:ascii="Gotham Book" w:hAnsi="Gotham Book"/>
          <w:noProof/>
          <w:sz w:val="18"/>
          <w:szCs w:val="18"/>
        </w:rPr>
      </w:pPr>
    </w:p>
    <w:p w14:paraId="6F4596E5" w14:textId="77777777" w:rsidR="00DB147A" w:rsidRDefault="00DB147A" w:rsidP="00196A7D">
      <w:pPr>
        <w:rPr>
          <w:rFonts w:ascii="Gotham Book" w:hAnsi="Gotham Book"/>
          <w:noProof/>
          <w:sz w:val="18"/>
          <w:szCs w:val="18"/>
        </w:rPr>
      </w:pPr>
    </w:p>
    <w:p w14:paraId="26CD5D5F" w14:textId="77777777" w:rsidR="00DB147A" w:rsidRDefault="00DB147A" w:rsidP="00196A7D">
      <w:pPr>
        <w:rPr>
          <w:rFonts w:ascii="Gotham Book" w:hAnsi="Gotham Book"/>
          <w:noProof/>
          <w:sz w:val="18"/>
          <w:szCs w:val="18"/>
        </w:rPr>
      </w:pPr>
    </w:p>
    <w:p w14:paraId="6E451216" w14:textId="77777777" w:rsidR="00DB147A" w:rsidRDefault="00DB147A" w:rsidP="00196A7D">
      <w:pPr>
        <w:rPr>
          <w:rFonts w:ascii="Gotham Book" w:hAnsi="Gotham Book"/>
          <w:noProof/>
          <w:sz w:val="18"/>
          <w:szCs w:val="18"/>
        </w:rPr>
      </w:pPr>
    </w:p>
    <w:p w14:paraId="5701A50F" w14:textId="77777777" w:rsidR="00DB147A" w:rsidRDefault="00DB147A" w:rsidP="00196A7D">
      <w:pPr>
        <w:rPr>
          <w:rFonts w:ascii="Gotham Book" w:hAnsi="Gotham Book"/>
          <w:noProof/>
          <w:sz w:val="18"/>
          <w:szCs w:val="18"/>
        </w:rPr>
      </w:pPr>
    </w:p>
    <w:p w14:paraId="4E9693DE" w14:textId="77777777" w:rsidR="00DB147A" w:rsidRDefault="00DB147A" w:rsidP="00196A7D">
      <w:pPr>
        <w:rPr>
          <w:rFonts w:ascii="Gotham Book" w:hAnsi="Gotham Book"/>
          <w:noProof/>
          <w:sz w:val="18"/>
          <w:szCs w:val="18"/>
        </w:rPr>
      </w:pPr>
    </w:p>
    <w:p w14:paraId="5D827030" w14:textId="77777777" w:rsidR="00DB147A" w:rsidRPr="00DF315E" w:rsidRDefault="00DB147A" w:rsidP="00196A7D">
      <w:pPr>
        <w:rPr>
          <w:rFonts w:ascii="Gotham Book" w:hAnsi="Gotham Book"/>
          <w:noProof/>
          <w:sz w:val="18"/>
          <w:szCs w:val="18"/>
        </w:rPr>
      </w:pPr>
    </w:p>
    <w:p w14:paraId="5F053DD2" w14:textId="77777777" w:rsidR="00196A7D" w:rsidRPr="00DF315E" w:rsidRDefault="00196A7D" w:rsidP="00196A7D">
      <w:pPr>
        <w:rPr>
          <w:rFonts w:ascii="Gotham Book" w:hAnsi="Gotham Book"/>
          <w:noProof/>
          <w:sz w:val="18"/>
          <w:szCs w:val="18"/>
        </w:rPr>
      </w:pPr>
    </w:p>
    <w:p w14:paraId="672178A7" w14:textId="77777777" w:rsidR="00196A7D" w:rsidRDefault="00196A7D" w:rsidP="00196A7D">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76AD742B" w14:textId="32766A49" w:rsidR="005F43DF" w:rsidRPr="005F43DF" w:rsidRDefault="005F43DF" w:rsidP="005F43DF">
      <w:pPr>
        <w:pStyle w:val="ListParagraph"/>
        <w:numPr>
          <w:ilvl w:val="0"/>
          <w:numId w:val="2"/>
        </w:numPr>
        <w:rPr>
          <w:rFonts w:ascii="Gotham Book" w:hAnsi="Gotham Book"/>
          <w:sz w:val="24"/>
          <w:szCs w:val="24"/>
        </w:rPr>
      </w:pPr>
      <w:r w:rsidRPr="005F43DF">
        <w:rPr>
          <w:rFonts w:ascii="Gotham Book" w:hAnsi="Gotham Book"/>
          <w:sz w:val="24"/>
          <w:szCs w:val="24"/>
        </w:rPr>
        <w:t>[</w:t>
      </w:r>
      <w:bookmarkStart w:id="9" w:name="_Hlk210654121"/>
      <w:r w:rsidRPr="005F43DF">
        <w:rPr>
          <w:rFonts w:ascii="Gotham Book" w:hAnsi="Gotham Book"/>
          <w:sz w:val="24"/>
          <w:szCs w:val="24"/>
        </w:rPr>
        <w:t>Freedmens First Vote - Anderson County Courthouse</w:t>
      </w:r>
      <w:bookmarkEnd w:id="9"/>
      <w:r w:rsidRPr="005F43DF">
        <w:rPr>
          <w:rFonts w:ascii="Gotham Book" w:hAnsi="Gotham Book"/>
          <w:sz w:val="24"/>
          <w:szCs w:val="24"/>
        </w:rPr>
        <w:t>], photograph, 1869; (https://texashistory.unt.edu/ark:/67531/metapth26465/: accessed September 8, 2025), University of North Texas Libraries, The Portal to Texas History, https://texashistory.unt.edu; crediting Palestine Public Library.</w:t>
      </w:r>
    </w:p>
    <w:p w14:paraId="54AB09CE" w14:textId="670BCDE3" w:rsidR="005F43DF" w:rsidRPr="005F43DF" w:rsidRDefault="005F43DF" w:rsidP="005F43DF">
      <w:pPr>
        <w:pStyle w:val="ListParagraph"/>
        <w:numPr>
          <w:ilvl w:val="0"/>
          <w:numId w:val="2"/>
        </w:numPr>
        <w:rPr>
          <w:rFonts w:ascii="Gotham Book" w:hAnsi="Gotham Book"/>
          <w:sz w:val="24"/>
          <w:szCs w:val="24"/>
        </w:rPr>
      </w:pPr>
      <w:r w:rsidRPr="005F43DF">
        <w:rPr>
          <w:rFonts w:ascii="Gotham Book" w:hAnsi="Gotham Book"/>
          <w:sz w:val="24"/>
          <w:szCs w:val="24"/>
        </w:rPr>
        <w:t xml:space="preserve">The Martyr of Liberty. United States Washington D.C. Washington, . N. D. Photograph. </w:t>
      </w:r>
      <w:r w:rsidR="00DB147A" w:rsidRPr="005F43DF">
        <w:rPr>
          <w:rFonts w:ascii="Gotham Book" w:hAnsi="Gotham Book"/>
          <w:sz w:val="24"/>
          <w:szCs w:val="24"/>
        </w:rPr>
        <w:t>https://www.loc.gov/item/scsm000402/</w:t>
      </w:r>
      <w:r w:rsidR="00DB147A">
        <w:rPr>
          <w:rFonts w:ascii="Gotham Book" w:hAnsi="Gotham Book"/>
          <w:sz w:val="24"/>
          <w:szCs w:val="24"/>
        </w:rPr>
        <w:t xml:space="preserve"> </w:t>
      </w:r>
    </w:p>
    <w:p w14:paraId="32B5C992" w14:textId="5746AD80" w:rsidR="005F43DF" w:rsidRPr="005F43DF" w:rsidRDefault="005F43DF" w:rsidP="005F43DF">
      <w:pPr>
        <w:pStyle w:val="ListParagraph"/>
        <w:numPr>
          <w:ilvl w:val="0"/>
          <w:numId w:val="2"/>
        </w:numPr>
        <w:rPr>
          <w:rFonts w:ascii="Gotham Book" w:hAnsi="Gotham Book"/>
          <w:sz w:val="24"/>
          <w:szCs w:val="24"/>
        </w:rPr>
      </w:pPr>
      <w:r w:rsidRPr="005F43DF">
        <w:rPr>
          <w:rFonts w:ascii="Gotham Book" w:hAnsi="Gotham Book"/>
          <w:sz w:val="24"/>
          <w:szCs w:val="24"/>
        </w:rPr>
        <w:t xml:space="preserve">Brady, Mathew B. </w:t>
      </w:r>
      <w:r w:rsidRPr="005F43DF">
        <w:rPr>
          <w:rFonts w:ascii="Gotham Book" w:hAnsi="Gotham Book"/>
          <w:i/>
          <w:iCs/>
          <w:sz w:val="24"/>
          <w:szCs w:val="24"/>
        </w:rPr>
        <w:t>Andrew Johnson, full-length portrait, standing, facing right, with table and chair</w:t>
      </w:r>
      <w:r w:rsidRPr="005F43DF">
        <w:rPr>
          <w:rFonts w:ascii="Gotham Book" w:hAnsi="Gotham Book"/>
          <w:sz w:val="24"/>
          <w:szCs w:val="24"/>
        </w:rPr>
        <w:t xml:space="preserve">. n.d. Photograph. </w:t>
      </w:r>
      <w:r w:rsidRPr="005F43DF">
        <w:rPr>
          <w:rFonts w:ascii="Gotham Book" w:hAnsi="Gotham Book"/>
          <w:sz w:val="24"/>
          <w:szCs w:val="24"/>
          <w:u w:val="single"/>
        </w:rPr>
        <w:t>https://www.loc.gov/item/96524285/</w:t>
      </w:r>
    </w:p>
    <w:p w14:paraId="5EEE1B18" w14:textId="6543A8FA" w:rsidR="005F43DF" w:rsidRPr="005F43DF" w:rsidRDefault="005F43DF" w:rsidP="005F43DF">
      <w:pPr>
        <w:pStyle w:val="ListParagraph"/>
        <w:numPr>
          <w:ilvl w:val="0"/>
          <w:numId w:val="2"/>
        </w:numPr>
        <w:rPr>
          <w:rFonts w:ascii="Gotham Book" w:hAnsi="Gotham Book"/>
          <w:sz w:val="24"/>
          <w:szCs w:val="24"/>
        </w:rPr>
      </w:pPr>
      <w:r w:rsidRPr="005F43DF">
        <w:rPr>
          <w:rFonts w:ascii="Gotham Book" w:hAnsi="Gotham Book"/>
          <w:sz w:val="24"/>
          <w:szCs w:val="24"/>
        </w:rPr>
        <w:t>13th Amendment to the U.S. Constitution: Abolition of Slavery (1865). Milestone Documents. The National Archives. Accessed 10/6/25. https://www.archives.gov/milestone-documents/13th-amendment</w:t>
      </w:r>
      <w:r>
        <w:rPr>
          <w:rFonts w:ascii="Gotham Book" w:hAnsi="Gotham Book"/>
          <w:sz w:val="24"/>
          <w:szCs w:val="24"/>
        </w:rPr>
        <w:t xml:space="preserve"> </w:t>
      </w:r>
    </w:p>
    <w:p w14:paraId="32364800" w14:textId="4AADB092" w:rsidR="005F43DF" w:rsidRPr="005F43DF" w:rsidRDefault="005F43DF" w:rsidP="005F43DF">
      <w:pPr>
        <w:pStyle w:val="ListParagraph"/>
        <w:numPr>
          <w:ilvl w:val="0"/>
          <w:numId w:val="2"/>
        </w:numPr>
        <w:rPr>
          <w:rFonts w:ascii="Gotham Book" w:hAnsi="Gotham Book"/>
          <w:sz w:val="24"/>
          <w:szCs w:val="24"/>
        </w:rPr>
      </w:pPr>
      <w:r w:rsidRPr="005F43DF">
        <w:rPr>
          <w:rFonts w:ascii="Gotham Book" w:hAnsi="Gotham Book"/>
          <w:sz w:val="24"/>
          <w:szCs w:val="24"/>
        </w:rPr>
        <w:t>Schomburg Center for Research in Black Culture, Photographs and Prints Division, The New York Public Library. "</w:t>
      </w:r>
      <w:bookmarkStart w:id="10" w:name="_Hlk210654231"/>
      <w:r w:rsidRPr="005F43DF">
        <w:rPr>
          <w:rFonts w:ascii="Gotham Book" w:hAnsi="Gotham Book"/>
          <w:sz w:val="24"/>
          <w:szCs w:val="24"/>
        </w:rPr>
        <w:t>Noon at the Primary school (top) and Primary school for Freedmen</w:t>
      </w:r>
      <w:bookmarkEnd w:id="10"/>
      <w:r w:rsidRPr="005F43DF">
        <w:rPr>
          <w:rFonts w:ascii="Gotham Book" w:hAnsi="Gotham Book"/>
          <w:sz w:val="24"/>
          <w:szCs w:val="24"/>
        </w:rPr>
        <w:t xml:space="preserve">, in charge of Mrs. Green, at Vicksburg, Mississippi (bottom)." New York Public Library Digital Collections. Accessed February 26, 2025. </w:t>
      </w:r>
      <w:r w:rsidRPr="005F43DF">
        <w:rPr>
          <w:rFonts w:ascii="Gotham Book" w:hAnsi="Gotham Book"/>
          <w:sz w:val="24"/>
          <w:szCs w:val="24"/>
          <w:u w:val="single"/>
        </w:rPr>
        <w:t>https://digitalcollections.nypl.org/items/510d47db-c675-a3d9-e040-e00a18064a99</w:t>
      </w:r>
    </w:p>
    <w:p w14:paraId="33618A82" w14:textId="60629457" w:rsidR="005F43DF" w:rsidRPr="005F43DF" w:rsidRDefault="005F43DF" w:rsidP="005F43DF">
      <w:pPr>
        <w:pStyle w:val="ListParagraph"/>
        <w:numPr>
          <w:ilvl w:val="0"/>
          <w:numId w:val="2"/>
        </w:numPr>
        <w:rPr>
          <w:rFonts w:ascii="Gotham Book" w:hAnsi="Gotham Book"/>
          <w:sz w:val="24"/>
          <w:szCs w:val="24"/>
        </w:rPr>
      </w:pPr>
      <w:r w:rsidRPr="005F43DF">
        <w:rPr>
          <w:rFonts w:ascii="Gotham Book" w:hAnsi="Gotham Book"/>
          <w:sz w:val="24"/>
          <w:szCs w:val="24"/>
        </w:rPr>
        <w:t>Oran Roberts. Portraits of Texas Governors. Texas State Library and Archives. Accessed Sept. 18, 2025. https://www.tsl.texas.gov/governors/west/index.html</w:t>
      </w:r>
      <w:r>
        <w:rPr>
          <w:rFonts w:ascii="Gotham Book" w:hAnsi="Gotham Book"/>
          <w:sz w:val="24"/>
          <w:szCs w:val="24"/>
        </w:rPr>
        <w:t xml:space="preserve"> </w:t>
      </w:r>
    </w:p>
    <w:p w14:paraId="400B5A71" w14:textId="79AD6724" w:rsidR="005F43DF" w:rsidRPr="005F43DF" w:rsidRDefault="005F43DF" w:rsidP="005F43DF">
      <w:pPr>
        <w:pStyle w:val="ListParagraph"/>
        <w:numPr>
          <w:ilvl w:val="0"/>
          <w:numId w:val="2"/>
        </w:numPr>
        <w:rPr>
          <w:rFonts w:ascii="Gotham Book" w:hAnsi="Gotham Book"/>
          <w:sz w:val="24"/>
          <w:szCs w:val="24"/>
        </w:rPr>
      </w:pPr>
      <w:r w:rsidRPr="005F43DF">
        <w:rPr>
          <w:rFonts w:ascii="Gotham Book" w:hAnsi="Gotham Book"/>
          <w:sz w:val="24"/>
          <w:szCs w:val="24"/>
        </w:rPr>
        <w:t xml:space="preserve">Huddle, William H. </w:t>
      </w:r>
      <w:r w:rsidRPr="005F43DF">
        <w:rPr>
          <w:rFonts w:ascii="Gotham Book" w:hAnsi="Gotham Book"/>
          <w:i/>
          <w:iCs/>
          <w:sz w:val="24"/>
          <w:szCs w:val="24"/>
        </w:rPr>
        <w:t>David G. Burnet</w:t>
      </w:r>
      <w:r w:rsidRPr="005F43DF">
        <w:rPr>
          <w:rFonts w:ascii="Gotham Book" w:hAnsi="Gotham Book"/>
          <w:sz w:val="24"/>
          <w:szCs w:val="24"/>
        </w:rPr>
        <w:t xml:space="preserve">. 1888. Oil on canvas. Capitol Historical Artifact Collection, State Preservation Board. </w:t>
      </w:r>
      <w:r w:rsidRPr="005F43DF">
        <w:rPr>
          <w:rFonts w:ascii="Gotham Book" w:hAnsi="Gotham Book"/>
          <w:sz w:val="24"/>
          <w:szCs w:val="24"/>
          <w:u w:val="single"/>
        </w:rPr>
        <w:t>https://tspb.texas.gov/prop/tc/tc-collection/governors/index.html</w:t>
      </w:r>
    </w:p>
    <w:p w14:paraId="690741EB" w14:textId="1ACEFA1D" w:rsidR="005F43DF" w:rsidRPr="005F43DF" w:rsidRDefault="005F43DF" w:rsidP="005F43DF">
      <w:pPr>
        <w:pStyle w:val="ListParagraph"/>
        <w:numPr>
          <w:ilvl w:val="0"/>
          <w:numId w:val="2"/>
        </w:numPr>
        <w:rPr>
          <w:rFonts w:ascii="Gotham Book" w:hAnsi="Gotham Book"/>
          <w:sz w:val="24"/>
          <w:szCs w:val="24"/>
        </w:rPr>
      </w:pPr>
      <w:r w:rsidRPr="005F43DF">
        <w:rPr>
          <w:rFonts w:ascii="Gotham Book" w:hAnsi="Gotham Book"/>
          <w:sz w:val="24"/>
          <w:szCs w:val="24"/>
        </w:rPr>
        <w:t>The Texas Black Codes, 1866. Made available under the Fair Use law 17 U.S. Code § 107 - Limitations on exclusive rights: Fair use | U.S. Code | US Law | LII / Legal Information Institute Accessed Sept. 18, 2025. https://www.tshaonline.org/handbook/entries/black-codes</w:t>
      </w:r>
      <w:r>
        <w:rPr>
          <w:rFonts w:ascii="Gotham Book" w:hAnsi="Gotham Book"/>
          <w:sz w:val="24"/>
          <w:szCs w:val="24"/>
        </w:rPr>
        <w:t xml:space="preserve"> </w:t>
      </w:r>
      <w:r w:rsidRPr="005F43DF">
        <w:rPr>
          <w:rFonts w:ascii="Gotham Book" w:hAnsi="Gotham Book"/>
          <w:sz w:val="24"/>
          <w:szCs w:val="24"/>
        </w:rPr>
        <w:t xml:space="preserve"> </w:t>
      </w:r>
    </w:p>
    <w:p w14:paraId="0242E25F" w14:textId="5559A4ED" w:rsidR="005F43DF" w:rsidRPr="005F43DF" w:rsidRDefault="005F43DF" w:rsidP="005F43DF">
      <w:pPr>
        <w:pStyle w:val="ListParagraph"/>
        <w:numPr>
          <w:ilvl w:val="0"/>
          <w:numId w:val="2"/>
        </w:numPr>
        <w:rPr>
          <w:rFonts w:ascii="Gotham Book" w:hAnsi="Gotham Book"/>
          <w:sz w:val="24"/>
          <w:szCs w:val="24"/>
        </w:rPr>
      </w:pPr>
      <w:bookmarkStart w:id="11" w:name="_Hlk210654428"/>
      <w:r w:rsidRPr="005F43DF">
        <w:rPr>
          <w:rFonts w:ascii="Gotham Book" w:hAnsi="Gotham Book"/>
          <w:sz w:val="24"/>
          <w:szCs w:val="24"/>
        </w:rPr>
        <w:t>Convict Laborers Shaping Columns</w:t>
      </w:r>
      <w:bookmarkEnd w:id="11"/>
      <w:r w:rsidRPr="005F43DF">
        <w:rPr>
          <w:rFonts w:ascii="Gotham Book" w:hAnsi="Gotham Book"/>
          <w:sz w:val="24"/>
          <w:szCs w:val="24"/>
        </w:rPr>
        <w:t>, photograph, 1885~; (https://texashistory.unt.edu/ark:/67531/metapth124103/: accessed September 10, 2025), University of North Texas Libraries, The Portal to Texas History, https://texashistory.unt.edu; crediting Austin History Center, Austin Public Library.</w:t>
      </w:r>
    </w:p>
    <w:p w14:paraId="71F1A1F4" w14:textId="2F66F2AB" w:rsidR="005F43DF" w:rsidRPr="005F43DF" w:rsidRDefault="005F43DF" w:rsidP="005F43DF">
      <w:pPr>
        <w:pStyle w:val="ListParagraph"/>
        <w:numPr>
          <w:ilvl w:val="0"/>
          <w:numId w:val="2"/>
        </w:numPr>
        <w:rPr>
          <w:rFonts w:ascii="Gotham Book" w:hAnsi="Gotham Book"/>
          <w:sz w:val="24"/>
          <w:szCs w:val="24"/>
        </w:rPr>
      </w:pPr>
      <w:bookmarkStart w:id="12" w:name="_Hlk210654455"/>
      <w:r w:rsidRPr="005F43DF">
        <w:rPr>
          <w:rFonts w:ascii="Gotham Book" w:hAnsi="Gotham Book"/>
          <w:sz w:val="24"/>
          <w:szCs w:val="24"/>
        </w:rPr>
        <w:t>Dallas Herald. (Dallas, Tex.), Vol. 15, No. 28, Ed. 1 Saturday, March 28, 1868, </w:t>
      </w:r>
      <w:bookmarkEnd w:id="12"/>
      <w:r w:rsidRPr="005F43DF">
        <w:rPr>
          <w:rFonts w:ascii="Gotham Book" w:hAnsi="Gotham Book"/>
          <w:sz w:val="24"/>
          <w:szCs w:val="24"/>
        </w:rPr>
        <w:t>newspaper, March 28, 1868; Dallas, Texas. (https://texashistory.unt.edu/ark:/67531/metapth294459/: accessed September 18, 2025), University of North Texas Libraries, The Portal to Texas History, https://texashistory.unt.edu;</w:t>
      </w:r>
    </w:p>
    <w:p w14:paraId="71B6728D" w14:textId="4C22B90F" w:rsidR="005F43DF" w:rsidRPr="005F43DF" w:rsidRDefault="005F43DF" w:rsidP="005F43DF">
      <w:pPr>
        <w:pStyle w:val="ListParagraph"/>
        <w:numPr>
          <w:ilvl w:val="0"/>
          <w:numId w:val="2"/>
        </w:numPr>
        <w:rPr>
          <w:rFonts w:ascii="Gotham Book" w:hAnsi="Gotham Book"/>
          <w:sz w:val="24"/>
          <w:szCs w:val="24"/>
        </w:rPr>
      </w:pPr>
      <w:r w:rsidRPr="005F43DF">
        <w:rPr>
          <w:rFonts w:ascii="Gotham Book" w:hAnsi="Gotham Book"/>
          <w:sz w:val="24"/>
          <w:szCs w:val="24"/>
        </w:rPr>
        <w:t xml:space="preserve">Snider, Ben, Lila Rakoczy, and Kelsey Bonnell. </w:t>
      </w:r>
      <w:bookmarkStart w:id="13" w:name="_Hlk210654489"/>
      <w:r w:rsidRPr="005F43DF">
        <w:rPr>
          <w:rFonts w:ascii="Gotham Book" w:hAnsi="Gotham Book"/>
          <w:i/>
          <w:iCs/>
          <w:sz w:val="24"/>
          <w:szCs w:val="24"/>
        </w:rPr>
        <w:t>Military Reconstruction</w:t>
      </w:r>
      <w:bookmarkEnd w:id="13"/>
      <w:r w:rsidRPr="005F43DF">
        <w:rPr>
          <w:rFonts w:ascii="Gotham Book" w:hAnsi="Gotham Book"/>
          <w:sz w:val="24"/>
          <w:szCs w:val="24"/>
        </w:rPr>
        <w:t xml:space="preserve">. 2024. Texas GLO Map Database and Store. </w:t>
      </w:r>
      <w:r w:rsidRPr="005F43DF">
        <w:rPr>
          <w:rFonts w:ascii="Gotham Book" w:hAnsi="Gotham Book"/>
          <w:sz w:val="24"/>
          <w:szCs w:val="24"/>
          <w:u w:val="single"/>
        </w:rPr>
        <w:t>https://historictexasmaps.com/object/97345</w:t>
      </w:r>
      <w:r w:rsidRPr="005F43DF">
        <w:rPr>
          <w:rFonts w:ascii="Gotham Book" w:hAnsi="Gotham Book"/>
          <w:sz w:val="24"/>
          <w:szCs w:val="24"/>
        </w:rPr>
        <w:t> </w:t>
      </w:r>
    </w:p>
    <w:p w14:paraId="3EA3AFEE" w14:textId="66958C29" w:rsidR="00794D57" w:rsidRPr="00794D57" w:rsidRDefault="00794D57" w:rsidP="00794D57">
      <w:pPr>
        <w:pStyle w:val="ListParagraph"/>
        <w:numPr>
          <w:ilvl w:val="0"/>
          <w:numId w:val="2"/>
        </w:numPr>
        <w:rPr>
          <w:rFonts w:ascii="Gotham Book" w:hAnsi="Gotham Book"/>
          <w:sz w:val="24"/>
          <w:szCs w:val="24"/>
        </w:rPr>
      </w:pPr>
      <w:r w:rsidRPr="00794D57">
        <w:rPr>
          <w:rFonts w:ascii="Gotham Book" w:hAnsi="Gotham Book"/>
          <w:sz w:val="24"/>
          <w:szCs w:val="24"/>
        </w:rPr>
        <w:lastRenderedPageBreak/>
        <w:t>14th Amendment to the U.S. Constitution: Civil Rights (1868). Milestone Documents. The National Archives. Accessed 10/6/25. https://www.archives.gov/milestone-documents/14th-amendment</w:t>
      </w:r>
      <w:r>
        <w:rPr>
          <w:rFonts w:ascii="Gotham Book" w:hAnsi="Gotham Book"/>
          <w:sz w:val="24"/>
          <w:szCs w:val="24"/>
        </w:rPr>
        <w:t xml:space="preserve"> </w:t>
      </w:r>
      <w:r w:rsidRPr="00794D57">
        <w:rPr>
          <w:rFonts w:ascii="Gotham Book" w:hAnsi="Gotham Book"/>
          <w:sz w:val="24"/>
          <w:szCs w:val="24"/>
        </w:rPr>
        <w:t xml:space="preserve"> </w:t>
      </w:r>
    </w:p>
    <w:p w14:paraId="68DD5A12" w14:textId="79DEF5AE" w:rsidR="00794D57" w:rsidRPr="00794D57" w:rsidRDefault="00794D57" w:rsidP="00794D57">
      <w:pPr>
        <w:pStyle w:val="ListParagraph"/>
        <w:numPr>
          <w:ilvl w:val="0"/>
          <w:numId w:val="2"/>
        </w:numPr>
        <w:rPr>
          <w:rFonts w:ascii="Gotham Book" w:hAnsi="Gotham Book"/>
          <w:sz w:val="24"/>
          <w:szCs w:val="24"/>
        </w:rPr>
      </w:pPr>
      <w:r w:rsidRPr="00794D57">
        <w:rPr>
          <w:rFonts w:ascii="Gotham Book" w:hAnsi="Gotham Book"/>
          <w:sz w:val="24"/>
          <w:szCs w:val="24"/>
        </w:rPr>
        <w:t xml:space="preserve">Bellew, Frank. </w:t>
      </w:r>
      <w:r w:rsidRPr="00794D57">
        <w:rPr>
          <w:rFonts w:ascii="Gotham Book" w:hAnsi="Gotham Book"/>
          <w:i/>
          <w:iCs/>
          <w:sz w:val="24"/>
          <w:szCs w:val="24"/>
        </w:rPr>
        <w:t>Visit of the Ku-Klux / drawn by Frank Bellew</w:t>
      </w:r>
      <w:r w:rsidRPr="00794D57">
        <w:rPr>
          <w:rFonts w:ascii="Gotham Book" w:hAnsi="Gotham Book"/>
          <w:sz w:val="24"/>
          <w:szCs w:val="24"/>
        </w:rPr>
        <w:t xml:space="preserve">. 1872. Wood engraving.  Library of Congress Prints and Photographs Division. </w:t>
      </w:r>
      <w:r w:rsidRPr="00794D57">
        <w:rPr>
          <w:rFonts w:ascii="Gotham Book" w:hAnsi="Gotham Book"/>
          <w:sz w:val="24"/>
          <w:szCs w:val="24"/>
          <w:u w:val="single"/>
        </w:rPr>
        <w:t>https://www.loc.gov/item/2001695506/</w:t>
      </w:r>
    </w:p>
    <w:p w14:paraId="19C1315E" w14:textId="5F223A7A" w:rsidR="00794D57" w:rsidRPr="00794D57" w:rsidRDefault="00794D57" w:rsidP="00794D57">
      <w:pPr>
        <w:pStyle w:val="ListParagraph"/>
        <w:numPr>
          <w:ilvl w:val="0"/>
          <w:numId w:val="2"/>
        </w:numPr>
        <w:rPr>
          <w:rFonts w:ascii="Gotham Book" w:hAnsi="Gotham Book"/>
          <w:sz w:val="24"/>
          <w:szCs w:val="24"/>
        </w:rPr>
      </w:pPr>
      <w:r w:rsidRPr="00794D57">
        <w:rPr>
          <w:rFonts w:ascii="Gotham Book" w:hAnsi="Gotham Book"/>
          <w:sz w:val="24"/>
          <w:szCs w:val="24"/>
        </w:rPr>
        <w:t>Governor Richard Coke. Portraits of Texas Governors. Texas State Library and Archives Commission. Accessed 9/18/2025. https://www.tsl.texas.gov/governors/west/index.html#Coke</w:t>
      </w:r>
      <w:r>
        <w:rPr>
          <w:rFonts w:ascii="Gotham Book" w:hAnsi="Gotham Book"/>
          <w:sz w:val="24"/>
          <w:szCs w:val="24"/>
        </w:rPr>
        <w:t xml:space="preserve"> </w:t>
      </w:r>
      <w:r w:rsidRPr="00794D57">
        <w:rPr>
          <w:rFonts w:ascii="Gotham Book" w:hAnsi="Gotham Book"/>
          <w:sz w:val="24"/>
          <w:szCs w:val="24"/>
        </w:rPr>
        <w:t xml:space="preserve"> </w:t>
      </w:r>
    </w:p>
    <w:p w14:paraId="028622D9" w14:textId="7826A2DA" w:rsidR="00794D57" w:rsidRPr="00794D57" w:rsidRDefault="00794D57" w:rsidP="00794D57">
      <w:pPr>
        <w:pStyle w:val="ListParagraph"/>
        <w:numPr>
          <w:ilvl w:val="0"/>
          <w:numId w:val="2"/>
        </w:numPr>
        <w:rPr>
          <w:rFonts w:ascii="Gotham Book" w:hAnsi="Gotham Book"/>
          <w:sz w:val="24"/>
          <w:szCs w:val="24"/>
        </w:rPr>
      </w:pPr>
      <w:r w:rsidRPr="00794D57">
        <w:rPr>
          <w:rFonts w:ascii="Gotham Book" w:hAnsi="Gotham Book"/>
          <w:sz w:val="24"/>
          <w:szCs w:val="24"/>
        </w:rPr>
        <w:t xml:space="preserve">Roessler, A. R. </w:t>
      </w:r>
      <w:r w:rsidRPr="00794D57">
        <w:rPr>
          <w:rFonts w:ascii="Gotham Book" w:hAnsi="Gotham Book"/>
          <w:i/>
          <w:iCs/>
          <w:sz w:val="24"/>
          <w:szCs w:val="24"/>
        </w:rPr>
        <w:t xml:space="preserve">New Map of Texas Prepared and Published for the Bureau of Immigration of the State of Texas. </w:t>
      </w:r>
      <w:r w:rsidRPr="00794D57">
        <w:rPr>
          <w:rFonts w:ascii="Gotham Book" w:hAnsi="Gotham Book"/>
          <w:sz w:val="24"/>
          <w:szCs w:val="24"/>
        </w:rPr>
        <w:t xml:space="preserve">1874. 37 x 41 cm. The Portal to Texas History. </w:t>
      </w:r>
      <w:r w:rsidRPr="00794D57">
        <w:rPr>
          <w:rFonts w:ascii="Gotham Book" w:hAnsi="Gotham Book"/>
          <w:sz w:val="24"/>
          <w:szCs w:val="24"/>
          <w:u w:val="single"/>
        </w:rPr>
        <w:t>https://texashistory.unt.edu/ark:/67531/metapth29788/</w:t>
      </w:r>
    </w:p>
    <w:p w14:paraId="4742248C" w14:textId="2E1AE158" w:rsidR="00794D57" w:rsidRPr="00794D57" w:rsidRDefault="00794D57" w:rsidP="00794D57">
      <w:pPr>
        <w:pStyle w:val="ListParagraph"/>
        <w:numPr>
          <w:ilvl w:val="0"/>
          <w:numId w:val="2"/>
        </w:numPr>
        <w:rPr>
          <w:rFonts w:ascii="Gotham Book" w:hAnsi="Gotham Book"/>
          <w:sz w:val="24"/>
          <w:szCs w:val="24"/>
        </w:rPr>
      </w:pPr>
      <w:r w:rsidRPr="00794D57">
        <w:rPr>
          <w:rFonts w:ascii="Gotham Book" w:hAnsi="Gotham Book"/>
          <w:sz w:val="24"/>
          <w:szCs w:val="24"/>
        </w:rPr>
        <w:t>Nast, Thomas, Artist. </w:t>
      </w:r>
      <w:bookmarkStart w:id="14" w:name="_Hlk210654644"/>
      <w:r w:rsidRPr="00794D57">
        <w:rPr>
          <w:rFonts w:ascii="Gotham Book" w:hAnsi="Gotham Book"/>
          <w:i/>
          <w:iCs/>
          <w:sz w:val="24"/>
          <w:szCs w:val="24"/>
        </w:rPr>
        <w:t xml:space="preserve">"This is a white man's government" </w:t>
      </w:r>
      <w:bookmarkEnd w:id="14"/>
      <w:r w:rsidRPr="00794D57">
        <w:rPr>
          <w:rFonts w:ascii="Gotham Book" w:hAnsi="Gotham Book"/>
          <w:i/>
          <w:iCs/>
          <w:sz w:val="24"/>
          <w:szCs w:val="24"/>
        </w:rPr>
        <w:t>"We regard the Reconstruction Acts so called of Congress as usurpations, and unconstitutional, revolutionary, and void" - Democratic Platform / / Th. Nast</w:t>
      </w:r>
      <w:r w:rsidRPr="00794D57">
        <w:rPr>
          <w:rFonts w:ascii="Gotham Book" w:hAnsi="Gotham Book"/>
          <w:sz w:val="24"/>
          <w:szCs w:val="24"/>
        </w:rPr>
        <w:t>. United States, 1868. Photograph. https://www.loc.gov/item/98513794/</w:t>
      </w:r>
      <w:r>
        <w:rPr>
          <w:rFonts w:ascii="Gotham Book" w:hAnsi="Gotham Book"/>
          <w:sz w:val="24"/>
          <w:szCs w:val="24"/>
        </w:rPr>
        <w:t xml:space="preserve"> </w:t>
      </w:r>
    </w:p>
    <w:p w14:paraId="0A1E96EE" w14:textId="58299D84" w:rsidR="00196A7D" w:rsidRPr="00794D57" w:rsidRDefault="00794D57" w:rsidP="00794D57">
      <w:pPr>
        <w:pStyle w:val="ListParagraph"/>
        <w:numPr>
          <w:ilvl w:val="0"/>
          <w:numId w:val="2"/>
        </w:numPr>
        <w:rPr>
          <w:rFonts w:ascii="Gotham Book" w:hAnsi="Gotham Book"/>
          <w:sz w:val="24"/>
          <w:szCs w:val="24"/>
        </w:rPr>
      </w:pPr>
      <w:r w:rsidRPr="00794D57">
        <w:rPr>
          <w:rFonts w:ascii="Gotham Book" w:hAnsi="Gotham Book"/>
          <w:sz w:val="24"/>
          <w:szCs w:val="24"/>
        </w:rPr>
        <w:t xml:space="preserve">Launey &amp; Goebel. </w:t>
      </w:r>
      <w:r w:rsidRPr="00794D57">
        <w:rPr>
          <w:rFonts w:ascii="Gotham Book" w:hAnsi="Gotham Book"/>
          <w:i/>
          <w:iCs/>
          <w:sz w:val="24"/>
          <w:szCs w:val="24"/>
        </w:rPr>
        <w:t>Savannah, Ga., early Negro life</w:t>
      </w:r>
      <w:r w:rsidRPr="00794D57">
        <w:rPr>
          <w:rFonts w:ascii="Gotham Book" w:hAnsi="Gotham Book"/>
          <w:sz w:val="24"/>
          <w:szCs w:val="24"/>
        </w:rPr>
        <w:t xml:space="preserve">. 1867 -90. Photograph. </w:t>
      </w:r>
      <w:r w:rsidRPr="00794D57">
        <w:rPr>
          <w:rFonts w:ascii="Gotham Book" w:hAnsi="Gotham Book"/>
          <w:sz w:val="24"/>
          <w:szCs w:val="24"/>
          <w:u w:val="single"/>
        </w:rPr>
        <w:t>https://www.loc.gov/item/2015650291/</w:t>
      </w:r>
    </w:p>
    <w:p w14:paraId="5290F064" w14:textId="77777777" w:rsidR="00196A7D" w:rsidRDefault="00196A7D" w:rsidP="00196A7D"/>
    <w:bookmarkEnd w:id="0"/>
    <w:p w14:paraId="1D63148E" w14:textId="77777777" w:rsidR="00196A7D" w:rsidRPr="00BF4184" w:rsidRDefault="00196A7D" w:rsidP="00196A7D"/>
    <w:p w14:paraId="2E34E2E8"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BA0B" w14:textId="77777777" w:rsidR="00DF7E4D" w:rsidRDefault="00DF7E4D" w:rsidP="00DF7E4D">
      <w:pPr>
        <w:spacing w:after="0" w:line="240" w:lineRule="auto"/>
      </w:pPr>
      <w:r>
        <w:separator/>
      </w:r>
    </w:p>
  </w:endnote>
  <w:endnote w:type="continuationSeparator" w:id="0">
    <w:p w14:paraId="1A4898F3" w14:textId="77777777" w:rsidR="00DF7E4D" w:rsidRDefault="00DF7E4D" w:rsidP="00DF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52280"/>
      <w:docPartObj>
        <w:docPartGallery w:val="Page Numbers (Bottom of Page)"/>
        <w:docPartUnique/>
      </w:docPartObj>
    </w:sdtPr>
    <w:sdtEndPr>
      <w:rPr>
        <w:noProof/>
      </w:rPr>
    </w:sdtEndPr>
    <w:sdtContent>
      <w:p w14:paraId="523F9308" w14:textId="70C1F1AF" w:rsidR="00DF7E4D" w:rsidRDefault="00DF7E4D">
        <w:pPr>
          <w:pStyle w:val="Footer"/>
          <w:jc w:val="center"/>
        </w:pPr>
        <w:r>
          <w:rPr>
            <w:noProof/>
            <w:sz w:val="18"/>
            <w:szCs w:val="18"/>
          </w:rPr>
          <w:drawing>
            <wp:anchor distT="0" distB="0" distL="114300" distR="114300" simplePos="0" relativeHeight="251661312" behindDoc="1" locked="0" layoutInCell="1" allowOverlap="1" wp14:anchorId="4AF3BC17" wp14:editId="355AB4E9">
              <wp:simplePos x="0" y="0"/>
              <wp:positionH relativeFrom="margin">
                <wp:posOffset>5573211</wp:posOffset>
              </wp:positionH>
              <wp:positionV relativeFrom="paragraph">
                <wp:posOffset>-151154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F739C9F" w14:textId="77777777" w:rsidR="00DF7E4D" w:rsidRDefault="00DF7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453EF" w14:textId="77777777" w:rsidR="00DF7E4D" w:rsidRDefault="00DF7E4D" w:rsidP="00DF7E4D">
      <w:pPr>
        <w:spacing w:after="0" w:line="240" w:lineRule="auto"/>
      </w:pPr>
      <w:r>
        <w:separator/>
      </w:r>
    </w:p>
  </w:footnote>
  <w:footnote w:type="continuationSeparator" w:id="0">
    <w:p w14:paraId="2E20AA60" w14:textId="77777777" w:rsidR="00DF7E4D" w:rsidRDefault="00DF7E4D" w:rsidP="00DF7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0CB8" w14:textId="0C5E841F" w:rsidR="00DF7E4D" w:rsidRDefault="00DF7E4D">
    <w:pPr>
      <w:pStyle w:val="Header"/>
    </w:pPr>
    <w:r w:rsidRPr="008D7B34">
      <w:rPr>
        <w:rFonts w:ascii="Gotham Book" w:hAnsi="Gotham Book"/>
        <w:noProof/>
      </w:rPr>
      <w:drawing>
        <wp:anchor distT="0" distB="0" distL="114300" distR="114300" simplePos="0" relativeHeight="251659264" behindDoc="1" locked="0" layoutInCell="1" allowOverlap="1" wp14:anchorId="20FF40D3" wp14:editId="63DF30CB">
          <wp:simplePos x="0" y="0"/>
          <wp:positionH relativeFrom="margin">
            <wp:posOffset>-28937</wp:posOffset>
          </wp:positionH>
          <wp:positionV relativeFrom="paragraph">
            <wp:posOffset>-225755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8CA"/>
    <w:multiLevelType w:val="hybridMultilevel"/>
    <w:tmpl w:val="0B22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17850"/>
    <w:multiLevelType w:val="hybridMultilevel"/>
    <w:tmpl w:val="E80A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34076"/>
    <w:multiLevelType w:val="hybridMultilevel"/>
    <w:tmpl w:val="7CA2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91553"/>
    <w:multiLevelType w:val="hybridMultilevel"/>
    <w:tmpl w:val="86BC44E4"/>
    <w:lvl w:ilvl="0" w:tplc="33FA901E">
      <w:start w:val="1"/>
      <w:numFmt w:val="decimal"/>
      <w:lvlText w:val="%1."/>
      <w:lvlJc w:val="left"/>
      <w:pPr>
        <w:tabs>
          <w:tab w:val="num" w:pos="720"/>
        </w:tabs>
        <w:ind w:left="720" w:hanging="360"/>
      </w:pPr>
    </w:lvl>
    <w:lvl w:ilvl="1" w:tplc="696001CE" w:tentative="1">
      <w:start w:val="1"/>
      <w:numFmt w:val="decimal"/>
      <w:lvlText w:val="%2."/>
      <w:lvlJc w:val="left"/>
      <w:pPr>
        <w:tabs>
          <w:tab w:val="num" w:pos="1440"/>
        </w:tabs>
        <w:ind w:left="1440" w:hanging="360"/>
      </w:pPr>
    </w:lvl>
    <w:lvl w:ilvl="2" w:tplc="7B76E512" w:tentative="1">
      <w:start w:val="1"/>
      <w:numFmt w:val="decimal"/>
      <w:lvlText w:val="%3."/>
      <w:lvlJc w:val="left"/>
      <w:pPr>
        <w:tabs>
          <w:tab w:val="num" w:pos="2160"/>
        </w:tabs>
        <w:ind w:left="2160" w:hanging="360"/>
      </w:pPr>
    </w:lvl>
    <w:lvl w:ilvl="3" w:tplc="73CA6E62" w:tentative="1">
      <w:start w:val="1"/>
      <w:numFmt w:val="decimal"/>
      <w:lvlText w:val="%4."/>
      <w:lvlJc w:val="left"/>
      <w:pPr>
        <w:tabs>
          <w:tab w:val="num" w:pos="2880"/>
        </w:tabs>
        <w:ind w:left="2880" w:hanging="360"/>
      </w:pPr>
    </w:lvl>
    <w:lvl w:ilvl="4" w:tplc="4478037E" w:tentative="1">
      <w:start w:val="1"/>
      <w:numFmt w:val="decimal"/>
      <w:lvlText w:val="%5."/>
      <w:lvlJc w:val="left"/>
      <w:pPr>
        <w:tabs>
          <w:tab w:val="num" w:pos="3600"/>
        </w:tabs>
        <w:ind w:left="3600" w:hanging="360"/>
      </w:pPr>
    </w:lvl>
    <w:lvl w:ilvl="5" w:tplc="52F4E584" w:tentative="1">
      <w:start w:val="1"/>
      <w:numFmt w:val="decimal"/>
      <w:lvlText w:val="%6."/>
      <w:lvlJc w:val="left"/>
      <w:pPr>
        <w:tabs>
          <w:tab w:val="num" w:pos="4320"/>
        </w:tabs>
        <w:ind w:left="4320" w:hanging="360"/>
      </w:pPr>
    </w:lvl>
    <w:lvl w:ilvl="6" w:tplc="76BCA546" w:tentative="1">
      <w:start w:val="1"/>
      <w:numFmt w:val="decimal"/>
      <w:lvlText w:val="%7."/>
      <w:lvlJc w:val="left"/>
      <w:pPr>
        <w:tabs>
          <w:tab w:val="num" w:pos="5040"/>
        </w:tabs>
        <w:ind w:left="5040" w:hanging="360"/>
      </w:pPr>
    </w:lvl>
    <w:lvl w:ilvl="7" w:tplc="1E4478C0" w:tentative="1">
      <w:start w:val="1"/>
      <w:numFmt w:val="decimal"/>
      <w:lvlText w:val="%8."/>
      <w:lvlJc w:val="left"/>
      <w:pPr>
        <w:tabs>
          <w:tab w:val="num" w:pos="5760"/>
        </w:tabs>
        <w:ind w:left="5760" w:hanging="360"/>
      </w:pPr>
    </w:lvl>
    <w:lvl w:ilvl="8" w:tplc="BD4A65C2" w:tentative="1">
      <w:start w:val="1"/>
      <w:numFmt w:val="decimal"/>
      <w:lvlText w:val="%9."/>
      <w:lvlJc w:val="left"/>
      <w:pPr>
        <w:tabs>
          <w:tab w:val="num" w:pos="6480"/>
        </w:tabs>
        <w:ind w:left="6480" w:hanging="360"/>
      </w:p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9D6B56"/>
    <w:multiLevelType w:val="hybridMultilevel"/>
    <w:tmpl w:val="06C2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90050E"/>
    <w:multiLevelType w:val="hybridMultilevel"/>
    <w:tmpl w:val="DE90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60045"/>
    <w:multiLevelType w:val="hybridMultilevel"/>
    <w:tmpl w:val="E4AAEA38"/>
    <w:lvl w:ilvl="0" w:tplc="231E7772">
      <w:start w:val="1"/>
      <w:numFmt w:val="decimal"/>
      <w:lvlText w:val="%1."/>
      <w:lvlJc w:val="left"/>
      <w:pPr>
        <w:tabs>
          <w:tab w:val="num" w:pos="720"/>
        </w:tabs>
        <w:ind w:left="720" w:hanging="360"/>
      </w:pPr>
    </w:lvl>
    <w:lvl w:ilvl="1" w:tplc="B8401196" w:tentative="1">
      <w:start w:val="1"/>
      <w:numFmt w:val="decimal"/>
      <w:lvlText w:val="%2."/>
      <w:lvlJc w:val="left"/>
      <w:pPr>
        <w:tabs>
          <w:tab w:val="num" w:pos="1440"/>
        </w:tabs>
        <w:ind w:left="1440" w:hanging="360"/>
      </w:pPr>
    </w:lvl>
    <w:lvl w:ilvl="2" w:tplc="0CEAE504" w:tentative="1">
      <w:start w:val="1"/>
      <w:numFmt w:val="decimal"/>
      <w:lvlText w:val="%3."/>
      <w:lvlJc w:val="left"/>
      <w:pPr>
        <w:tabs>
          <w:tab w:val="num" w:pos="2160"/>
        </w:tabs>
        <w:ind w:left="2160" w:hanging="360"/>
      </w:pPr>
    </w:lvl>
    <w:lvl w:ilvl="3" w:tplc="7F40517E" w:tentative="1">
      <w:start w:val="1"/>
      <w:numFmt w:val="decimal"/>
      <w:lvlText w:val="%4."/>
      <w:lvlJc w:val="left"/>
      <w:pPr>
        <w:tabs>
          <w:tab w:val="num" w:pos="2880"/>
        </w:tabs>
        <w:ind w:left="2880" w:hanging="360"/>
      </w:pPr>
    </w:lvl>
    <w:lvl w:ilvl="4" w:tplc="B1EAE67C" w:tentative="1">
      <w:start w:val="1"/>
      <w:numFmt w:val="decimal"/>
      <w:lvlText w:val="%5."/>
      <w:lvlJc w:val="left"/>
      <w:pPr>
        <w:tabs>
          <w:tab w:val="num" w:pos="3600"/>
        </w:tabs>
        <w:ind w:left="3600" w:hanging="360"/>
      </w:pPr>
    </w:lvl>
    <w:lvl w:ilvl="5" w:tplc="CDE2F42A" w:tentative="1">
      <w:start w:val="1"/>
      <w:numFmt w:val="decimal"/>
      <w:lvlText w:val="%6."/>
      <w:lvlJc w:val="left"/>
      <w:pPr>
        <w:tabs>
          <w:tab w:val="num" w:pos="4320"/>
        </w:tabs>
        <w:ind w:left="4320" w:hanging="360"/>
      </w:pPr>
    </w:lvl>
    <w:lvl w:ilvl="6" w:tplc="8CE4A7AE" w:tentative="1">
      <w:start w:val="1"/>
      <w:numFmt w:val="decimal"/>
      <w:lvlText w:val="%7."/>
      <w:lvlJc w:val="left"/>
      <w:pPr>
        <w:tabs>
          <w:tab w:val="num" w:pos="5040"/>
        </w:tabs>
        <w:ind w:left="5040" w:hanging="360"/>
      </w:pPr>
    </w:lvl>
    <w:lvl w:ilvl="7" w:tplc="3CF850E4" w:tentative="1">
      <w:start w:val="1"/>
      <w:numFmt w:val="decimal"/>
      <w:lvlText w:val="%8."/>
      <w:lvlJc w:val="left"/>
      <w:pPr>
        <w:tabs>
          <w:tab w:val="num" w:pos="5760"/>
        </w:tabs>
        <w:ind w:left="5760" w:hanging="360"/>
      </w:pPr>
    </w:lvl>
    <w:lvl w:ilvl="8" w:tplc="C99A91A4" w:tentative="1">
      <w:start w:val="1"/>
      <w:numFmt w:val="decimal"/>
      <w:lvlText w:val="%9."/>
      <w:lvlJc w:val="left"/>
      <w:pPr>
        <w:tabs>
          <w:tab w:val="num" w:pos="6480"/>
        </w:tabs>
        <w:ind w:left="6480" w:hanging="360"/>
      </w:pPr>
    </w:lvl>
  </w:abstractNum>
  <w:abstractNum w:abstractNumId="10" w15:restartNumberingAfterBreak="0">
    <w:nsid w:val="45C974EA"/>
    <w:multiLevelType w:val="hybridMultilevel"/>
    <w:tmpl w:val="178E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91D35"/>
    <w:multiLevelType w:val="hybridMultilevel"/>
    <w:tmpl w:val="4428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9E4BFA"/>
    <w:multiLevelType w:val="hybridMultilevel"/>
    <w:tmpl w:val="079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84589">
    <w:abstractNumId w:val="4"/>
  </w:num>
  <w:num w:numId="2" w16cid:durableId="1394768724">
    <w:abstractNumId w:val="6"/>
  </w:num>
  <w:num w:numId="3" w16cid:durableId="1452819361">
    <w:abstractNumId w:val="7"/>
  </w:num>
  <w:num w:numId="4" w16cid:durableId="1678657642">
    <w:abstractNumId w:val="13"/>
  </w:num>
  <w:num w:numId="5" w16cid:durableId="1602302041">
    <w:abstractNumId w:val="9"/>
  </w:num>
  <w:num w:numId="6" w16cid:durableId="296381525">
    <w:abstractNumId w:val="3"/>
  </w:num>
  <w:num w:numId="7" w16cid:durableId="624234758">
    <w:abstractNumId w:val="11"/>
  </w:num>
  <w:num w:numId="8" w16cid:durableId="1370646925">
    <w:abstractNumId w:val="5"/>
  </w:num>
  <w:num w:numId="9" w16cid:durableId="335763588">
    <w:abstractNumId w:val="2"/>
  </w:num>
  <w:num w:numId="10" w16cid:durableId="491027236">
    <w:abstractNumId w:val="12"/>
  </w:num>
  <w:num w:numId="11" w16cid:durableId="1393457903">
    <w:abstractNumId w:val="0"/>
  </w:num>
  <w:num w:numId="12" w16cid:durableId="1908880488">
    <w:abstractNumId w:val="10"/>
  </w:num>
  <w:num w:numId="13" w16cid:durableId="475531789">
    <w:abstractNumId w:val="8"/>
  </w:num>
  <w:num w:numId="14" w16cid:durableId="107527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97"/>
    <w:rsid w:val="00196A7D"/>
    <w:rsid w:val="001A608E"/>
    <w:rsid w:val="00490A68"/>
    <w:rsid w:val="005C343E"/>
    <w:rsid w:val="005F43DF"/>
    <w:rsid w:val="0062631F"/>
    <w:rsid w:val="006F2377"/>
    <w:rsid w:val="00794D57"/>
    <w:rsid w:val="008037B3"/>
    <w:rsid w:val="00A700BA"/>
    <w:rsid w:val="00AF3A56"/>
    <w:rsid w:val="00BB1842"/>
    <w:rsid w:val="00BF3BE0"/>
    <w:rsid w:val="00CA36C5"/>
    <w:rsid w:val="00D96A8F"/>
    <w:rsid w:val="00DB147A"/>
    <w:rsid w:val="00DF7E4D"/>
    <w:rsid w:val="00EB3CF8"/>
    <w:rsid w:val="00F0241C"/>
    <w:rsid w:val="00F17C97"/>
    <w:rsid w:val="00FD2265"/>
    <w:rsid w:val="00FE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90C7"/>
  <w15:chartTrackingRefBased/>
  <w15:docId w15:val="{F98597A3-4D66-40E6-9E5C-E80B5DBE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7D"/>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F17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C97"/>
    <w:rPr>
      <w:rFonts w:eastAsiaTheme="majorEastAsia" w:cstheme="majorBidi"/>
      <w:color w:val="272727" w:themeColor="text1" w:themeTint="D8"/>
    </w:rPr>
  </w:style>
  <w:style w:type="paragraph" w:styleId="Title">
    <w:name w:val="Title"/>
    <w:basedOn w:val="Normal"/>
    <w:next w:val="Normal"/>
    <w:link w:val="TitleChar"/>
    <w:uiPriority w:val="10"/>
    <w:qFormat/>
    <w:rsid w:val="00F17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C97"/>
    <w:pPr>
      <w:spacing w:before="160"/>
      <w:jc w:val="center"/>
    </w:pPr>
    <w:rPr>
      <w:i/>
      <w:iCs/>
      <w:color w:val="404040" w:themeColor="text1" w:themeTint="BF"/>
    </w:rPr>
  </w:style>
  <w:style w:type="character" w:customStyle="1" w:styleId="QuoteChar">
    <w:name w:val="Quote Char"/>
    <w:basedOn w:val="DefaultParagraphFont"/>
    <w:link w:val="Quote"/>
    <w:uiPriority w:val="29"/>
    <w:rsid w:val="00F17C97"/>
    <w:rPr>
      <w:i/>
      <w:iCs/>
      <w:color w:val="404040" w:themeColor="text1" w:themeTint="BF"/>
    </w:rPr>
  </w:style>
  <w:style w:type="paragraph" w:styleId="ListParagraph">
    <w:name w:val="List Paragraph"/>
    <w:basedOn w:val="Normal"/>
    <w:uiPriority w:val="34"/>
    <w:qFormat/>
    <w:rsid w:val="00F17C97"/>
    <w:pPr>
      <w:ind w:left="720"/>
      <w:contextualSpacing/>
    </w:pPr>
  </w:style>
  <w:style w:type="character" w:styleId="IntenseEmphasis">
    <w:name w:val="Intense Emphasis"/>
    <w:basedOn w:val="DefaultParagraphFont"/>
    <w:uiPriority w:val="21"/>
    <w:qFormat/>
    <w:rsid w:val="00F17C97"/>
    <w:rPr>
      <w:i/>
      <w:iCs/>
      <w:color w:val="0F4761" w:themeColor="accent1" w:themeShade="BF"/>
    </w:rPr>
  </w:style>
  <w:style w:type="paragraph" w:styleId="IntenseQuote">
    <w:name w:val="Intense Quote"/>
    <w:basedOn w:val="Normal"/>
    <w:next w:val="Normal"/>
    <w:link w:val="IntenseQuoteChar"/>
    <w:uiPriority w:val="30"/>
    <w:qFormat/>
    <w:rsid w:val="00F17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C97"/>
    <w:rPr>
      <w:i/>
      <w:iCs/>
      <w:color w:val="0F4761" w:themeColor="accent1" w:themeShade="BF"/>
    </w:rPr>
  </w:style>
  <w:style w:type="character" w:styleId="IntenseReference">
    <w:name w:val="Intense Reference"/>
    <w:basedOn w:val="DefaultParagraphFont"/>
    <w:uiPriority w:val="32"/>
    <w:qFormat/>
    <w:rsid w:val="00F17C97"/>
    <w:rPr>
      <w:b/>
      <w:bCs/>
      <w:smallCaps/>
      <w:color w:val="0F4761" w:themeColor="accent1" w:themeShade="BF"/>
      <w:spacing w:val="5"/>
    </w:rPr>
  </w:style>
  <w:style w:type="table" w:styleId="TableGrid">
    <w:name w:val="Table Grid"/>
    <w:basedOn w:val="TableNormal"/>
    <w:uiPriority w:val="39"/>
    <w:rsid w:val="00196A7D"/>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7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E4D"/>
    <w:rPr>
      <w:rFonts w:eastAsiaTheme="minorEastAsia"/>
      <w:kern w:val="0"/>
      <w:sz w:val="20"/>
      <w:szCs w:val="20"/>
      <w14:ligatures w14:val="none"/>
    </w:rPr>
  </w:style>
  <w:style w:type="paragraph" w:styleId="Footer">
    <w:name w:val="footer"/>
    <w:basedOn w:val="Normal"/>
    <w:link w:val="FooterChar"/>
    <w:uiPriority w:val="99"/>
    <w:unhideWhenUsed/>
    <w:rsid w:val="00DF7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E4D"/>
    <w:rPr>
      <w:rFonts w:eastAsiaTheme="minorEastAsia"/>
      <w:kern w:val="0"/>
      <w:sz w:val="20"/>
      <w:szCs w:val="20"/>
      <w14:ligatures w14:val="none"/>
    </w:rPr>
  </w:style>
  <w:style w:type="character" w:styleId="Hyperlink">
    <w:name w:val="Hyperlink"/>
    <w:basedOn w:val="DefaultParagraphFont"/>
    <w:uiPriority w:val="99"/>
    <w:unhideWhenUsed/>
    <w:rsid w:val="005F43DF"/>
    <w:rPr>
      <w:color w:val="467886" w:themeColor="hyperlink"/>
      <w:u w:val="single"/>
    </w:rPr>
  </w:style>
  <w:style w:type="character" w:styleId="UnresolvedMention">
    <w:name w:val="Unresolved Mention"/>
    <w:basedOn w:val="DefaultParagraphFont"/>
    <w:uiPriority w:val="99"/>
    <w:semiHidden/>
    <w:unhideWhenUsed/>
    <w:rsid w:val="005F43DF"/>
    <w:rPr>
      <w:color w:val="605E5C"/>
      <w:shd w:val="clear" w:color="auto" w:fill="E1DFDD"/>
    </w:rPr>
  </w:style>
  <w:style w:type="character" w:styleId="FollowedHyperlink">
    <w:name w:val="FollowedHyperlink"/>
    <w:basedOn w:val="DefaultParagraphFont"/>
    <w:uiPriority w:val="99"/>
    <w:semiHidden/>
    <w:unhideWhenUsed/>
    <w:rsid w:val="00FE00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9247">
      <w:bodyDiv w:val="1"/>
      <w:marLeft w:val="0"/>
      <w:marRight w:val="0"/>
      <w:marTop w:val="0"/>
      <w:marBottom w:val="0"/>
      <w:divBdr>
        <w:top w:val="none" w:sz="0" w:space="0" w:color="auto"/>
        <w:left w:val="none" w:sz="0" w:space="0" w:color="auto"/>
        <w:bottom w:val="none" w:sz="0" w:space="0" w:color="auto"/>
        <w:right w:val="none" w:sz="0" w:space="0" w:color="auto"/>
      </w:divBdr>
    </w:div>
    <w:div w:id="258293841">
      <w:bodyDiv w:val="1"/>
      <w:marLeft w:val="0"/>
      <w:marRight w:val="0"/>
      <w:marTop w:val="0"/>
      <w:marBottom w:val="0"/>
      <w:divBdr>
        <w:top w:val="none" w:sz="0" w:space="0" w:color="auto"/>
        <w:left w:val="none" w:sz="0" w:space="0" w:color="auto"/>
        <w:bottom w:val="none" w:sz="0" w:space="0" w:color="auto"/>
        <w:right w:val="none" w:sz="0" w:space="0" w:color="auto"/>
      </w:divBdr>
    </w:div>
    <w:div w:id="319581606">
      <w:bodyDiv w:val="1"/>
      <w:marLeft w:val="0"/>
      <w:marRight w:val="0"/>
      <w:marTop w:val="0"/>
      <w:marBottom w:val="0"/>
      <w:divBdr>
        <w:top w:val="none" w:sz="0" w:space="0" w:color="auto"/>
        <w:left w:val="none" w:sz="0" w:space="0" w:color="auto"/>
        <w:bottom w:val="none" w:sz="0" w:space="0" w:color="auto"/>
        <w:right w:val="none" w:sz="0" w:space="0" w:color="auto"/>
      </w:divBdr>
      <w:divsChild>
        <w:div w:id="1663659019">
          <w:marLeft w:val="1166"/>
          <w:marRight w:val="0"/>
          <w:marTop w:val="0"/>
          <w:marBottom w:val="0"/>
          <w:divBdr>
            <w:top w:val="none" w:sz="0" w:space="0" w:color="auto"/>
            <w:left w:val="none" w:sz="0" w:space="0" w:color="auto"/>
            <w:bottom w:val="none" w:sz="0" w:space="0" w:color="auto"/>
            <w:right w:val="none" w:sz="0" w:space="0" w:color="auto"/>
          </w:divBdr>
        </w:div>
        <w:div w:id="884026692">
          <w:marLeft w:val="1166"/>
          <w:marRight w:val="0"/>
          <w:marTop w:val="0"/>
          <w:marBottom w:val="0"/>
          <w:divBdr>
            <w:top w:val="none" w:sz="0" w:space="0" w:color="auto"/>
            <w:left w:val="none" w:sz="0" w:space="0" w:color="auto"/>
            <w:bottom w:val="none" w:sz="0" w:space="0" w:color="auto"/>
            <w:right w:val="none" w:sz="0" w:space="0" w:color="auto"/>
          </w:divBdr>
        </w:div>
      </w:divsChild>
    </w:div>
    <w:div w:id="381291339">
      <w:bodyDiv w:val="1"/>
      <w:marLeft w:val="0"/>
      <w:marRight w:val="0"/>
      <w:marTop w:val="0"/>
      <w:marBottom w:val="0"/>
      <w:divBdr>
        <w:top w:val="none" w:sz="0" w:space="0" w:color="auto"/>
        <w:left w:val="none" w:sz="0" w:space="0" w:color="auto"/>
        <w:bottom w:val="none" w:sz="0" w:space="0" w:color="auto"/>
        <w:right w:val="none" w:sz="0" w:space="0" w:color="auto"/>
      </w:divBdr>
    </w:div>
    <w:div w:id="686250964">
      <w:bodyDiv w:val="1"/>
      <w:marLeft w:val="0"/>
      <w:marRight w:val="0"/>
      <w:marTop w:val="0"/>
      <w:marBottom w:val="0"/>
      <w:divBdr>
        <w:top w:val="none" w:sz="0" w:space="0" w:color="auto"/>
        <w:left w:val="none" w:sz="0" w:space="0" w:color="auto"/>
        <w:bottom w:val="none" w:sz="0" w:space="0" w:color="auto"/>
        <w:right w:val="none" w:sz="0" w:space="0" w:color="auto"/>
      </w:divBdr>
    </w:div>
    <w:div w:id="732892390">
      <w:bodyDiv w:val="1"/>
      <w:marLeft w:val="0"/>
      <w:marRight w:val="0"/>
      <w:marTop w:val="0"/>
      <w:marBottom w:val="0"/>
      <w:divBdr>
        <w:top w:val="none" w:sz="0" w:space="0" w:color="auto"/>
        <w:left w:val="none" w:sz="0" w:space="0" w:color="auto"/>
        <w:bottom w:val="none" w:sz="0" w:space="0" w:color="auto"/>
        <w:right w:val="none" w:sz="0" w:space="0" w:color="auto"/>
      </w:divBdr>
    </w:div>
    <w:div w:id="781344634">
      <w:bodyDiv w:val="1"/>
      <w:marLeft w:val="0"/>
      <w:marRight w:val="0"/>
      <w:marTop w:val="0"/>
      <w:marBottom w:val="0"/>
      <w:divBdr>
        <w:top w:val="none" w:sz="0" w:space="0" w:color="auto"/>
        <w:left w:val="none" w:sz="0" w:space="0" w:color="auto"/>
        <w:bottom w:val="none" w:sz="0" w:space="0" w:color="auto"/>
        <w:right w:val="none" w:sz="0" w:space="0" w:color="auto"/>
      </w:divBdr>
      <w:divsChild>
        <w:div w:id="1718889610">
          <w:marLeft w:val="1166"/>
          <w:marRight w:val="0"/>
          <w:marTop w:val="0"/>
          <w:marBottom w:val="0"/>
          <w:divBdr>
            <w:top w:val="none" w:sz="0" w:space="0" w:color="auto"/>
            <w:left w:val="none" w:sz="0" w:space="0" w:color="auto"/>
            <w:bottom w:val="none" w:sz="0" w:space="0" w:color="auto"/>
            <w:right w:val="none" w:sz="0" w:space="0" w:color="auto"/>
          </w:divBdr>
        </w:div>
      </w:divsChild>
    </w:div>
    <w:div w:id="974260714">
      <w:bodyDiv w:val="1"/>
      <w:marLeft w:val="0"/>
      <w:marRight w:val="0"/>
      <w:marTop w:val="0"/>
      <w:marBottom w:val="0"/>
      <w:divBdr>
        <w:top w:val="none" w:sz="0" w:space="0" w:color="auto"/>
        <w:left w:val="none" w:sz="0" w:space="0" w:color="auto"/>
        <w:bottom w:val="none" w:sz="0" w:space="0" w:color="auto"/>
        <w:right w:val="none" w:sz="0" w:space="0" w:color="auto"/>
      </w:divBdr>
    </w:div>
    <w:div w:id="987899183">
      <w:bodyDiv w:val="1"/>
      <w:marLeft w:val="0"/>
      <w:marRight w:val="0"/>
      <w:marTop w:val="0"/>
      <w:marBottom w:val="0"/>
      <w:divBdr>
        <w:top w:val="none" w:sz="0" w:space="0" w:color="auto"/>
        <w:left w:val="none" w:sz="0" w:space="0" w:color="auto"/>
        <w:bottom w:val="none" w:sz="0" w:space="0" w:color="auto"/>
        <w:right w:val="none" w:sz="0" w:space="0" w:color="auto"/>
      </w:divBdr>
    </w:div>
    <w:div w:id="1246111620">
      <w:bodyDiv w:val="1"/>
      <w:marLeft w:val="0"/>
      <w:marRight w:val="0"/>
      <w:marTop w:val="0"/>
      <w:marBottom w:val="0"/>
      <w:divBdr>
        <w:top w:val="none" w:sz="0" w:space="0" w:color="auto"/>
        <w:left w:val="none" w:sz="0" w:space="0" w:color="auto"/>
        <w:bottom w:val="none" w:sz="0" w:space="0" w:color="auto"/>
        <w:right w:val="none" w:sz="0" w:space="0" w:color="auto"/>
      </w:divBdr>
    </w:div>
    <w:div w:id="1317490231">
      <w:bodyDiv w:val="1"/>
      <w:marLeft w:val="0"/>
      <w:marRight w:val="0"/>
      <w:marTop w:val="0"/>
      <w:marBottom w:val="0"/>
      <w:divBdr>
        <w:top w:val="none" w:sz="0" w:space="0" w:color="auto"/>
        <w:left w:val="none" w:sz="0" w:space="0" w:color="auto"/>
        <w:bottom w:val="none" w:sz="0" w:space="0" w:color="auto"/>
        <w:right w:val="none" w:sz="0" w:space="0" w:color="auto"/>
      </w:divBdr>
    </w:div>
    <w:div w:id="1390689416">
      <w:bodyDiv w:val="1"/>
      <w:marLeft w:val="0"/>
      <w:marRight w:val="0"/>
      <w:marTop w:val="0"/>
      <w:marBottom w:val="0"/>
      <w:divBdr>
        <w:top w:val="none" w:sz="0" w:space="0" w:color="auto"/>
        <w:left w:val="none" w:sz="0" w:space="0" w:color="auto"/>
        <w:bottom w:val="none" w:sz="0" w:space="0" w:color="auto"/>
        <w:right w:val="none" w:sz="0" w:space="0" w:color="auto"/>
      </w:divBdr>
    </w:div>
    <w:div w:id="1554582118">
      <w:bodyDiv w:val="1"/>
      <w:marLeft w:val="0"/>
      <w:marRight w:val="0"/>
      <w:marTop w:val="0"/>
      <w:marBottom w:val="0"/>
      <w:divBdr>
        <w:top w:val="none" w:sz="0" w:space="0" w:color="auto"/>
        <w:left w:val="none" w:sz="0" w:space="0" w:color="auto"/>
        <w:bottom w:val="none" w:sz="0" w:space="0" w:color="auto"/>
        <w:right w:val="none" w:sz="0" w:space="0" w:color="auto"/>
      </w:divBdr>
    </w:div>
    <w:div w:id="1702129445">
      <w:bodyDiv w:val="1"/>
      <w:marLeft w:val="0"/>
      <w:marRight w:val="0"/>
      <w:marTop w:val="0"/>
      <w:marBottom w:val="0"/>
      <w:divBdr>
        <w:top w:val="none" w:sz="0" w:space="0" w:color="auto"/>
        <w:left w:val="none" w:sz="0" w:space="0" w:color="auto"/>
        <w:bottom w:val="none" w:sz="0" w:space="0" w:color="auto"/>
        <w:right w:val="none" w:sz="0" w:space="0" w:color="auto"/>
      </w:divBdr>
    </w:div>
    <w:div w:id="1827818786">
      <w:bodyDiv w:val="1"/>
      <w:marLeft w:val="0"/>
      <w:marRight w:val="0"/>
      <w:marTop w:val="0"/>
      <w:marBottom w:val="0"/>
      <w:divBdr>
        <w:top w:val="none" w:sz="0" w:space="0" w:color="auto"/>
        <w:left w:val="none" w:sz="0" w:space="0" w:color="auto"/>
        <w:bottom w:val="none" w:sz="0" w:space="0" w:color="auto"/>
        <w:right w:val="none" w:sz="0" w:space="0" w:color="auto"/>
      </w:divBdr>
    </w:div>
    <w:div w:id="1880390989">
      <w:bodyDiv w:val="1"/>
      <w:marLeft w:val="0"/>
      <w:marRight w:val="0"/>
      <w:marTop w:val="0"/>
      <w:marBottom w:val="0"/>
      <w:divBdr>
        <w:top w:val="none" w:sz="0" w:space="0" w:color="auto"/>
        <w:left w:val="none" w:sz="0" w:space="0" w:color="auto"/>
        <w:bottom w:val="none" w:sz="0" w:space="0" w:color="auto"/>
        <w:right w:val="none" w:sz="0" w:space="0" w:color="auto"/>
      </w:divBdr>
    </w:div>
    <w:div w:id="1883858241">
      <w:bodyDiv w:val="1"/>
      <w:marLeft w:val="0"/>
      <w:marRight w:val="0"/>
      <w:marTop w:val="0"/>
      <w:marBottom w:val="0"/>
      <w:divBdr>
        <w:top w:val="none" w:sz="0" w:space="0" w:color="auto"/>
        <w:left w:val="none" w:sz="0" w:space="0" w:color="auto"/>
        <w:bottom w:val="none" w:sz="0" w:space="0" w:color="auto"/>
        <w:right w:val="none" w:sz="0" w:space="0" w:color="auto"/>
      </w:divBdr>
    </w:div>
    <w:div w:id="1885405982">
      <w:bodyDiv w:val="1"/>
      <w:marLeft w:val="0"/>
      <w:marRight w:val="0"/>
      <w:marTop w:val="0"/>
      <w:marBottom w:val="0"/>
      <w:divBdr>
        <w:top w:val="none" w:sz="0" w:space="0" w:color="auto"/>
        <w:left w:val="none" w:sz="0" w:space="0" w:color="auto"/>
        <w:bottom w:val="none" w:sz="0" w:space="0" w:color="auto"/>
        <w:right w:val="none" w:sz="0" w:space="0" w:color="auto"/>
      </w:divBdr>
    </w:div>
    <w:div w:id="20147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101</TotalTime>
  <Pages>7</Pages>
  <Words>1320</Words>
  <Characters>8718</Characters>
  <Application>Microsoft Office Word</Application>
  <DocSecurity>0</DocSecurity>
  <Lines>277</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2025-10-06T17:35:00Z</dcterms:created>
  <dcterms:modified xsi:type="dcterms:W3CDTF">2025-11-19T15:32:00Z</dcterms:modified>
</cp:coreProperties>
</file>