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2667B" w14:textId="77777777" w:rsidR="00FD2265" w:rsidRDefault="00FD2265"/>
    <w:p w14:paraId="140B374C" w14:textId="145BB7B9" w:rsidR="00BE433B" w:rsidRPr="00BE433B" w:rsidRDefault="00BE433B">
      <w:pPr>
        <w:rPr>
          <w:rFonts w:ascii="Gotham Book" w:hAnsi="Gotham Book"/>
          <w:b/>
          <w:bCs/>
          <w:sz w:val="32"/>
          <w:szCs w:val="40"/>
        </w:rPr>
      </w:pPr>
      <w:r w:rsidRPr="00BE433B">
        <w:rPr>
          <w:rFonts w:ascii="Gotham Book" w:hAnsi="Gotham Book"/>
          <w:b/>
          <w:bCs/>
          <w:sz w:val="32"/>
          <w:szCs w:val="40"/>
        </w:rPr>
        <w:t>Warm-up</w:t>
      </w:r>
    </w:p>
    <w:p w14:paraId="3543A781" w14:textId="38F5D841" w:rsidR="00BE433B" w:rsidRDefault="00BE433B">
      <w:pPr>
        <w:rPr>
          <w:rFonts w:ascii="Gotham Book" w:hAnsi="Gotham Book"/>
        </w:rPr>
      </w:pPr>
      <w:r>
        <w:rPr>
          <w:rFonts w:ascii="Gotham Book" w:hAnsi="Gotham Book"/>
        </w:rPr>
        <w:t>Topics NOT likely to appear on the test are crossed out.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3"/>
        <w:gridCol w:w="3112"/>
        <w:gridCol w:w="3125"/>
      </w:tblGrid>
      <w:tr w:rsidR="00BE433B" w14:paraId="1A028791" w14:textId="77777777" w:rsidTr="0005342E">
        <w:trPr>
          <w:trHeight w:val="881"/>
        </w:trPr>
        <w:tc>
          <w:tcPr>
            <w:tcW w:w="3596" w:type="dxa"/>
            <w:vAlign w:val="center"/>
          </w:tcPr>
          <w:p w14:paraId="338F84F9" w14:textId="77777777" w:rsidR="00BE433B" w:rsidRPr="00376CC4" w:rsidRDefault="00BE433B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How the U.S. worked to reunite the North and South after the Civil War</w:t>
            </w:r>
          </w:p>
        </w:tc>
        <w:tc>
          <w:tcPr>
            <w:tcW w:w="3597" w:type="dxa"/>
            <w:vAlign w:val="center"/>
          </w:tcPr>
          <w:p w14:paraId="23ED07AB" w14:textId="77777777" w:rsidR="00BE433B" w:rsidRPr="00376CC4" w:rsidRDefault="00BE433B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Growth in political participation by the newly Freed Black Southerners</w:t>
            </w:r>
          </w:p>
        </w:tc>
        <w:tc>
          <w:tcPr>
            <w:tcW w:w="3597" w:type="dxa"/>
            <w:vAlign w:val="center"/>
          </w:tcPr>
          <w:p w14:paraId="574C0256" w14:textId="77777777" w:rsidR="00BE433B" w:rsidRPr="00376CC4" w:rsidRDefault="00BE433B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Ex-Confederate attempts to regain political power over Southern governments.</w:t>
            </w:r>
          </w:p>
        </w:tc>
      </w:tr>
      <w:tr w:rsidR="00BE433B" w14:paraId="719CEEE4" w14:textId="77777777" w:rsidTr="0005342E">
        <w:tc>
          <w:tcPr>
            <w:tcW w:w="3596" w:type="dxa"/>
            <w:vAlign w:val="center"/>
          </w:tcPr>
          <w:p w14:paraId="6E1795D9" w14:textId="77777777" w:rsidR="00BE433B" w:rsidRPr="00376CC4" w:rsidRDefault="00BE433B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Opposing viewpoints on how to deal with the South and the ex-Confederates</w:t>
            </w:r>
          </w:p>
        </w:tc>
        <w:tc>
          <w:tcPr>
            <w:tcW w:w="3597" w:type="dxa"/>
            <w:vAlign w:val="center"/>
          </w:tcPr>
          <w:p w14:paraId="19DC8D50" w14:textId="77777777" w:rsidR="00BE433B" w:rsidRPr="00376CC4" w:rsidRDefault="00BE433B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New laws addressing the rights and citizenship of the Freed People</w:t>
            </w:r>
          </w:p>
        </w:tc>
        <w:tc>
          <w:tcPr>
            <w:tcW w:w="3597" w:type="dxa"/>
            <w:vAlign w:val="center"/>
          </w:tcPr>
          <w:p w14:paraId="3D25E3B2" w14:textId="77777777" w:rsidR="00BE433B" w:rsidRPr="00BE433B" w:rsidRDefault="00BE433B" w:rsidP="0005342E">
            <w:pPr>
              <w:jc w:val="center"/>
              <w:rPr>
                <w:rFonts w:ascii="Gotham Book" w:hAnsi="Gotham Book"/>
                <w:strike/>
                <w:sz w:val="22"/>
                <w:szCs w:val="22"/>
              </w:rPr>
            </w:pPr>
            <w:r w:rsidRPr="00BE433B">
              <w:rPr>
                <w:rFonts w:ascii="Gotham Book" w:hAnsi="Gotham Book"/>
                <w:strike/>
                <w:sz w:val="22"/>
                <w:szCs w:val="22"/>
              </w:rPr>
              <w:t>Commercial and political partnerships between the U.S. and Mexico</w:t>
            </w:r>
          </w:p>
        </w:tc>
      </w:tr>
      <w:tr w:rsidR="00BE433B" w14:paraId="75E088F3" w14:textId="77777777" w:rsidTr="0005342E">
        <w:tc>
          <w:tcPr>
            <w:tcW w:w="3596" w:type="dxa"/>
            <w:vAlign w:val="center"/>
          </w:tcPr>
          <w:p w14:paraId="2C8588C1" w14:textId="77777777" w:rsidR="00BE433B" w:rsidRPr="00BE433B" w:rsidRDefault="00BE433B" w:rsidP="0005342E">
            <w:pPr>
              <w:jc w:val="center"/>
              <w:rPr>
                <w:rFonts w:ascii="Gotham Book" w:hAnsi="Gotham Book"/>
                <w:strike/>
                <w:sz w:val="22"/>
                <w:szCs w:val="22"/>
              </w:rPr>
            </w:pPr>
            <w:r w:rsidRPr="00BE433B">
              <w:rPr>
                <w:rFonts w:ascii="Gotham Book" w:hAnsi="Gotham Book"/>
                <w:strike/>
                <w:sz w:val="22"/>
                <w:szCs w:val="22"/>
              </w:rPr>
              <w:t>A growing movement throughout the South to abolish slavery</w:t>
            </w:r>
          </w:p>
        </w:tc>
        <w:tc>
          <w:tcPr>
            <w:tcW w:w="3597" w:type="dxa"/>
            <w:vAlign w:val="center"/>
          </w:tcPr>
          <w:p w14:paraId="19DC2B8F" w14:textId="77777777" w:rsidR="00BE433B" w:rsidRPr="00BE433B" w:rsidRDefault="00BE433B" w:rsidP="0005342E">
            <w:pPr>
              <w:jc w:val="center"/>
              <w:rPr>
                <w:rFonts w:ascii="Gotham Book" w:hAnsi="Gotham Book"/>
                <w:strike/>
                <w:sz w:val="22"/>
                <w:szCs w:val="22"/>
              </w:rPr>
            </w:pPr>
            <w:r w:rsidRPr="00BE433B">
              <w:rPr>
                <w:rFonts w:ascii="Gotham Book" w:hAnsi="Gotham Book"/>
                <w:strike/>
                <w:sz w:val="22"/>
                <w:szCs w:val="22"/>
              </w:rPr>
              <w:t>Attempts to reinstate slave-based plantation agriculture throughout the South</w:t>
            </w:r>
          </w:p>
        </w:tc>
        <w:tc>
          <w:tcPr>
            <w:tcW w:w="3597" w:type="dxa"/>
            <w:vAlign w:val="center"/>
          </w:tcPr>
          <w:p w14:paraId="2E7FBF74" w14:textId="77777777" w:rsidR="00BE433B" w:rsidRPr="00376CC4" w:rsidRDefault="00BE433B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Changes in state governments including centralized and decentralized governments.</w:t>
            </w:r>
          </w:p>
        </w:tc>
      </w:tr>
    </w:tbl>
    <w:p w14:paraId="2F0D7D5F" w14:textId="77777777" w:rsidR="00BE433B" w:rsidRPr="00BE433B" w:rsidRDefault="00BE433B">
      <w:pPr>
        <w:rPr>
          <w:rFonts w:ascii="Gotham Book" w:hAnsi="Gotham Book"/>
        </w:rPr>
      </w:pPr>
    </w:p>
    <w:p w14:paraId="189A3123" w14:textId="36C1918B" w:rsidR="00BE433B" w:rsidRPr="00BE433B" w:rsidRDefault="00BE433B">
      <w:pPr>
        <w:rPr>
          <w:rFonts w:ascii="Gotham Book" w:hAnsi="Gotham Book"/>
          <w:b/>
          <w:bCs/>
          <w:sz w:val="32"/>
          <w:szCs w:val="40"/>
        </w:rPr>
      </w:pPr>
      <w:r w:rsidRPr="00BE433B">
        <w:rPr>
          <w:rFonts w:ascii="Gotham Book" w:hAnsi="Gotham Book"/>
          <w:b/>
          <w:bCs/>
          <w:sz w:val="32"/>
          <w:szCs w:val="40"/>
        </w:rPr>
        <w:t>Lesson</w:t>
      </w:r>
    </w:p>
    <w:p w14:paraId="0726F27A" w14:textId="7DCBDAF6" w:rsidR="00BE433B" w:rsidRDefault="00BE433B">
      <w:pPr>
        <w:rPr>
          <w:rFonts w:ascii="Gotham Book" w:hAnsi="Gotham Book"/>
        </w:rPr>
      </w:pPr>
      <w:r>
        <w:rPr>
          <w:rFonts w:ascii="Gotham Book" w:hAnsi="Gotham Book"/>
        </w:rPr>
        <w:t>Part I: Key Terms</w:t>
      </w:r>
    </w:p>
    <w:p w14:paraId="5119EAAC" w14:textId="25578F79" w:rsidR="00BE433B" w:rsidRPr="00BE433B" w:rsidRDefault="00BE433B" w:rsidP="00BE433B">
      <w:pPr>
        <w:rPr>
          <w:rFonts w:ascii="Gotham Book" w:hAnsi="Gotham Book"/>
        </w:rPr>
        <w:sectPr w:rsidR="00BE433B" w:rsidRPr="00BE433B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4C7F496" w14:textId="2963C6ED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Reconstruction Acts</w:t>
      </w:r>
    </w:p>
    <w:p w14:paraId="0C264716" w14:textId="407573E1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Redeemer Reconstruction</w:t>
      </w:r>
    </w:p>
    <w:p w14:paraId="0458AFF1" w14:textId="36E0A574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The Constitution of 1876</w:t>
      </w:r>
    </w:p>
    <w:p w14:paraId="7D42096E" w14:textId="188DD72E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14</w:t>
      </w:r>
      <w:r w:rsidRPr="00BE433B">
        <w:rPr>
          <w:rFonts w:ascii="Gotham Book" w:hAnsi="Gotham Book"/>
          <w:vertAlign w:val="superscript"/>
        </w:rPr>
        <w:t>th</w:t>
      </w:r>
      <w:r>
        <w:rPr>
          <w:rFonts w:ascii="Gotham Book" w:hAnsi="Gotham Book"/>
        </w:rPr>
        <w:t xml:space="preserve"> Amendment</w:t>
      </w:r>
    </w:p>
    <w:p w14:paraId="42E37E36" w14:textId="10145F29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Impeachment</w:t>
      </w:r>
    </w:p>
    <w:p w14:paraId="4872B9B1" w14:textId="46D3A9F8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Presidential Reconstruction</w:t>
      </w:r>
    </w:p>
    <w:p w14:paraId="5DF3B652" w14:textId="18E7F1F4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13</w:t>
      </w:r>
      <w:r w:rsidRPr="00BE433B">
        <w:rPr>
          <w:rFonts w:ascii="Gotham Book" w:hAnsi="Gotham Book"/>
          <w:vertAlign w:val="superscript"/>
        </w:rPr>
        <w:t>th</w:t>
      </w:r>
      <w:r>
        <w:rPr>
          <w:rFonts w:ascii="Gotham Book" w:hAnsi="Gotham Book"/>
        </w:rPr>
        <w:t xml:space="preserve"> Amendment</w:t>
      </w:r>
    </w:p>
    <w:p w14:paraId="69A494B3" w14:textId="53CA2F8D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15</w:t>
      </w:r>
      <w:r w:rsidRPr="00BE433B">
        <w:rPr>
          <w:rFonts w:ascii="Gotham Book" w:hAnsi="Gotham Book"/>
          <w:vertAlign w:val="superscript"/>
        </w:rPr>
        <w:t>th</w:t>
      </w:r>
      <w:r>
        <w:rPr>
          <w:rFonts w:ascii="Gotham Book" w:hAnsi="Gotham Book"/>
        </w:rPr>
        <w:t xml:space="preserve"> Amendment</w:t>
      </w:r>
    </w:p>
    <w:p w14:paraId="3F745774" w14:textId="5EF5EF87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Black Codes</w:t>
      </w:r>
    </w:p>
    <w:p w14:paraId="51603324" w14:textId="57CB93CF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Congressional Reconstruction</w:t>
      </w:r>
    </w:p>
    <w:p w14:paraId="63F744FE" w14:textId="081E13AE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Vagrancy Laws</w:t>
      </w:r>
    </w:p>
    <w:p w14:paraId="798D12E2" w14:textId="63C26366" w:rsidR="00BE433B" w:rsidRDefault="00BE433B" w:rsidP="00BE433B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Freedmen’s Bureau</w:t>
      </w:r>
    </w:p>
    <w:p w14:paraId="6A4CA9E4" w14:textId="77777777" w:rsidR="00BE433B" w:rsidRDefault="00BE433B" w:rsidP="00BE433B">
      <w:pPr>
        <w:rPr>
          <w:rFonts w:ascii="Gotham Book" w:hAnsi="Gotham Book"/>
        </w:rPr>
        <w:sectPr w:rsidR="00BE433B" w:rsidSect="00BE433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D16F0E8" w14:textId="77777777" w:rsidR="00BE433B" w:rsidRDefault="00BE433B">
      <w:pPr>
        <w:rPr>
          <w:rFonts w:ascii="Gotham Book" w:hAnsi="Gotham Book"/>
        </w:rPr>
      </w:pPr>
    </w:p>
    <w:p w14:paraId="3285C1E0" w14:textId="743046A7" w:rsidR="00BE433B" w:rsidRDefault="00BE433B">
      <w:pPr>
        <w:rPr>
          <w:rFonts w:ascii="Gotham Book" w:hAnsi="Gotham Book"/>
        </w:rPr>
      </w:pPr>
      <w:r>
        <w:rPr>
          <w:rFonts w:ascii="Gotham Book" w:hAnsi="Gotham Book"/>
        </w:rPr>
        <w:t>Part II: Cause and Effect</w:t>
      </w:r>
    </w:p>
    <w:p w14:paraId="31300686" w14:textId="528E5991" w:rsidR="00BE433B" w:rsidRDefault="00BE433B" w:rsidP="00BE433B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C</w:t>
      </w:r>
    </w:p>
    <w:p w14:paraId="690FFF66" w14:textId="25C5DE2C" w:rsidR="00BE433B" w:rsidRDefault="00BE433B" w:rsidP="00BE433B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D</w:t>
      </w:r>
    </w:p>
    <w:p w14:paraId="31300340" w14:textId="19F982C6" w:rsidR="00BE433B" w:rsidRDefault="00BE433B" w:rsidP="00BE433B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E</w:t>
      </w:r>
    </w:p>
    <w:p w14:paraId="5ADB03B2" w14:textId="1F299DA8" w:rsidR="00BE433B" w:rsidRDefault="00BE433B" w:rsidP="00BE433B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D</w:t>
      </w:r>
    </w:p>
    <w:p w14:paraId="6B9547F0" w14:textId="58F5B786" w:rsidR="00BE433B" w:rsidRDefault="00BE433B" w:rsidP="00BE433B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B</w:t>
      </w:r>
    </w:p>
    <w:p w14:paraId="260DC6FD" w14:textId="77777777" w:rsidR="00BE433B" w:rsidRDefault="00BE433B" w:rsidP="00BE433B">
      <w:pPr>
        <w:rPr>
          <w:rFonts w:ascii="Gotham Book" w:hAnsi="Gotham Book"/>
        </w:rPr>
      </w:pPr>
    </w:p>
    <w:p w14:paraId="35F40F6B" w14:textId="77777777" w:rsidR="00BE433B" w:rsidRDefault="00BE433B" w:rsidP="00BE433B">
      <w:pPr>
        <w:rPr>
          <w:rFonts w:ascii="Gotham Book" w:hAnsi="Gotham Book"/>
        </w:rPr>
      </w:pPr>
    </w:p>
    <w:p w14:paraId="79020E83" w14:textId="77777777" w:rsidR="00BE433B" w:rsidRDefault="00BE433B" w:rsidP="00BE433B">
      <w:pPr>
        <w:rPr>
          <w:rFonts w:ascii="Gotham Book" w:hAnsi="Gotham Book"/>
        </w:rPr>
      </w:pPr>
    </w:p>
    <w:p w14:paraId="471835E8" w14:textId="77777777" w:rsidR="00BE433B" w:rsidRDefault="00BE433B" w:rsidP="00BE433B">
      <w:pPr>
        <w:rPr>
          <w:rFonts w:ascii="Gotham Book" w:hAnsi="Gotham Book"/>
        </w:rPr>
      </w:pPr>
    </w:p>
    <w:p w14:paraId="49141883" w14:textId="77777777" w:rsidR="00BE433B" w:rsidRDefault="00BE433B" w:rsidP="00BE433B">
      <w:pPr>
        <w:rPr>
          <w:rFonts w:ascii="Gotham Book" w:hAnsi="Gotham Book"/>
        </w:rPr>
      </w:pPr>
    </w:p>
    <w:p w14:paraId="658E416F" w14:textId="77777777" w:rsidR="00BE433B" w:rsidRDefault="00BE433B" w:rsidP="00BE433B">
      <w:pPr>
        <w:rPr>
          <w:rFonts w:ascii="Gotham Book" w:hAnsi="Gotham Book"/>
        </w:rPr>
      </w:pPr>
    </w:p>
    <w:p w14:paraId="3E7F26E9" w14:textId="768EDE9D" w:rsidR="00BE433B" w:rsidRDefault="00BE433B" w:rsidP="00BE433B">
      <w:pPr>
        <w:rPr>
          <w:rFonts w:ascii="Gotham Book" w:hAnsi="Gotham Book"/>
        </w:rPr>
      </w:pPr>
      <w:r>
        <w:rPr>
          <w:rFonts w:ascii="Gotham Book" w:hAnsi="Gotham Book"/>
        </w:rPr>
        <w:t>Part III: Practice Test Questions</w:t>
      </w:r>
    </w:p>
    <w:p w14:paraId="11D1173D" w14:textId="44BD296B" w:rsidR="00BE433B" w:rsidRDefault="00BE433B" w:rsidP="00BE433B">
      <w:pPr>
        <w:rPr>
          <w:rFonts w:ascii="Gotham Book" w:hAnsi="Gotham Book"/>
        </w:rPr>
      </w:pPr>
      <w:r>
        <w:rPr>
          <w:rFonts w:ascii="Gotham Book" w:hAnsi="Gotham Book"/>
        </w:rPr>
        <w:t xml:space="preserve">GRADE LEVEL and FOUNDATIONS </w:t>
      </w:r>
    </w:p>
    <w:p w14:paraId="7749A846" w14:textId="16745D67" w:rsidR="00BE433B" w:rsidRDefault="00BE433B" w:rsidP="00BE433B">
      <w:pPr>
        <w:pStyle w:val="ListParagraph"/>
        <w:numPr>
          <w:ilvl w:val="0"/>
          <w:numId w:val="4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The chart below contains the correct </w:t>
      </w:r>
      <w:proofErr w:type="gramStart"/>
      <w:r>
        <w:rPr>
          <w:rFonts w:ascii="Gotham Book" w:hAnsi="Gotham Book"/>
        </w:rPr>
        <w:t>responses.(</w:t>
      </w:r>
      <w:proofErr w:type="gramEnd"/>
      <w:r>
        <w:rPr>
          <w:rFonts w:ascii="Gotham Book" w:hAnsi="Gotham Book"/>
        </w:rPr>
        <w:t>This is question #3 in the ADVANCED work)</w:t>
      </w:r>
    </w:p>
    <w:p w14:paraId="2374468D" w14:textId="77777777" w:rsidR="00BE433B" w:rsidRPr="00BE433B" w:rsidRDefault="00BE433B" w:rsidP="00BE433B">
      <w:pPr>
        <w:pStyle w:val="ListParagraph"/>
        <w:rPr>
          <w:rFonts w:ascii="Gotham Book" w:hAnsi="Gotham Book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5400"/>
        <w:gridCol w:w="1268"/>
        <w:gridCol w:w="1420"/>
        <w:gridCol w:w="1087"/>
      </w:tblGrid>
      <w:tr w:rsidR="00BE433B" w14:paraId="790758D7" w14:textId="77777777" w:rsidTr="0005342E">
        <w:tc>
          <w:tcPr>
            <w:tcW w:w="5400" w:type="dxa"/>
            <w:shd w:val="clear" w:color="auto" w:fill="D9D9D9" w:themeFill="background1" w:themeFillShade="D9"/>
          </w:tcPr>
          <w:p w14:paraId="183E038A" w14:textId="77777777" w:rsidR="00BE433B" w:rsidRDefault="00BE433B" w:rsidP="0005342E">
            <w:pPr>
              <w:pStyle w:val="ListParagraph"/>
              <w:ind w:left="0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Characteristics of each phase</w:t>
            </w:r>
          </w:p>
        </w:tc>
        <w:tc>
          <w:tcPr>
            <w:tcW w:w="1268" w:type="dxa"/>
            <w:shd w:val="clear" w:color="auto" w:fill="D9D9D9" w:themeFill="background1" w:themeFillShade="D9"/>
          </w:tcPr>
          <w:p w14:paraId="1E1A7F48" w14:textId="77777777" w:rsidR="00BE433B" w:rsidRPr="006B71D9" w:rsidRDefault="00BE433B" w:rsidP="0005342E">
            <w:pPr>
              <w:pStyle w:val="ListParagraph"/>
              <w:ind w:left="0"/>
              <w:rPr>
                <w:rFonts w:ascii="Gotham Book" w:hAnsi="Gotham Book"/>
                <w:sz w:val="20"/>
                <w:szCs w:val="20"/>
              </w:rPr>
            </w:pPr>
            <w:r w:rsidRPr="006B71D9">
              <w:rPr>
                <w:rFonts w:ascii="Gotham Book" w:hAnsi="Gotham Book"/>
                <w:sz w:val="20"/>
                <w:szCs w:val="20"/>
              </w:rPr>
              <w:t>Presidential</w:t>
            </w:r>
          </w:p>
        </w:tc>
        <w:tc>
          <w:tcPr>
            <w:tcW w:w="1420" w:type="dxa"/>
            <w:shd w:val="clear" w:color="auto" w:fill="D9D9D9" w:themeFill="background1" w:themeFillShade="D9"/>
          </w:tcPr>
          <w:p w14:paraId="79919ED5" w14:textId="77777777" w:rsidR="00BE433B" w:rsidRPr="006B71D9" w:rsidRDefault="00BE433B" w:rsidP="0005342E">
            <w:pPr>
              <w:pStyle w:val="ListParagraph"/>
              <w:ind w:left="0"/>
              <w:rPr>
                <w:rFonts w:ascii="Gotham Book" w:hAnsi="Gotham Book"/>
                <w:sz w:val="20"/>
                <w:szCs w:val="20"/>
              </w:rPr>
            </w:pPr>
            <w:r w:rsidRPr="006B71D9">
              <w:rPr>
                <w:rFonts w:ascii="Gotham Book" w:hAnsi="Gotham Book"/>
                <w:sz w:val="20"/>
                <w:szCs w:val="20"/>
              </w:rPr>
              <w:t>Congressional</w:t>
            </w:r>
          </w:p>
        </w:tc>
        <w:tc>
          <w:tcPr>
            <w:tcW w:w="1087" w:type="dxa"/>
            <w:shd w:val="clear" w:color="auto" w:fill="D9D9D9" w:themeFill="background1" w:themeFillShade="D9"/>
          </w:tcPr>
          <w:p w14:paraId="62873BA0" w14:textId="77777777" w:rsidR="00BE433B" w:rsidRPr="006B71D9" w:rsidRDefault="00BE433B" w:rsidP="0005342E">
            <w:pPr>
              <w:pStyle w:val="ListParagraph"/>
              <w:ind w:left="0"/>
              <w:rPr>
                <w:rFonts w:ascii="Gotham Book" w:hAnsi="Gotham Book"/>
                <w:sz w:val="20"/>
                <w:szCs w:val="20"/>
              </w:rPr>
            </w:pPr>
            <w:r w:rsidRPr="006B71D9">
              <w:rPr>
                <w:rFonts w:ascii="Gotham Book" w:hAnsi="Gotham Book"/>
                <w:sz w:val="20"/>
                <w:szCs w:val="20"/>
              </w:rPr>
              <w:t>Redeemer</w:t>
            </w:r>
          </w:p>
        </w:tc>
      </w:tr>
      <w:tr w:rsidR="00BE433B" w14:paraId="146148C3" w14:textId="77777777" w:rsidTr="00BE433B">
        <w:trPr>
          <w:trHeight w:val="665"/>
        </w:trPr>
        <w:tc>
          <w:tcPr>
            <w:tcW w:w="5400" w:type="dxa"/>
            <w:vAlign w:val="center"/>
          </w:tcPr>
          <w:p w14:paraId="29E829A4" w14:textId="77777777" w:rsidR="00BE433B" w:rsidRDefault="00BE433B" w:rsidP="0005342E">
            <w:pPr>
              <w:pStyle w:val="ListParagraph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Strict requirements for readmittance to the Union, and martial law implemented in the South.</w:t>
            </w:r>
          </w:p>
        </w:tc>
        <w:tc>
          <w:tcPr>
            <w:tcW w:w="1268" w:type="dxa"/>
            <w:vAlign w:val="center"/>
          </w:tcPr>
          <w:p w14:paraId="4A924408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  <w:tc>
          <w:tcPr>
            <w:tcW w:w="1420" w:type="dxa"/>
            <w:vAlign w:val="center"/>
          </w:tcPr>
          <w:p w14:paraId="6848BD5F" w14:textId="3DEED9BE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  <w:r>
              <w:rPr>
                <w:rFonts w:ascii="Gotham Book" w:hAnsi="Gotham Book"/>
                <w:sz w:val="32"/>
                <w:szCs w:val="32"/>
              </w:rPr>
              <w:t>X</w:t>
            </w:r>
          </w:p>
        </w:tc>
        <w:tc>
          <w:tcPr>
            <w:tcW w:w="1087" w:type="dxa"/>
            <w:vAlign w:val="center"/>
          </w:tcPr>
          <w:p w14:paraId="4995D6E1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</w:tr>
      <w:tr w:rsidR="00BE433B" w14:paraId="7CAE5C50" w14:textId="77777777" w:rsidTr="00BE433B">
        <w:trPr>
          <w:trHeight w:val="710"/>
        </w:trPr>
        <w:tc>
          <w:tcPr>
            <w:tcW w:w="5400" w:type="dxa"/>
            <w:vAlign w:val="center"/>
          </w:tcPr>
          <w:p w14:paraId="73311E34" w14:textId="77777777" w:rsidR="00BE433B" w:rsidRDefault="00BE433B" w:rsidP="0005342E">
            <w:pPr>
              <w:pStyle w:val="ListParagraph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Lenient policies for readmittance to the Union, and pardons for ex-Confederates.</w:t>
            </w:r>
          </w:p>
        </w:tc>
        <w:tc>
          <w:tcPr>
            <w:tcW w:w="1268" w:type="dxa"/>
            <w:vAlign w:val="center"/>
          </w:tcPr>
          <w:p w14:paraId="3E60A807" w14:textId="0F2430EF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  <w:r>
              <w:rPr>
                <w:rFonts w:ascii="Gotham Book" w:hAnsi="Gotham Book"/>
                <w:sz w:val="32"/>
                <w:szCs w:val="32"/>
              </w:rPr>
              <w:t>X</w:t>
            </w:r>
          </w:p>
        </w:tc>
        <w:tc>
          <w:tcPr>
            <w:tcW w:w="1420" w:type="dxa"/>
            <w:vAlign w:val="center"/>
          </w:tcPr>
          <w:p w14:paraId="1D1AE731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  <w:tc>
          <w:tcPr>
            <w:tcW w:w="1087" w:type="dxa"/>
            <w:vAlign w:val="center"/>
          </w:tcPr>
          <w:p w14:paraId="2C2403B1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</w:tr>
      <w:tr w:rsidR="00BE433B" w14:paraId="49D520D4" w14:textId="77777777" w:rsidTr="00BE433B">
        <w:trPr>
          <w:trHeight w:val="710"/>
        </w:trPr>
        <w:tc>
          <w:tcPr>
            <w:tcW w:w="5400" w:type="dxa"/>
            <w:vAlign w:val="center"/>
          </w:tcPr>
          <w:p w14:paraId="4818600C" w14:textId="77777777" w:rsidR="00BE433B" w:rsidRDefault="00BE433B" w:rsidP="0005342E">
            <w:pPr>
              <w:pStyle w:val="ListParagraph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Political power centralized in Texas under the federally controlled state government.</w:t>
            </w:r>
          </w:p>
        </w:tc>
        <w:tc>
          <w:tcPr>
            <w:tcW w:w="1268" w:type="dxa"/>
            <w:vAlign w:val="center"/>
          </w:tcPr>
          <w:p w14:paraId="6A299748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  <w:tc>
          <w:tcPr>
            <w:tcW w:w="1420" w:type="dxa"/>
            <w:vAlign w:val="center"/>
          </w:tcPr>
          <w:p w14:paraId="589D86B6" w14:textId="7A75EB4E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  <w:r>
              <w:rPr>
                <w:rFonts w:ascii="Gotham Book" w:hAnsi="Gotham Book"/>
                <w:sz w:val="32"/>
                <w:szCs w:val="32"/>
              </w:rPr>
              <w:t>X</w:t>
            </w:r>
          </w:p>
        </w:tc>
        <w:tc>
          <w:tcPr>
            <w:tcW w:w="1087" w:type="dxa"/>
            <w:vAlign w:val="center"/>
          </w:tcPr>
          <w:p w14:paraId="2E45E0FD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</w:tr>
      <w:tr w:rsidR="00BE433B" w14:paraId="42DADC67" w14:textId="77777777" w:rsidTr="00BE433B">
        <w:trPr>
          <w:trHeight w:val="710"/>
        </w:trPr>
        <w:tc>
          <w:tcPr>
            <w:tcW w:w="5400" w:type="dxa"/>
            <w:vAlign w:val="center"/>
          </w:tcPr>
          <w:p w14:paraId="10593378" w14:textId="77777777" w:rsidR="00BE433B" w:rsidRDefault="00BE433B" w:rsidP="0005342E">
            <w:pPr>
              <w:pStyle w:val="ListParagraph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Political power decentralized in Texas and returned to the local governments.</w:t>
            </w:r>
          </w:p>
        </w:tc>
        <w:tc>
          <w:tcPr>
            <w:tcW w:w="1268" w:type="dxa"/>
            <w:vAlign w:val="center"/>
          </w:tcPr>
          <w:p w14:paraId="49183CE3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  <w:tc>
          <w:tcPr>
            <w:tcW w:w="1420" w:type="dxa"/>
            <w:vAlign w:val="center"/>
          </w:tcPr>
          <w:p w14:paraId="41E4B671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  <w:tc>
          <w:tcPr>
            <w:tcW w:w="1087" w:type="dxa"/>
            <w:vAlign w:val="center"/>
          </w:tcPr>
          <w:p w14:paraId="7E37EF0E" w14:textId="18D10F2B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  <w:r>
              <w:rPr>
                <w:rFonts w:ascii="Gotham Book" w:hAnsi="Gotham Book"/>
                <w:sz w:val="32"/>
                <w:szCs w:val="32"/>
              </w:rPr>
              <w:t>X</w:t>
            </w:r>
          </w:p>
        </w:tc>
      </w:tr>
      <w:tr w:rsidR="00BE433B" w14:paraId="7DCC7CB6" w14:textId="77777777" w:rsidTr="00BE433B">
        <w:trPr>
          <w:trHeight w:val="710"/>
        </w:trPr>
        <w:tc>
          <w:tcPr>
            <w:tcW w:w="5400" w:type="dxa"/>
            <w:vAlign w:val="center"/>
          </w:tcPr>
          <w:p w14:paraId="6146400C" w14:textId="77777777" w:rsidR="00BE433B" w:rsidRDefault="00BE433B" w:rsidP="0005342E">
            <w:pPr>
              <w:pStyle w:val="ListParagraph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Increased state taxes to pay for public education, state police, and courts.</w:t>
            </w:r>
          </w:p>
        </w:tc>
        <w:tc>
          <w:tcPr>
            <w:tcW w:w="1268" w:type="dxa"/>
            <w:vAlign w:val="center"/>
          </w:tcPr>
          <w:p w14:paraId="5F13E406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  <w:tc>
          <w:tcPr>
            <w:tcW w:w="1420" w:type="dxa"/>
            <w:vAlign w:val="center"/>
          </w:tcPr>
          <w:p w14:paraId="191FA7F4" w14:textId="273F939A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  <w:r>
              <w:rPr>
                <w:rFonts w:ascii="Gotham Book" w:hAnsi="Gotham Book"/>
                <w:sz w:val="32"/>
                <w:szCs w:val="32"/>
              </w:rPr>
              <w:t>X</w:t>
            </w:r>
          </w:p>
        </w:tc>
        <w:tc>
          <w:tcPr>
            <w:tcW w:w="1087" w:type="dxa"/>
            <w:vAlign w:val="center"/>
          </w:tcPr>
          <w:p w14:paraId="6E7AF316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</w:tr>
      <w:tr w:rsidR="00BE433B" w14:paraId="7FEBB1EE" w14:textId="77777777" w:rsidTr="00BE433B">
        <w:trPr>
          <w:trHeight w:val="710"/>
        </w:trPr>
        <w:tc>
          <w:tcPr>
            <w:tcW w:w="5400" w:type="dxa"/>
            <w:vAlign w:val="center"/>
          </w:tcPr>
          <w:p w14:paraId="28D95DB6" w14:textId="77777777" w:rsidR="00BE433B" w:rsidRDefault="00BE433B" w:rsidP="0005342E">
            <w:pPr>
              <w:pStyle w:val="ListParagraph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Restrictions placed on Black Southerners with Black Codes and Vagrancy Laws</w:t>
            </w:r>
          </w:p>
        </w:tc>
        <w:tc>
          <w:tcPr>
            <w:tcW w:w="1268" w:type="dxa"/>
            <w:vAlign w:val="center"/>
          </w:tcPr>
          <w:p w14:paraId="35ECD1E1" w14:textId="4D0E5083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  <w:r>
              <w:rPr>
                <w:rFonts w:ascii="Gotham Book" w:hAnsi="Gotham Book"/>
                <w:sz w:val="32"/>
                <w:szCs w:val="32"/>
              </w:rPr>
              <w:t>X</w:t>
            </w:r>
          </w:p>
        </w:tc>
        <w:tc>
          <w:tcPr>
            <w:tcW w:w="1420" w:type="dxa"/>
            <w:vAlign w:val="center"/>
          </w:tcPr>
          <w:p w14:paraId="593C7882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  <w:tc>
          <w:tcPr>
            <w:tcW w:w="1087" w:type="dxa"/>
            <w:vAlign w:val="center"/>
          </w:tcPr>
          <w:p w14:paraId="7FE7EFE9" w14:textId="77777777" w:rsidR="00BE433B" w:rsidRPr="00BE433B" w:rsidRDefault="00BE433B" w:rsidP="00BE433B">
            <w:pPr>
              <w:pStyle w:val="ListParagraph"/>
              <w:ind w:left="0"/>
              <w:jc w:val="center"/>
              <w:rPr>
                <w:rFonts w:ascii="Gotham Book" w:hAnsi="Gotham Book"/>
                <w:sz w:val="32"/>
                <w:szCs w:val="32"/>
              </w:rPr>
            </w:pPr>
          </w:p>
        </w:tc>
      </w:tr>
    </w:tbl>
    <w:p w14:paraId="350D3E6A" w14:textId="77777777" w:rsidR="00BE433B" w:rsidRDefault="00BE433B" w:rsidP="00BE433B">
      <w:pPr>
        <w:rPr>
          <w:rFonts w:ascii="Gotham Book" w:hAnsi="Gotham Book"/>
        </w:rPr>
      </w:pPr>
    </w:p>
    <w:p w14:paraId="5E82A48F" w14:textId="7C04E51E" w:rsidR="00BE433B" w:rsidRPr="00BE433B" w:rsidRDefault="00BE433B" w:rsidP="00BE433B">
      <w:pPr>
        <w:pStyle w:val="ListParagraph"/>
        <w:numPr>
          <w:ilvl w:val="0"/>
          <w:numId w:val="4"/>
        </w:numPr>
        <w:rPr>
          <w:rFonts w:ascii="Gotham Book" w:hAnsi="Gotham Book"/>
        </w:rPr>
      </w:pPr>
      <w:r>
        <w:rPr>
          <w:rFonts w:ascii="Gotham Book" w:hAnsi="Gotham Book"/>
        </w:rPr>
        <w:t>Responses will vary</w:t>
      </w:r>
    </w:p>
    <w:p w14:paraId="15EE6B16" w14:textId="77777777" w:rsidR="00BE433B" w:rsidRDefault="00BE433B" w:rsidP="00BE433B">
      <w:pPr>
        <w:rPr>
          <w:rFonts w:ascii="Gotham Book" w:hAnsi="Gotham Book"/>
        </w:rPr>
      </w:pPr>
    </w:p>
    <w:p w14:paraId="5E340C19" w14:textId="1D7538B5" w:rsidR="00BE433B" w:rsidRDefault="00BE433B" w:rsidP="00BE433B">
      <w:pPr>
        <w:rPr>
          <w:rFonts w:ascii="Gotham Book" w:hAnsi="Gotham Book"/>
        </w:rPr>
      </w:pPr>
      <w:proofErr w:type="gramStart"/>
      <w:r>
        <w:rPr>
          <w:rFonts w:ascii="Gotham Book" w:hAnsi="Gotham Book"/>
        </w:rPr>
        <w:t>ADVANCED</w:t>
      </w:r>
      <w:proofErr w:type="gramEnd"/>
      <w:r>
        <w:rPr>
          <w:rFonts w:ascii="Gotham Book" w:hAnsi="Gotham Book"/>
        </w:rPr>
        <w:t>:</w:t>
      </w:r>
    </w:p>
    <w:p w14:paraId="4FF9966E" w14:textId="523E3A19" w:rsidR="00BE433B" w:rsidRDefault="00BE433B" w:rsidP="00BE433B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A</w:t>
      </w:r>
    </w:p>
    <w:p w14:paraId="31DC413E" w14:textId="0B912CCC" w:rsidR="00BE433B" w:rsidRDefault="00BE433B" w:rsidP="00BE433B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C, D</w:t>
      </w:r>
    </w:p>
    <w:p w14:paraId="5F293E78" w14:textId="1D1EC6E1" w:rsidR="00BE433B" w:rsidRDefault="00BE433B" w:rsidP="00BE433B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(See the chart above)</w:t>
      </w:r>
    </w:p>
    <w:p w14:paraId="4896AED0" w14:textId="2DDB1202" w:rsidR="00BE433B" w:rsidRPr="00BE433B" w:rsidRDefault="00BE433B" w:rsidP="00BE433B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Responses will vary</w:t>
      </w:r>
    </w:p>
    <w:p w14:paraId="155D11E8" w14:textId="77777777" w:rsidR="00BE433B" w:rsidRPr="00BE433B" w:rsidRDefault="00BE433B">
      <w:pPr>
        <w:rPr>
          <w:rFonts w:ascii="Gotham Book" w:hAnsi="Gotham Book"/>
        </w:rPr>
      </w:pPr>
    </w:p>
    <w:p w14:paraId="78F86B48" w14:textId="106CEFF2" w:rsidR="00BE433B" w:rsidRDefault="00BE433B">
      <w:pPr>
        <w:rPr>
          <w:rFonts w:ascii="Gotham Book" w:hAnsi="Gotham Book"/>
          <w:b/>
          <w:bCs/>
          <w:sz w:val="32"/>
          <w:szCs w:val="40"/>
        </w:rPr>
      </w:pPr>
      <w:r w:rsidRPr="00BE433B">
        <w:rPr>
          <w:rFonts w:ascii="Gotham Book" w:hAnsi="Gotham Book"/>
          <w:b/>
          <w:bCs/>
          <w:sz w:val="32"/>
          <w:szCs w:val="40"/>
        </w:rPr>
        <w:t>Exit Ticket</w:t>
      </w:r>
    </w:p>
    <w:p w14:paraId="0C3A8EF9" w14:textId="1823DD0A" w:rsidR="00BE433B" w:rsidRPr="00BE433B" w:rsidRDefault="00BE433B" w:rsidP="00BE433B">
      <w:pPr>
        <w:pStyle w:val="ListParagraph"/>
        <w:numPr>
          <w:ilvl w:val="0"/>
          <w:numId w:val="5"/>
        </w:numPr>
        <w:rPr>
          <w:rFonts w:ascii="Gotham Book" w:hAnsi="Gotham Book"/>
        </w:rPr>
      </w:pPr>
      <w:r>
        <w:rPr>
          <w:rFonts w:ascii="Gotham Book" w:hAnsi="Gotham Book"/>
        </w:rPr>
        <w:t>Responses will vary</w:t>
      </w:r>
    </w:p>
    <w:p w14:paraId="65C91622" w14:textId="77777777" w:rsidR="00BE433B" w:rsidRPr="00BE433B" w:rsidRDefault="00BE433B">
      <w:pPr>
        <w:rPr>
          <w:rFonts w:ascii="Gotham Book" w:hAnsi="Gotham Book"/>
        </w:rPr>
      </w:pPr>
    </w:p>
    <w:p w14:paraId="678AF81B" w14:textId="77777777" w:rsidR="00BE433B" w:rsidRPr="00BE433B" w:rsidRDefault="00BE433B">
      <w:pPr>
        <w:rPr>
          <w:rFonts w:ascii="Gotham Book" w:hAnsi="Gotham Book"/>
        </w:rPr>
      </w:pPr>
    </w:p>
    <w:sectPr w:rsidR="00BE433B" w:rsidRPr="00BE433B" w:rsidSect="00BE433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13B05" w14:textId="77777777" w:rsidR="00BE433B" w:rsidRDefault="00BE433B" w:rsidP="00BE433B">
      <w:pPr>
        <w:spacing w:after="0" w:line="240" w:lineRule="auto"/>
      </w:pPr>
      <w:r>
        <w:separator/>
      </w:r>
    </w:p>
  </w:endnote>
  <w:endnote w:type="continuationSeparator" w:id="0">
    <w:p w14:paraId="254CCC02" w14:textId="77777777" w:rsidR="00BE433B" w:rsidRDefault="00BE433B" w:rsidP="00BE4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2659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A168CA" w14:textId="0FA94857" w:rsidR="00BE433B" w:rsidRDefault="00BE433B">
        <w:pPr>
          <w:pStyle w:val="Footer"/>
          <w:jc w:val="center"/>
        </w:pPr>
        <w:r w:rsidRPr="00C7059C">
          <w:rPr>
            <w:rFonts w:ascii="Gotham Book" w:hAnsi="Gotham Book"/>
            <w:noProof/>
            <w:sz w:val="18"/>
            <w:szCs w:val="18"/>
          </w:rPr>
          <w:drawing>
            <wp:anchor distT="0" distB="0" distL="114300" distR="114300" simplePos="0" relativeHeight="251660288" behindDoc="1" locked="0" layoutInCell="1" allowOverlap="1" wp14:anchorId="4E5D910E" wp14:editId="67F448EE">
              <wp:simplePos x="0" y="0"/>
              <wp:positionH relativeFrom="margin">
                <wp:posOffset>5491686</wp:posOffset>
              </wp:positionH>
              <wp:positionV relativeFrom="paragraph">
                <wp:posOffset>-88573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to Texas Histor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814CA1" w14:textId="7AA7BA76" w:rsidR="00BE433B" w:rsidRDefault="00BE43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34335" w14:textId="77777777" w:rsidR="00BE433B" w:rsidRDefault="00BE433B" w:rsidP="00BE433B">
      <w:pPr>
        <w:spacing w:after="0" w:line="240" w:lineRule="auto"/>
      </w:pPr>
      <w:r>
        <w:separator/>
      </w:r>
    </w:p>
  </w:footnote>
  <w:footnote w:type="continuationSeparator" w:id="0">
    <w:p w14:paraId="5F5C65F8" w14:textId="77777777" w:rsidR="00BE433B" w:rsidRDefault="00BE433B" w:rsidP="00BE4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14118" w14:textId="72688043" w:rsidR="00BE433B" w:rsidRDefault="00BE433B">
    <w:pPr>
      <w:pStyle w:val="Header"/>
    </w:pPr>
    <w:r w:rsidRPr="00C7059C">
      <w:rPr>
        <w:rFonts w:ascii="Gotham Book" w:hAnsi="Gotham Book"/>
        <w:noProof/>
      </w:rPr>
      <w:drawing>
        <wp:anchor distT="0" distB="0" distL="114300" distR="114300" simplePos="0" relativeHeight="251658240" behindDoc="1" locked="0" layoutInCell="1" allowOverlap="1" wp14:anchorId="7E483A3E" wp14:editId="25A80574">
          <wp:simplePos x="0" y="0"/>
          <wp:positionH relativeFrom="margin">
            <wp:align>left</wp:align>
          </wp:positionH>
          <wp:positionV relativeFrom="paragraph">
            <wp:posOffset>-82029</wp:posOffset>
          </wp:positionV>
          <wp:extent cx="590550" cy="542809"/>
          <wp:effectExtent l="0" t="0" r="0" b="0"/>
          <wp:wrapTight wrapText="bothSides">
            <wp:wrapPolygon edited="0">
              <wp:start x="0" y="0"/>
              <wp:lineTo x="0" y="20487"/>
              <wp:lineTo x="20903" y="20487"/>
              <wp:lineTo x="20903" y="0"/>
              <wp:lineTo x="0" y="0"/>
            </wp:wrapPolygon>
          </wp:wrapTight>
          <wp:docPr id="1751407736" name="Picture 1" descr="Texas History for Teacher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976300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58" t="18260" r="20166" b="22434"/>
                  <a:stretch/>
                </pic:blipFill>
                <pic:spPr bwMode="auto">
                  <a:xfrm>
                    <a:off x="0" y="0"/>
                    <a:ext cx="590550" cy="5428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8AF920A" w14:textId="270E2487" w:rsidR="00BE433B" w:rsidRPr="00BE433B" w:rsidRDefault="00BE433B">
    <w:pPr>
      <w:pStyle w:val="Header"/>
      <w:rPr>
        <w:rFonts w:ascii="Gotham Book" w:hAnsi="Gotham Book"/>
        <w:sz w:val="36"/>
        <w:szCs w:val="48"/>
      </w:rPr>
    </w:pPr>
    <w:r>
      <w:rPr>
        <w:rFonts w:ascii="Gotham Book" w:hAnsi="Gotham Book"/>
        <w:sz w:val="36"/>
        <w:szCs w:val="48"/>
      </w:rPr>
      <w:t xml:space="preserve">  </w:t>
    </w:r>
    <w:r w:rsidRPr="00BE433B">
      <w:rPr>
        <w:rFonts w:ascii="Gotham Book" w:hAnsi="Gotham Book"/>
        <w:b/>
        <w:bCs/>
        <w:sz w:val="36"/>
        <w:szCs w:val="48"/>
      </w:rPr>
      <w:t>Answer Key</w:t>
    </w:r>
    <w:r w:rsidRPr="00BE433B">
      <w:rPr>
        <w:rFonts w:ascii="Gotham Book" w:hAnsi="Gotham Book"/>
        <w:sz w:val="36"/>
        <w:szCs w:val="48"/>
      </w:rPr>
      <w:t>: Review Study Guide and Flashcards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A2C2A"/>
    <w:multiLevelType w:val="hybridMultilevel"/>
    <w:tmpl w:val="FA983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24E7F"/>
    <w:multiLevelType w:val="hybridMultilevel"/>
    <w:tmpl w:val="35DED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E31CC"/>
    <w:multiLevelType w:val="hybridMultilevel"/>
    <w:tmpl w:val="80001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7248E"/>
    <w:multiLevelType w:val="hybridMultilevel"/>
    <w:tmpl w:val="2D766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63D30"/>
    <w:multiLevelType w:val="hybridMultilevel"/>
    <w:tmpl w:val="C002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189707">
    <w:abstractNumId w:val="2"/>
  </w:num>
  <w:num w:numId="2" w16cid:durableId="640773694">
    <w:abstractNumId w:val="3"/>
  </w:num>
  <w:num w:numId="3" w16cid:durableId="1372459738">
    <w:abstractNumId w:val="4"/>
  </w:num>
  <w:num w:numId="4" w16cid:durableId="1058822613">
    <w:abstractNumId w:val="1"/>
  </w:num>
  <w:num w:numId="5" w16cid:durableId="649604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DE"/>
    <w:rsid w:val="00410FDE"/>
    <w:rsid w:val="00490A68"/>
    <w:rsid w:val="007F3A55"/>
    <w:rsid w:val="00BB1842"/>
    <w:rsid w:val="00BE433B"/>
    <w:rsid w:val="00C022EE"/>
    <w:rsid w:val="00DC158A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60A82"/>
  <w15:chartTrackingRefBased/>
  <w15:docId w15:val="{3663E1F7-1FFC-4391-AF31-F98FEE51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F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F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F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F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F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F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F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F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F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F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FD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E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33B"/>
  </w:style>
  <w:style w:type="paragraph" w:styleId="Footer">
    <w:name w:val="footer"/>
    <w:basedOn w:val="Normal"/>
    <w:link w:val="FooterChar"/>
    <w:uiPriority w:val="99"/>
    <w:unhideWhenUsed/>
    <w:rsid w:val="00BE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33B"/>
  </w:style>
  <w:style w:type="table" w:styleId="TableGrid">
    <w:name w:val="Table Grid"/>
    <w:basedOn w:val="TableNormal"/>
    <w:uiPriority w:val="39"/>
    <w:rsid w:val="00BE4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292</Words>
  <Characters>1611</Characters>
  <Application>Microsoft Office Word</Application>
  <DocSecurity>0</DocSecurity>
  <Lines>111</Lines>
  <Paragraphs>58</Paragraphs>
  <ScaleCrop>false</ScaleCrop>
  <Company>University of North Texas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Belden, Dreanna</cp:lastModifiedBy>
  <cp:revision>3</cp:revision>
  <dcterms:created xsi:type="dcterms:W3CDTF">2025-10-15T16:55:00Z</dcterms:created>
  <dcterms:modified xsi:type="dcterms:W3CDTF">2025-11-19T17:26:00Z</dcterms:modified>
</cp:coreProperties>
</file>