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26793" w14:textId="12D8B407" w:rsidR="00004D58" w:rsidRPr="00D112F0" w:rsidRDefault="00004D58" w:rsidP="00004D58">
      <w:pPr>
        <w:spacing w:after="0"/>
        <w:jc w:val="center"/>
        <w:rPr>
          <w:rStyle w:val="Strong"/>
          <w:rFonts w:ascii="Gotham Book" w:hAnsi="Gotham Book"/>
          <w:i/>
          <w:iCs/>
          <w:color w:val="747474" w:themeColor="background2" w:themeShade="80"/>
          <w:sz w:val="32"/>
          <w:szCs w:val="22"/>
          <w:lang w:val="es-MX"/>
        </w:rPr>
      </w:pPr>
      <w:bookmarkStart w:id="0" w:name="_Hlk209519435"/>
      <w:r w:rsidRPr="00D112F0">
        <w:rPr>
          <w:rStyle w:val="Strong"/>
          <w:rFonts w:ascii="Gotham Book" w:hAnsi="Gotham Book"/>
          <w:b w:val="0"/>
          <w:bCs w:val="0"/>
          <w:color w:val="000000" w:themeColor="text1"/>
          <w:sz w:val="48"/>
          <w:szCs w:val="18"/>
          <w:lang w:val="es-MX"/>
        </w:rPr>
        <w:t xml:space="preserve">El nivel de curso </w:t>
      </w:r>
      <w:r w:rsidRPr="00D112F0">
        <w:rPr>
          <w:rStyle w:val="Strong"/>
          <w:rFonts w:ascii="Gotham Book" w:hAnsi="Gotham Book"/>
          <w:i/>
          <w:iCs/>
          <w:color w:val="747474" w:themeColor="background2" w:themeShade="80"/>
          <w:sz w:val="44"/>
          <w:szCs w:val="44"/>
          <w:lang w:val="es-MX"/>
        </w:rPr>
        <w:t xml:space="preserve">de la visión general </w:t>
      </w:r>
    </w:p>
    <w:p w14:paraId="68CC4532" w14:textId="77777777" w:rsidR="00004D58" w:rsidRPr="008D7B34" w:rsidRDefault="00004D58" w:rsidP="00004D58">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9: Reconstrucción</w:t>
      </w:r>
    </w:p>
    <w:p w14:paraId="7F878459" w14:textId="77777777" w:rsidR="00004D58" w:rsidRPr="008D7B34" w:rsidRDefault="00004D58" w:rsidP="00004D58">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004D58" w:rsidRPr="008D7B34" w14:paraId="10B2E955" w14:textId="77777777" w:rsidTr="008E64D0">
        <w:trPr>
          <w:trHeight w:val="511"/>
        </w:trPr>
        <w:tc>
          <w:tcPr>
            <w:tcW w:w="1023" w:type="dxa"/>
            <w:tcBorders>
              <w:top w:val="nil"/>
              <w:left w:val="nil"/>
              <w:bottom w:val="nil"/>
              <w:right w:val="single" w:sz="4" w:space="0" w:color="auto"/>
            </w:tcBorders>
            <w:vAlign w:val="bottom"/>
          </w:tcPr>
          <w:p w14:paraId="0CED4DD6" w14:textId="77777777" w:rsidR="00004D58" w:rsidRPr="008D7B34" w:rsidRDefault="00004D58" w:rsidP="008E64D0">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06CFB5D4" w14:textId="77777777" w:rsidR="00004D58" w:rsidRPr="008D7B34" w:rsidRDefault="00004D58" w:rsidP="008E64D0">
            <w:pPr>
              <w:rPr>
                <w:rFonts w:ascii="Gotham Book" w:hAnsi="Gotham Book"/>
              </w:rPr>
            </w:pPr>
          </w:p>
        </w:tc>
        <w:tc>
          <w:tcPr>
            <w:tcW w:w="875" w:type="dxa"/>
            <w:tcBorders>
              <w:top w:val="nil"/>
              <w:left w:val="single" w:sz="4" w:space="0" w:color="auto"/>
              <w:bottom w:val="nil"/>
              <w:right w:val="single" w:sz="4" w:space="0" w:color="auto"/>
            </w:tcBorders>
            <w:vAlign w:val="bottom"/>
          </w:tcPr>
          <w:p w14:paraId="697F4A7F" w14:textId="77777777" w:rsidR="00004D58" w:rsidRPr="008D7B34" w:rsidRDefault="00004D58" w:rsidP="008E64D0">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5359EB16" w14:textId="77777777" w:rsidR="00004D58" w:rsidRPr="008D7B34" w:rsidRDefault="00004D58" w:rsidP="008E64D0">
            <w:pPr>
              <w:rPr>
                <w:rFonts w:ascii="Gotham Book" w:hAnsi="Gotham Book"/>
              </w:rPr>
            </w:pPr>
          </w:p>
        </w:tc>
        <w:tc>
          <w:tcPr>
            <w:tcW w:w="1071" w:type="dxa"/>
            <w:tcBorders>
              <w:top w:val="nil"/>
              <w:left w:val="single" w:sz="4" w:space="0" w:color="auto"/>
              <w:bottom w:val="nil"/>
              <w:right w:val="single" w:sz="4" w:space="0" w:color="auto"/>
            </w:tcBorders>
            <w:vAlign w:val="bottom"/>
          </w:tcPr>
          <w:p w14:paraId="3B9C9BFC" w14:textId="77777777" w:rsidR="00004D58" w:rsidRPr="008D7B34" w:rsidRDefault="00004D58" w:rsidP="008E64D0">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0218E918" w14:textId="77777777" w:rsidR="00004D58" w:rsidRPr="008D7B34" w:rsidRDefault="00004D58" w:rsidP="008E64D0">
            <w:pPr>
              <w:rPr>
                <w:rFonts w:ascii="Gotham Book" w:hAnsi="Gotham Book"/>
              </w:rPr>
            </w:pPr>
          </w:p>
        </w:tc>
      </w:tr>
    </w:tbl>
    <w:p w14:paraId="3AAE0A6B" w14:textId="77777777" w:rsidR="00004D58" w:rsidRPr="00183607" w:rsidRDefault="00004D58" w:rsidP="00004D58">
      <w:pPr>
        <w:rPr>
          <w:sz w:val="6"/>
          <w:szCs w:val="6"/>
        </w:rPr>
      </w:pPr>
    </w:p>
    <w:p w14:paraId="41D27F9D" w14:textId="77777777" w:rsidR="00004D58" w:rsidRPr="00C9387A" w:rsidRDefault="00004D58" w:rsidP="00004D58">
      <w:pPr>
        <w:spacing w:after="0" w:line="240" w:lineRule="auto"/>
        <w:rPr>
          <w:rFonts w:ascii="Gotham Book" w:hAnsi="Gotham Book"/>
          <w:b/>
          <w:bCs/>
          <w:sz w:val="36"/>
          <w:szCs w:val="36"/>
        </w:rPr>
      </w:pPr>
      <w:bookmarkStart w:id="1" w:name="_Hlk190689614"/>
      <w:r w:rsidRPr="00525A41">
        <w:rPr>
          <w:rFonts w:ascii="Gotham Book" w:hAnsi="Gotham Book"/>
          <w:b/>
          <w:bCs/>
          <w:sz w:val="36"/>
          <w:szCs w:val="36"/>
        </w:rPr>
        <w:t>Parte I: Analizar una imagen</w:t>
      </w:r>
      <w:bookmarkEnd w:id="1"/>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6"/>
        <w:gridCol w:w="3475"/>
      </w:tblGrid>
      <w:tr w:rsidR="00004D58" w:rsidRPr="00D112F0" w14:paraId="277842A9" w14:textId="77777777" w:rsidTr="008E64D0">
        <w:tc>
          <w:tcPr>
            <w:tcW w:w="5970" w:type="dxa"/>
          </w:tcPr>
          <w:p w14:paraId="43769495" w14:textId="77777777" w:rsidR="00004D58" w:rsidRDefault="00004D58" w:rsidP="008E64D0">
            <w:pPr>
              <w:rPr>
                <w:sz w:val="2"/>
                <w:szCs w:val="2"/>
              </w:rPr>
            </w:pPr>
          </w:p>
          <w:p w14:paraId="372EFD35" w14:textId="77777777" w:rsidR="00004D58" w:rsidRDefault="00004D58" w:rsidP="008E64D0">
            <w:pPr>
              <w:rPr>
                <w:sz w:val="2"/>
                <w:szCs w:val="2"/>
              </w:rPr>
            </w:pPr>
          </w:p>
          <w:p w14:paraId="20B4B55E" w14:textId="3C89729F" w:rsidR="00004D58" w:rsidRDefault="00004D58" w:rsidP="008E64D0">
            <w:pPr>
              <w:rPr>
                <w:sz w:val="2"/>
                <w:szCs w:val="2"/>
              </w:rPr>
            </w:pPr>
          </w:p>
          <w:p w14:paraId="4F9EAC31" w14:textId="77777777" w:rsidR="00004D58" w:rsidRDefault="00004D58" w:rsidP="008E64D0">
            <w:pPr>
              <w:rPr>
                <w:sz w:val="2"/>
                <w:szCs w:val="2"/>
              </w:rPr>
            </w:pPr>
          </w:p>
          <w:p w14:paraId="1540B3DD" w14:textId="3497BF0F" w:rsidR="00004D58" w:rsidRPr="00C9387A" w:rsidRDefault="00004D58" w:rsidP="008E64D0">
            <w:pPr>
              <w:tabs>
                <w:tab w:val="left" w:pos="1132"/>
              </w:tabs>
              <w:rPr>
                <w:sz w:val="2"/>
                <w:szCs w:val="2"/>
              </w:rPr>
            </w:pPr>
            <w:r>
              <w:rPr>
                <w:sz w:val="2"/>
                <w:szCs w:val="2"/>
              </w:rPr>
              <w:tab/>
            </w:r>
            <w:r>
              <w:rPr>
                <w:noProof/>
              </w:rPr>
              <mc:AlternateContent>
                <mc:Choice Requires="wps">
                  <w:drawing>
                    <wp:anchor distT="0" distB="0" distL="114300" distR="114300" simplePos="0" relativeHeight="251660288" behindDoc="0" locked="0" layoutInCell="1" allowOverlap="1" wp14:anchorId="2945F43E" wp14:editId="52A17475">
                      <wp:simplePos x="0" y="0"/>
                      <wp:positionH relativeFrom="column">
                        <wp:posOffset>-1270</wp:posOffset>
                      </wp:positionH>
                      <wp:positionV relativeFrom="paragraph">
                        <wp:posOffset>2811780</wp:posOffset>
                      </wp:positionV>
                      <wp:extent cx="3652520" cy="635"/>
                      <wp:effectExtent l="0" t="0" r="0" b="0"/>
                      <wp:wrapSquare wrapText="bothSides"/>
                      <wp:docPr id="56347672" name="Text Box 1"/>
                      <wp:cNvGraphicFramePr/>
                      <a:graphic xmlns:a="http://schemas.openxmlformats.org/drawingml/2006/main">
                        <a:graphicData uri="http://schemas.microsoft.com/office/word/2010/wordprocessingShape">
                          <wps:wsp>
                            <wps:cNvSpPr txBox="1"/>
                            <wps:spPr>
                              <a:xfrm>
                                <a:off x="0" y="0"/>
                                <a:ext cx="3652520" cy="635"/>
                              </a:xfrm>
                              <a:prstGeom prst="rect">
                                <a:avLst/>
                              </a:prstGeom>
                              <a:solidFill>
                                <a:prstClr val="white"/>
                              </a:solidFill>
                              <a:ln>
                                <a:noFill/>
                              </a:ln>
                            </wps:spPr>
                            <wps:txbx>
                              <w:txbxContent>
                                <w:p w14:paraId="43B017C7" w14:textId="77777777" w:rsidR="00004D58" w:rsidRPr="00D112F0" w:rsidRDefault="00004D58" w:rsidP="00004D58">
                                  <w:pPr>
                                    <w:pStyle w:val="Caption"/>
                                    <w:jc w:val="center"/>
                                    <w:rPr>
                                      <w:sz w:val="2"/>
                                      <w:szCs w:val="2"/>
                                      <w:lang w:val="es-MX"/>
                                    </w:rPr>
                                  </w:pPr>
                                  <w:r w:rsidRPr="00D112F0">
                                    <w:rPr>
                                      <w:lang w:val="es-MX"/>
                                    </w:rPr>
                                    <w:t xml:space="preserve">Figura </w:t>
                                  </w:r>
                                  <w:r>
                                    <w:fldChar w:fldCharType="begin"/>
                                  </w:r>
                                  <w:r w:rsidRPr="00D112F0">
                                    <w:rPr>
                                      <w:lang w:val="es-MX"/>
                                    </w:rPr>
                                    <w:instrText xml:space="preserve"> SEQ Figure \* ARABIC </w:instrText>
                                  </w:r>
                                  <w:r>
                                    <w:fldChar w:fldCharType="separate"/>
                                  </w:r>
                                  <w:r w:rsidRPr="00D112F0">
                                    <w:rPr>
                                      <w:noProof/>
                                      <w:lang w:val="es-MX"/>
                                    </w:rPr>
                                    <w:t>1</w:t>
                                  </w:r>
                                  <w:r>
                                    <w:rPr>
                                      <w:noProof/>
                                    </w:rPr>
                                    <w:fldChar w:fldCharType="end"/>
                                  </w:r>
                                  <w:r w:rsidRPr="00D112F0">
                                    <w:rPr>
                                      <w:lang w:val="es-MX"/>
                                    </w:rPr>
                                    <w:t>: Escuela afroamericana. El portal a la historia de Texas.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945F43E" id="_x0000_t202" coordsize="21600,21600" o:spt="202" path="m,l,21600r21600,l21600,xe">
                      <v:stroke joinstyle="miter"/>
                      <v:path gradientshapeok="t" o:connecttype="rect"/>
                    </v:shapetype>
                    <v:shape id="Text Box 1" o:spid="_x0000_s1026" type="#_x0000_t202" style="position:absolute;margin-left:-.1pt;margin-top:221.4pt;width:287.6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" stroked="f">
                      <v:textbox style="mso-fit-shape-to-text:t" inset="0,0,0,0">
                        <w:txbxContent>
                          <w:p w14:paraId="43B017C7" w14:textId="77777777" w:rsidR="00004D58" w:rsidRPr="00D112F0" w:rsidRDefault="00004D58" w:rsidP="00004D58">
                            <w:pPr>
                              <w:pStyle w:val="Caption"/>
                              <w:jc w:val="center"/>
                              <w:rPr>
                                <w:sz w:val="2"/>
                                <w:szCs w:val="2"/>
                                <w:lang w:val="es-MX"/>
                              </w:rPr>
                            </w:pPr>
                            <w:r w:rsidRPr="00D112F0">
                              <w:rPr>
                                <w:lang w:val="es-MX"/>
                              </w:rPr>
                              <w:t xml:space="preserve">Figura </w:t>
                            </w:r>
                            <w:r>
                              <w:fldChar w:fldCharType="begin"/>
                            </w:r>
                            <w:r w:rsidRPr="00D112F0">
                              <w:rPr>
                                <w:lang w:val="es-MX"/>
                              </w:rPr>
                              <w:instrText xml:space="preserve"> SEQ Figure \* ARABIC </w:instrText>
                            </w:r>
                            <w:r>
                              <w:fldChar w:fldCharType="separate"/>
                            </w:r>
                            <w:r w:rsidRPr="00D112F0">
                              <w:rPr>
                                <w:noProof/>
                                <w:lang w:val="es-MX"/>
                              </w:rPr>
                              <w:t>1</w:t>
                            </w:r>
                            <w:r>
                              <w:rPr>
                                <w:noProof/>
                              </w:rPr>
                              <w:fldChar w:fldCharType="end"/>
                            </w:r>
                            <w:r w:rsidRPr="00D112F0">
                              <w:rPr>
                                <w:lang w:val="es-MX"/>
                              </w:rPr>
                              <w:t>: Escuela afroamericana. El portal a la historia de Texas.</w:t>
                            </w:r>
                          </w:p>
                        </w:txbxContent>
                      </v:textbox>
                      <w10:wrap type="square"/>
                    </v:shape>
                  </w:pict>
                </mc:Fallback>
              </mc:AlternateContent>
            </w:r>
            <w:r w:rsidRPr="00C9387A">
              <w:rPr>
                <w:noProof/>
                <w:sz w:val="6"/>
                <w:szCs w:val="6"/>
              </w:rPr>
              <w:drawing>
                <wp:anchor distT="0" distB="0" distL="114300" distR="114300" simplePos="0" relativeHeight="251659264" behindDoc="0" locked="0" layoutInCell="1" allowOverlap="1" wp14:anchorId="508957C1" wp14:editId="28B18674">
                  <wp:simplePos x="0" y="0"/>
                  <wp:positionH relativeFrom="margin">
                    <wp:posOffset>-1270</wp:posOffset>
                  </wp:positionH>
                  <wp:positionV relativeFrom="paragraph">
                    <wp:posOffset>15240</wp:posOffset>
                  </wp:positionV>
                  <wp:extent cx="3652520" cy="2739390"/>
                  <wp:effectExtent l="0" t="0" r="5080" b="3810"/>
                  <wp:wrapSquare wrapText="bothSides"/>
                  <wp:docPr id="1542821595" name="Picture 4" descr="Una fotografía en blanco y negro de un edificio de madera con un hombre afroamericano y unos 20 a 30 niños afroamericanos de pie frente posando para la foto.">
                    <a:extLst xmlns:a="http://schemas.openxmlformats.org/drawingml/2006/main">
                      <a:ext uri="{FF2B5EF4-FFF2-40B4-BE49-F238E27FC236}">
                        <a16:creationId xmlns:a16="http://schemas.microsoft.com/office/drawing/2014/main" id="{8496C2E7-87DB-4D03-BFDD-0A8934D5E9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21595" name="Picture 4" descr="A black and white photograph of a wooden building with an African American man and about 20 to 30 African American children standing in front posing for the photo.">
                            <a:extLst>
                              <a:ext uri="{FF2B5EF4-FFF2-40B4-BE49-F238E27FC236}">
                                <a16:creationId xmlns:a16="http://schemas.microsoft.com/office/drawing/2014/main" id="{8496C2E7-87DB-4D03-BFDD-0A8934D5E9C5}"/>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2520" cy="273939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75" w:type="dxa"/>
          </w:tcPr>
          <w:p w14:paraId="6E40D383" w14:textId="7CB8B67A" w:rsidR="00004D58" w:rsidRPr="00D112F0" w:rsidRDefault="00004D58" w:rsidP="008E64D0">
            <w:pPr>
              <w:pStyle w:val="ListParagraph"/>
              <w:numPr>
                <w:ilvl w:val="0"/>
                <w:numId w:val="1"/>
              </w:numPr>
              <w:rPr>
                <w:rFonts w:ascii="Gotham Book" w:hAnsi="Gotham Book"/>
                <w:lang w:val="es-MX"/>
              </w:rPr>
            </w:pPr>
            <w:r w:rsidRPr="00D112F0">
              <w:rPr>
                <w:rFonts w:ascii="Gotham Book" w:hAnsi="Gotham Book"/>
                <w:lang w:val="es-MX"/>
              </w:rPr>
              <w:t xml:space="preserve">¿Cuáles son dos cosas que observas en la imagen? </w:t>
            </w:r>
          </w:p>
          <w:p w14:paraId="47FF4B90" w14:textId="77777777" w:rsidR="00004D58" w:rsidRPr="00D112F0" w:rsidRDefault="00004D58" w:rsidP="008E64D0">
            <w:pPr>
              <w:rPr>
                <w:lang w:val="es-MX"/>
              </w:rPr>
            </w:pPr>
          </w:p>
          <w:p w14:paraId="2802C0A2" w14:textId="77777777" w:rsidR="00004D58" w:rsidRPr="00D112F0" w:rsidRDefault="00004D58" w:rsidP="008E64D0">
            <w:pPr>
              <w:rPr>
                <w:lang w:val="es-MX"/>
              </w:rPr>
            </w:pPr>
          </w:p>
          <w:p w14:paraId="0CA4E138" w14:textId="77777777" w:rsidR="00004D58" w:rsidRPr="00D112F0" w:rsidRDefault="00004D58" w:rsidP="008E64D0">
            <w:pPr>
              <w:rPr>
                <w:rFonts w:ascii="Gotham Book" w:hAnsi="Gotham Book"/>
                <w:lang w:val="es-MX"/>
              </w:rPr>
            </w:pPr>
          </w:p>
          <w:p w14:paraId="2C60D712" w14:textId="77777777" w:rsidR="00004D58" w:rsidRPr="00D112F0" w:rsidRDefault="00004D58" w:rsidP="008E64D0">
            <w:pPr>
              <w:rPr>
                <w:rFonts w:ascii="Gotham Book" w:hAnsi="Gotham Book"/>
                <w:lang w:val="es-MX"/>
              </w:rPr>
            </w:pPr>
          </w:p>
          <w:p w14:paraId="1A278A15" w14:textId="77777777" w:rsidR="00004D58" w:rsidRPr="00D112F0" w:rsidRDefault="00004D58" w:rsidP="008E64D0">
            <w:pPr>
              <w:rPr>
                <w:rFonts w:ascii="Gotham Book" w:hAnsi="Gotham Book"/>
                <w:lang w:val="es-MX"/>
              </w:rPr>
            </w:pPr>
          </w:p>
          <w:p w14:paraId="79E91879" w14:textId="77777777" w:rsidR="00004D58" w:rsidRPr="00D112F0" w:rsidRDefault="00004D58" w:rsidP="008E64D0">
            <w:pPr>
              <w:jc w:val="center"/>
              <w:rPr>
                <w:lang w:val="es-MX"/>
              </w:rPr>
            </w:pPr>
          </w:p>
          <w:p w14:paraId="7E5CD9C8" w14:textId="77777777" w:rsidR="00004D58" w:rsidRPr="00D112F0" w:rsidRDefault="00004D58" w:rsidP="008E64D0">
            <w:pPr>
              <w:rPr>
                <w:lang w:val="es-MX"/>
              </w:rPr>
            </w:pPr>
          </w:p>
          <w:p w14:paraId="4B1BC95D" w14:textId="77777777" w:rsidR="00004D58" w:rsidRPr="00D112F0" w:rsidRDefault="00004D58" w:rsidP="008E64D0">
            <w:pPr>
              <w:rPr>
                <w:lang w:val="es-MX"/>
              </w:rPr>
            </w:pPr>
          </w:p>
          <w:p w14:paraId="0408CA6F" w14:textId="77777777" w:rsidR="00004D58" w:rsidRPr="00D112F0" w:rsidRDefault="00004D58" w:rsidP="008E64D0">
            <w:pPr>
              <w:rPr>
                <w:lang w:val="es-MX"/>
              </w:rPr>
            </w:pPr>
          </w:p>
          <w:p w14:paraId="604AA90A" w14:textId="77777777" w:rsidR="00004D58" w:rsidRPr="00D112F0" w:rsidRDefault="00004D58" w:rsidP="008E64D0">
            <w:pPr>
              <w:rPr>
                <w:lang w:val="es-MX"/>
              </w:rPr>
            </w:pPr>
          </w:p>
          <w:p w14:paraId="2B43BEA0" w14:textId="77777777" w:rsidR="00004D58" w:rsidRPr="00D112F0" w:rsidRDefault="00004D58" w:rsidP="008E64D0">
            <w:pPr>
              <w:rPr>
                <w:lang w:val="es-MX"/>
              </w:rPr>
            </w:pPr>
          </w:p>
          <w:p w14:paraId="60F4B95E" w14:textId="77777777" w:rsidR="00004D58" w:rsidRPr="00D112F0" w:rsidRDefault="00004D58" w:rsidP="008E64D0">
            <w:pPr>
              <w:rPr>
                <w:lang w:val="es-MX"/>
              </w:rPr>
            </w:pPr>
          </w:p>
        </w:tc>
      </w:tr>
    </w:tbl>
    <w:p w14:paraId="4BA21C5E" w14:textId="77777777" w:rsidR="00004D58" w:rsidRPr="00D112F0" w:rsidRDefault="00004D58" w:rsidP="00004D58">
      <w:pPr>
        <w:rPr>
          <w:sz w:val="6"/>
          <w:szCs w:val="6"/>
          <w:lang w:val="es-MX"/>
        </w:rPr>
      </w:pPr>
    </w:p>
    <w:p w14:paraId="25272D39" w14:textId="1A29B18D" w:rsidR="00004D58" w:rsidRPr="00D112F0" w:rsidRDefault="00004D58" w:rsidP="00004D58">
      <w:pPr>
        <w:pStyle w:val="ListParagraph"/>
        <w:numPr>
          <w:ilvl w:val="0"/>
          <w:numId w:val="1"/>
        </w:numPr>
        <w:rPr>
          <w:rFonts w:ascii="Gotham Book" w:hAnsi="Gotham Book"/>
          <w:lang w:val="es-MX"/>
        </w:rPr>
      </w:pPr>
      <w:r w:rsidRPr="00D112F0">
        <w:rPr>
          <w:rFonts w:ascii="Gotham Book" w:hAnsi="Gotham Book"/>
          <w:lang w:val="es-MX"/>
        </w:rPr>
        <w:t>¿Qué es una cosa que puedes inferir sobre esta época de la historia de Texas basándote en la imagen?</w:t>
      </w:r>
    </w:p>
    <w:p w14:paraId="6AFEACD6" w14:textId="77777777" w:rsidR="00004D58" w:rsidRPr="00D112F0" w:rsidRDefault="00004D58" w:rsidP="00004D58">
      <w:pPr>
        <w:rPr>
          <w:rFonts w:ascii="Gotham Book" w:hAnsi="Gotham Book"/>
          <w:lang w:val="es-MX"/>
        </w:rPr>
      </w:pPr>
    </w:p>
    <w:p w14:paraId="4739725F" w14:textId="77777777" w:rsidR="00004D58" w:rsidRPr="00D112F0" w:rsidRDefault="00004D58" w:rsidP="00004D58">
      <w:pPr>
        <w:rPr>
          <w:rFonts w:ascii="Gotham Book" w:hAnsi="Gotham Book"/>
          <w:lang w:val="es-MX"/>
        </w:rPr>
      </w:pPr>
    </w:p>
    <w:p w14:paraId="01E57E42" w14:textId="77777777" w:rsidR="00004D58" w:rsidRPr="00D112F0" w:rsidRDefault="00004D58" w:rsidP="00004D58">
      <w:pPr>
        <w:rPr>
          <w:rFonts w:ascii="Gotham Book" w:hAnsi="Gotham Book"/>
          <w:lang w:val="es-MX"/>
        </w:rPr>
      </w:pPr>
    </w:p>
    <w:p w14:paraId="5C2951FD" w14:textId="77777777" w:rsidR="00004D58" w:rsidRPr="00D112F0" w:rsidRDefault="00004D58" w:rsidP="00004D58">
      <w:pPr>
        <w:pStyle w:val="ListParagraph"/>
        <w:numPr>
          <w:ilvl w:val="0"/>
          <w:numId w:val="1"/>
        </w:numPr>
        <w:rPr>
          <w:rFonts w:ascii="Gotham Book" w:hAnsi="Gotham Book"/>
          <w:lang w:val="es-MX"/>
        </w:rPr>
      </w:pPr>
      <w:r w:rsidRPr="00D112F0">
        <w:rPr>
          <w:rFonts w:ascii="Gotham Book" w:hAnsi="Gotham Book"/>
          <w:lang w:val="es-MX"/>
        </w:rPr>
        <w:t>¿Qué prevés que veremos en esta unidad basándonos en la imagen?</w:t>
      </w:r>
    </w:p>
    <w:p w14:paraId="383B309A" w14:textId="77777777" w:rsidR="00004D58" w:rsidRPr="00D112F0" w:rsidRDefault="00004D58" w:rsidP="00004D58">
      <w:pPr>
        <w:rPr>
          <w:rFonts w:ascii="Gotham Book" w:hAnsi="Gotham Book"/>
          <w:lang w:val="es-MX"/>
        </w:rPr>
      </w:pPr>
    </w:p>
    <w:p w14:paraId="51C45EAF" w14:textId="77777777" w:rsidR="00004D58" w:rsidRPr="00D112F0" w:rsidRDefault="00004D58" w:rsidP="00004D58">
      <w:pPr>
        <w:rPr>
          <w:rFonts w:ascii="Gotham Book" w:hAnsi="Gotham Book"/>
          <w:lang w:val="es-MX"/>
        </w:rPr>
      </w:pPr>
    </w:p>
    <w:p w14:paraId="75713823" w14:textId="77777777" w:rsidR="00004D58" w:rsidRPr="00D112F0" w:rsidRDefault="00004D58" w:rsidP="00004D58">
      <w:pPr>
        <w:rPr>
          <w:rFonts w:ascii="Gotham Book" w:hAnsi="Gotham Book"/>
          <w:lang w:val="es-MX"/>
        </w:rPr>
      </w:pPr>
    </w:p>
    <w:p w14:paraId="13838B62" w14:textId="77777777" w:rsidR="00004D58" w:rsidRPr="00D112F0" w:rsidRDefault="00004D58" w:rsidP="00004D58">
      <w:pPr>
        <w:rPr>
          <w:rFonts w:ascii="Gotham Book" w:hAnsi="Gotham Book"/>
          <w:lang w:val="es-MX"/>
        </w:rPr>
      </w:pPr>
    </w:p>
    <w:p w14:paraId="5D0DA4CD" w14:textId="77777777" w:rsidR="00004D58" w:rsidRPr="00D112F0" w:rsidRDefault="00004D58" w:rsidP="00004D58">
      <w:pPr>
        <w:rPr>
          <w:rFonts w:ascii="Gotham Book" w:hAnsi="Gotham Book"/>
          <w:lang w:val="es-MX"/>
        </w:rPr>
      </w:pPr>
    </w:p>
    <w:p w14:paraId="3886DB09" w14:textId="77777777" w:rsidR="00004D58" w:rsidRPr="00D112F0" w:rsidRDefault="00004D58" w:rsidP="00004D58">
      <w:pPr>
        <w:rPr>
          <w:rFonts w:ascii="Gotham Book" w:hAnsi="Gotham Book"/>
          <w:lang w:val="es-MX"/>
        </w:rPr>
      </w:pPr>
    </w:p>
    <w:p w14:paraId="288DB719" w14:textId="77777777" w:rsidR="00004D58" w:rsidRPr="00D112F0" w:rsidRDefault="00004D58" w:rsidP="00004D58">
      <w:pPr>
        <w:spacing w:after="0" w:line="240" w:lineRule="auto"/>
        <w:rPr>
          <w:rFonts w:ascii="Gotham Book" w:hAnsi="Gotham Book"/>
          <w:b/>
          <w:bCs/>
          <w:sz w:val="36"/>
          <w:szCs w:val="36"/>
          <w:lang w:val="es-MX"/>
        </w:rPr>
      </w:pPr>
      <w:r w:rsidRPr="00D112F0">
        <w:rPr>
          <w:rFonts w:ascii="Gotham Book" w:hAnsi="Gotham Book"/>
          <w:b/>
          <w:bCs/>
          <w:sz w:val="36"/>
          <w:szCs w:val="36"/>
          <w:lang w:val="es-MX"/>
        </w:rPr>
        <w:t xml:space="preserve">Parte II: </w:t>
      </w:r>
      <w:r w:rsidRPr="00D112F0">
        <w:rPr>
          <w:rFonts w:ascii="Gotham Book" w:hAnsi="Gotham Book"/>
          <w:b/>
          <w:bCs/>
          <w:sz w:val="36"/>
          <w:szCs w:val="48"/>
          <w:lang w:val="es-MX"/>
        </w:rPr>
        <w:t>Pasaje de lectura de ideas esenciales</w:t>
      </w:r>
    </w:p>
    <w:p w14:paraId="5FB5F0DA" w14:textId="77777777" w:rsidR="00004D58" w:rsidRPr="00D112F0" w:rsidRDefault="00004D58" w:rsidP="00004D58">
      <w:pPr>
        <w:rPr>
          <w:rFonts w:ascii="Gotham Book" w:hAnsi="Gotham Book"/>
          <w:sz w:val="8"/>
          <w:szCs w:val="6"/>
          <w:lang w:val="es-MX"/>
        </w:rPr>
      </w:pPr>
    </w:p>
    <w:p w14:paraId="61E5D2EE" w14:textId="1EDB3418" w:rsidR="00004D58" w:rsidRPr="00D112F0" w:rsidRDefault="00004D58" w:rsidP="00004D58">
      <w:pPr>
        <w:rPr>
          <w:rFonts w:ascii="Gotham Book" w:hAnsi="Gotham Book"/>
          <w:lang w:val="es-MX"/>
        </w:rPr>
      </w:pPr>
      <w:r w:rsidRPr="00D112F0">
        <w:rPr>
          <w:rFonts w:ascii="Gotham Book" w:hAnsi="Gotham Book"/>
          <w:lang w:val="es-MX"/>
        </w:rPr>
        <w:t>En la unidad anterior, la Guerra Civil, los estados del norte de la Unión y los estados del sur de la Confederación lucharon en una guerra mortal por la esclavitud. Once estados del Sur, incluido Texas, se separaron de la Unión para formar los Estados Confederados de América. Tras cuatro años sangrientos de combates, los principales ejércitos de la Confederación se rindieron el 9 de abril de 1865 y la Guerra Civil llegó a su fin. Ciudades, pueblos, tierras y granjas en todo el Sur fueron destruidos. La esclavitud, que había impulsado la rentable economía de plantaciones del Sur durante dos siglos, fue abolida. Al terminar la Guerra Civil, Estados Unidos se enfrentaba a tres grandes preguntas.</w:t>
      </w:r>
    </w:p>
    <w:p w14:paraId="48D9D857" w14:textId="4ECD8BC5" w:rsidR="00004D58" w:rsidRPr="00D112F0" w:rsidRDefault="00004D58" w:rsidP="00004D58">
      <w:pPr>
        <w:rPr>
          <w:rFonts w:ascii="Gotham Book" w:hAnsi="Gotham Book"/>
          <w:lang w:val="es-MX"/>
        </w:rPr>
      </w:pPr>
      <w:r w:rsidRPr="00D112F0">
        <w:rPr>
          <w:rFonts w:ascii="Gotham Book" w:hAnsi="Gotham Book"/>
          <w:lang w:val="es-MX"/>
        </w:rPr>
        <w:t>Primero, el gobierno de EE. UU. necesitaba decidir qué hacer con los antiguos confederados. Estos hombres habían librado una guerra contra el gobierno de Estados Unidos, lo cual fue un crimen grave. ¿Deberían ser bienvenidos de nuevo en EE. UU. con la ciudadanía plena? ¿Deberían poder votar y ocupar cargos? ¿Deberían ser encarcelados? ¿Qué consecuencias, si es que hay alguna, deberían afrontar por su rebelión?</w:t>
      </w:r>
    </w:p>
    <w:p w14:paraId="684D6050" w14:textId="2DB77A49" w:rsidR="00004D58" w:rsidRPr="00D112F0" w:rsidRDefault="00004D58" w:rsidP="00004D58">
      <w:pPr>
        <w:rPr>
          <w:rFonts w:ascii="Gotham Book" w:hAnsi="Gotham Book"/>
          <w:lang w:val="es-MX"/>
        </w:rPr>
      </w:pPr>
      <w:r w:rsidRPr="00D112F0">
        <w:rPr>
          <w:rFonts w:ascii="Gotham Book" w:hAnsi="Gotham Book"/>
          <w:lang w:val="es-MX"/>
        </w:rPr>
        <w:t>En segundo lugar, el gobierno de EE. UU. necesitaba determinar cómo traer de vuelta a los estados sureños de la Confederación a la Unión. Cuando los estados del sur se separaron, retiraron a congresistas y políticos sureños del gobierno de Estados Unidos para formar sus propios gobiernos. ¿Deberían castigarse estos estados por separarse? ¿Deberían ser recibidos como si nada hubiera pasado?</w:t>
      </w:r>
    </w:p>
    <w:p w14:paraId="7B74CDAD" w14:textId="25843E84" w:rsidR="00004D58" w:rsidRPr="00D112F0" w:rsidRDefault="00004D58" w:rsidP="00004D58">
      <w:pPr>
        <w:rPr>
          <w:rFonts w:ascii="Gotham Book" w:hAnsi="Gotham Book"/>
          <w:lang w:val="es-MX"/>
        </w:rPr>
      </w:pPr>
      <w:r w:rsidRPr="00D112F0">
        <w:rPr>
          <w:rFonts w:ascii="Gotham Book" w:hAnsi="Gotham Book"/>
          <w:lang w:val="es-MX"/>
        </w:rPr>
        <w:t>Tercero, ¿qué pasaría con los cuatro millones de sureños negros recién liberados? Las personas que antes eran esclavizadas empezaban de cero, sin propiedades ni dinero. Bajo el sistema de esclavitud, los sureños negros no podían recibir educación ni participar en el gobierno, y no tenían derechos legales. ¿Debería el gobierno de EE. UU. proporcionar servicios y asistencia a las personas recién liberadas? ¿Se les concederían plenos derechos como ciudadanos estadounidenses? ¿Debería el gobierno simplemente dejar el futuro de los liberados en manos de cada estado individual? ¿Qué papel debería desempeñar el gobierno en el futuro de las personas liberadas?</w:t>
      </w:r>
    </w:p>
    <w:p w14:paraId="4B036646" w14:textId="10B7F966" w:rsidR="00004D58" w:rsidRPr="00D112F0" w:rsidRDefault="002C1A5E" w:rsidP="00004D58">
      <w:pPr>
        <w:rPr>
          <w:rFonts w:ascii="Gotham Book" w:hAnsi="Gotham Book"/>
          <w:lang w:val="es-MX"/>
        </w:rPr>
      </w:pPr>
      <w:r w:rsidRPr="00D112F0">
        <w:rPr>
          <w:rFonts w:ascii="Gotham Book" w:hAnsi="Gotham Book"/>
          <w:lang w:val="es-MX"/>
        </w:rPr>
        <w:t xml:space="preserve">Había muchas opiniones diferentes sobre cómo abordar estas preguntas. Algunos favorecían un </w:t>
      </w:r>
      <w:r>
        <w:rPr>
          <w:rStyle w:val="FootnoteReference"/>
          <w:rFonts w:ascii="Gotham Book" w:hAnsi="Gotham Book"/>
          <w:b/>
          <w:bCs/>
        </w:rPr>
        <w:footnoteReference w:id="1"/>
      </w:r>
      <w:r w:rsidR="00004D58" w:rsidRPr="00D112F0">
        <w:rPr>
          <w:rFonts w:ascii="Gotham Book" w:hAnsi="Gotham Book"/>
          <w:lang w:val="es-MX"/>
        </w:rPr>
        <w:t xml:space="preserve"> enfoque indulgente hacia la Reconstrucción. Esto incluyó perdonar a los exconfederados, permitir que los estados sureños se reincorporaran a la Unión sin castigo y hacer muy poco para apoyar a los sureños negros liberados. Otros creían que los exconfederados debían ser castigados y prohibidos de participar políticamente. Esto incluía controlar estrictamente los estados del sur y proporcionar apoyo federal a los liberados. </w:t>
      </w:r>
      <w:r w:rsidR="00004D58" w:rsidRPr="00D112F0">
        <w:rPr>
          <w:rFonts w:ascii="Gotham Book" w:hAnsi="Gotham Book"/>
          <w:lang w:val="es-MX"/>
        </w:rPr>
        <w:lastRenderedPageBreak/>
        <w:t>¿Qué punto de vista tendría éxito? ¿Cómo afectarían estas diferentes opiniones a la gente y al gobierno de estados sureños como Texas durante la era de la Reconstrucción?</w:t>
      </w:r>
    </w:p>
    <w:p w14:paraId="619C7889" w14:textId="77777777" w:rsidR="002C1A5E" w:rsidRPr="00D112F0" w:rsidRDefault="002C1A5E" w:rsidP="00004D58">
      <w:pPr>
        <w:rPr>
          <w:rFonts w:ascii="Gotham Book" w:hAnsi="Gotham Book"/>
          <w:lang w:val="es-MX"/>
        </w:rPr>
      </w:pPr>
    </w:p>
    <w:p w14:paraId="5C777228" w14:textId="77777777" w:rsidR="00004D58" w:rsidRDefault="00004D58" w:rsidP="00004D58">
      <w:pPr>
        <w:rPr>
          <w:rFonts w:ascii="Gotham Book" w:hAnsi="Gotham Book"/>
          <w:b/>
          <w:bCs/>
          <w:sz w:val="36"/>
          <w:szCs w:val="48"/>
        </w:rPr>
      </w:pPr>
      <w:r w:rsidRPr="00525A41">
        <w:rPr>
          <w:rFonts w:ascii="Gotham Book" w:hAnsi="Gotham Book"/>
          <w:b/>
          <w:bCs/>
          <w:sz w:val="36"/>
          <w:szCs w:val="36"/>
        </w:rPr>
        <w:t xml:space="preserve">Parte III: </w:t>
      </w:r>
      <w:r>
        <w:rPr>
          <w:rFonts w:ascii="Gotham Book" w:hAnsi="Gotham Book"/>
          <w:b/>
          <w:bCs/>
          <w:sz w:val="36"/>
          <w:szCs w:val="48"/>
        </w:rPr>
        <w:t>Preguntas de comprensión</w:t>
      </w:r>
    </w:p>
    <w:p w14:paraId="6D63437E" w14:textId="77777777" w:rsidR="00004D58" w:rsidRPr="00D112F0" w:rsidRDefault="00004D58" w:rsidP="00004D58">
      <w:pPr>
        <w:pStyle w:val="ListParagraph"/>
        <w:numPr>
          <w:ilvl w:val="0"/>
          <w:numId w:val="2"/>
        </w:numPr>
        <w:rPr>
          <w:rFonts w:ascii="Gotham Book" w:hAnsi="Gotham Book"/>
          <w:lang w:val="es-MX"/>
        </w:rPr>
      </w:pPr>
      <w:r w:rsidRPr="00D112F0">
        <w:rPr>
          <w:rFonts w:ascii="Gotham Book" w:hAnsi="Gotham Book"/>
          <w:lang w:val="es-MX"/>
        </w:rPr>
        <w:t xml:space="preserve">Completa el organizador gráfico a continuación basándote en la información proporcionada en el pasaje de lectura de la página anterior. </w:t>
      </w:r>
    </w:p>
    <w:p w14:paraId="1421263F" w14:textId="77777777" w:rsidR="00004D58" w:rsidRPr="00D112F0" w:rsidRDefault="00004D58" w:rsidP="00004D58">
      <w:pPr>
        <w:pStyle w:val="ListParagraph"/>
        <w:rPr>
          <w:rFonts w:ascii="Gotham Book" w:hAnsi="Gotham Book"/>
          <w:sz w:val="8"/>
          <w:szCs w:val="2"/>
          <w:lang w:val="es-MX"/>
        </w:rPr>
      </w:pPr>
    </w:p>
    <w:tbl>
      <w:tblPr>
        <w:tblStyle w:val="TableGrid"/>
        <w:tblW w:w="0" w:type="auto"/>
        <w:tblInd w:w="720" w:type="dxa"/>
        <w:tblLook w:val="04A0" w:firstRow="1" w:lastRow="0" w:firstColumn="1" w:lastColumn="0" w:noHBand="0" w:noVBand="1"/>
      </w:tblPr>
      <w:tblGrid>
        <w:gridCol w:w="3775"/>
        <w:gridCol w:w="4770"/>
      </w:tblGrid>
      <w:tr w:rsidR="00004D58" w:rsidRPr="00D112F0" w14:paraId="1324BFAF" w14:textId="77777777" w:rsidTr="008E64D0">
        <w:tc>
          <w:tcPr>
            <w:tcW w:w="3775" w:type="dxa"/>
            <w:shd w:val="clear" w:color="auto" w:fill="F2F2F2" w:themeFill="background1" w:themeFillShade="F2"/>
          </w:tcPr>
          <w:p w14:paraId="56C500E6" w14:textId="77777777" w:rsidR="00004D58" w:rsidRPr="00D112F0" w:rsidRDefault="00004D58" w:rsidP="008E64D0">
            <w:pPr>
              <w:rPr>
                <w:rFonts w:ascii="Gotham Book" w:hAnsi="Gotham Book"/>
                <w:lang w:val="es-MX"/>
              </w:rPr>
            </w:pPr>
            <w:r w:rsidRPr="00D112F0">
              <w:rPr>
                <w:rFonts w:ascii="Gotham Book" w:hAnsi="Gotham Book"/>
                <w:lang w:val="es-MX"/>
              </w:rPr>
              <w:t xml:space="preserve">Preguntas importantes que enfrenta el país tras la Guerra Civil: </w:t>
            </w:r>
          </w:p>
        </w:tc>
        <w:tc>
          <w:tcPr>
            <w:tcW w:w="4770" w:type="dxa"/>
            <w:shd w:val="clear" w:color="auto" w:fill="F2F2F2" w:themeFill="background1" w:themeFillShade="F2"/>
          </w:tcPr>
          <w:p w14:paraId="5EC0525E" w14:textId="77777777" w:rsidR="00004D58" w:rsidRPr="00D112F0" w:rsidRDefault="00004D58" w:rsidP="008E64D0">
            <w:pPr>
              <w:rPr>
                <w:rFonts w:ascii="Gotham Book" w:hAnsi="Gotham Book"/>
                <w:lang w:val="es-MX"/>
              </w:rPr>
            </w:pPr>
            <w:r w:rsidRPr="00D112F0">
              <w:rPr>
                <w:rFonts w:ascii="Gotham Book" w:hAnsi="Gotham Book"/>
                <w:lang w:val="es-MX"/>
              </w:rPr>
              <w:t xml:space="preserve">¿Cuáles fueron algunas de las diferentes opiniones sobre cómo abordar esta cuestión?  </w:t>
            </w:r>
          </w:p>
        </w:tc>
      </w:tr>
      <w:tr w:rsidR="00004D58" w:rsidRPr="00D112F0" w14:paraId="096154F5" w14:textId="77777777" w:rsidTr="002C1A5E">
        <w:trPr>
          <w:trHeight w:val="1718"/>
        </w:trPr>
        <w:tc>
          <w:tcPr>
            <w:tcW w:w="3775" w:type="dxa"/>
            <w:vAlign w:val="center"/>
          </w:tcPr>
          <w:p w14:paraId="03DA66C2" w14:textId="2B06717C" w:rsidR="00004D58" w:rsidRPr="00D112F0" w:rsidRDefault="002C1A5E" w:rsidP="002C1A5E">
            <w:pPr>
              <w:jc w:val="center"/>
              <w:rPr>
                <w:rFonts w:ascii="Gotham Book" w:hAnsi="Gotham Book"/>
                <w:b/>
                <w:bCs/>
                <w:lang w:val="es-MX"/>
              </w:rPr>
            </w:pPr>
            <w:r w:rsidRPr="00D112F0">
              <w:rPr>
                <w:rFonts w:ascii="Gotham Book" w:hAnsi="Gotham Book"/>
                <w:b/>
                <w:bCs/>
                <w:lang w:val="es-MX"/>
              </w:rPr>
              <w:t>¿Qué debería hacer el gobierno de EE. UU. con los exconfederados?</w:t>
            </w:r>
          </w:p>
        </w:tc>
        <w:tc>
          <w:tcPr>
            <w:tcW w:w="4770" w:type="dxa"/>
          </w:tcPr>
          <w:p w14:paraId="6CA4CD35" w14:textId="77777777" w:rsidR="00004D58" w:rsidRPr="00D112F0" w:rsidRDefault="00004D58" w:rsidP="008E64D0">
            <w:pPr>
              <w:rPr>
                <w:rFonts w:ascii="Gotham Book" w:hAnsi="Gotham Book"/>
                <w:lang w:val="es-MX"/>
              </w:rPr>
            </w:pPr>
          </w:p>
        </w:tc>
      </w:tr>
      <w:tr w:rsidR="00004D58" w:rsidRPr="00D112F0" w14:paraId="2820CDD8" w14:textId="77777777" w:rsidTr="002C1A5E">
        <w:trPr>
          <w:trHeight w:val="1610"/>
        </w:trPr>
        <w:tc>
          <w:tcPr>
            <w:tcW w:w="3775" w:type="dxa"/>
            <w:vAlign w:val="center"/>
          </w:tcPr>
          <w:p w14:paraId="7604E14A" w14:textId="57B12436" w:rsidR="00004D58" w:rsidRPr="00D112F0" w:rsidRDefault="002C1A5E" w:rsidP="002C1A5E">
            <w:pPr>
              <w:jc w:val="center"/>
              <w:rPr>
                <w:rFonts w:ascii="Gotham Book" w:hAnsi="Gotham Book"/>
                <w:b/>
                <w:bCs/>
                <w:lang w:val="es-MX"/>
              </w:rPr>
            </w:pPr>
            <w:r w:rsidRPr="00D112F0">
              <w:rPr>
                <w:rFonts w:ascii="Gotham Book" w:hAnsi="Gotham Book"/>
                <w:b/>
                <w:bCs/>
                <w:lang w:val="es-MX"/>
              </w:rPr>
              <w:t>¿Cómo debería el gobierno de EE. UU. devolver las estadísticas sureñas a la Unión?</w:t>
            </w:r>
          </w:p>
        </w:tc>
        <w:tc>
          <w:tcPr>
            <w:tcW w:w="4770" w:type="dxa"/>
          </w:tcPr>
          <w:p w14:paraId="3443CD1E" w14:textId="77777777" w:rsidR="00004D58" w:rsidRPr="00D112F0" w:rsidRDefault="00004D58" w:rsidP="008E64D0">
            <w:pPr>
              <w:rPr>
                <w:rFonts w:ascii="Gotham Book" w:hAnsi="Gotham Book"/>
                <w:lang w:val="es-MX"/>
              </w:rPr>
            </w:pPr>
          </w:p>
        </w:tc>
      </w:tr>
      <w:tr w:rsidR="00004D58" w:rsidRPr="00D112F0" w14:paraId="51F3B1BF" w14:textId="77777777" w:rsidTr="002C1A5E">
        <w:trPr>
          <w:trHeight w:val="1700"/>
        </w:trPr>
        <w:tc>
          <w:tcPr>
            <w:tcW w:w="3775" w:type="dxa"/>
            <w:vAlign w:val="center"/>
          </w:tcPr>
          <w:p w14:paraId="0D85980F" w14:textId="127C126B" w:rsidR="00004D58" w:rsidRPr="00D112F0" w:rsidRDefault="002C1A5E" w:rsidP="002C1A5E">
            <w:pPr>
              <w:jc w:val="center"/>
              <w:rPr>
                <w:rFonts w:ascii="Gotham Book" w:hAnsi="Gotham Book"/>
                <w:b/>
                <w:bCs/>
                <w:lang w:val="es-MX"/>
              </w:rPr>
            </w:pPr>
            <w:r w:rsidRPr="00D112F0">
              <w:rPr>
                <w:rFonts w:ascii="Gotham Book" w:hAnsi="Gotham Book"/>
                <w:b/>
                <w:bCs/>
                <w:lang w:val="es-MX"/>
              </w:rPr>
              <w:t>¿Qué debería pasar con los recién liberados negros sureños?</w:t>
            </w:r>
          </w:p>
        </w:tc>
        <w:tc>
          <w:tcPr>
            <w:tcW w:w="4770" w:type="dxa"/>
          </w:tcPr>
          <w:p w14:paraId="592740F4" w14:textId="77777777" w:rsidR="00004D58" w:rsidRPr="00D112F0" w:rsidRDefault="00004D58" w:rsidP="008E64D0">
            <w:pPr>
              <w:rPr>
                <w:rFonts w:ascii="Gotham Book" w:hAnsi="Gotham Book"/>
                <w:lang w:val="es-MX"/>
              </w:rPr>
            </w:pPr>
          </w:p>
        </w:tc>
      </w:tr>
    </w:tbl>
    <w:p w14:paraId="0CF6D5D0" w14:textId="77777777" w:rsidR="00004D58" w:rsidRPr="00D112F0" w:rsidRDefault="00004D58" w:rsidP="00004D58">
      <w:pPr>
        <w:ind w:left="720"/>
        <w:rPr>
          <w:rFonts w:ascii="Gotham Book" w:hAnsi="Gotham Book"/>
          <w:sz w:val="12"/>
          <w:szCs w:val="12"/>
          <w:lang w:val="es-MX"/>
        </w:rPr>
      </w:pPr>
    </w:p>
    <w:p w14:paraId="747555D7" w14:textId="61283989" w:rsidR="00004D58" w:rsidRDefault="00004D58" w:rsidP="00004D58">
      <w:pPr>
        <w:pStyle w:val="ListParagraph"/>
        <w:numPr>
          <w:ilvl w:val="0"/>
          <w:numId w:val="2"/>
        </w:numPr>
        <w:rPr>
          <w:rFonts w:ascii="Gotham Book" w:hAnsi="Gotham Book"/>
        </w:rPr>
      </w:pPr>
      <w:r w:rsidRPr="00D112F0">
        <w:rPr>
          <w:rFonts w:ascii="Gotham Book" w:hAnsi="Gotham Book"/>
          <w:b/>
          <w:bCs/>
          <w:i/>
          <w:iCs/>
          <w:lang w:val="es-MX"/>
        </w:rPr>
        <w:t xml:space="preserve">Haz una predicción: </w:t>
      </w:r>
      <w:r w:rsidR="002C1A5E" w:rsidRPr="00D112F0">
        <w:rPr>
          <w:rFonts w:ascii="Gotham Book" w:hAnsi="Gotham Book"/>
          <w:lang w:val="es-MX"/>
        </w:rPr>
        <w:t xml:space="preserve">Piensa en las diferentes opiniones sobre la Reconstrucción. ¿Qué método de reconstrucción cree que debería implementar el gobierno de EE. UU. en los estados del Sur: una política indulgente que dé la bienvenida al Sur de nuevo al país, o una política más estricta que se centre en el castigo y el control? </w:t>
      </w:r>
      <w:r w:rsidR="002C1A5E">
        <w:rPr>
          <w:rFonts w:ascii="Gotham Book" w:hAnsi="Gotham Book"/>
        </w:rPr>
        <w:t xml:space="preserve">Explica tu respuesta. </w:t>
      </w:r>
    </w:p>
    <w:p w14:paraId="546B0BAB" w14:textId="77777777" w:rsidR="00004D58" w:rsidRPr="002C18CE" w:rsidRDefault="00004D58" w:rsidP="00004D58">
      <w:pPr>
        <w:pStyle w:val="ListParagraph"/>
        <w:rPr>
          <w:rFonts w:ascii="Gotham Book" w:hAnsi="Gotham Book"/>
          <w:sz w:val="12"/>
          <w:szCs w:val="12"/>
        </w:rPr>
      </w:pPr>
    </w:p>
    <w:tbl>
      <w:tblPr>
        <w:tblStyle w:val="TableGrid"/>
        <w:tblW w:w="0" w:type="auto"/>
        <w:tblInd w:w="720" w:type="dxa"/>
        <w:tblLook w:val="04A0" w:firstRow="1" w:lastRow="0" w:firstColumn="1" w:lastColumn="0" w:noHBand="0" w:noVBand="1"/>
      </w:tblPr>
      <w:tblGrid>
        <w:gridCol w:w="8630"/>
      </w:tblGrid>
      <w:tr w:rsidR="00004D58" w:rsidRPr="00D112F0" w14:paraId="367F56AC" w14:textId="77777777" w:rsidTr="008E64D0">
        <w:trPr>
          <w:trHeight w:val="3590"/>
        </w:trPr>
        <w:tc>
          <w:tcPr>
            <w:tcW w:w="9350" w:type="dxa"/>
          </w:tcPr>
          <w:p w14:paraId="418B887F" w14:textId="77777777" w:rsidR="00004D58" w:rsidRDefault="00004D58" w:rsidP="008E64D0">
            <w:pPr>
              <w:pStyle w:val="ListParagraph"/>
              <w:ind w:left="0"/>
              <w:rPr>
                <w:rFonts w:ascii="Gotham Book" w:hAnsi="Gotham Book"/>
              </w:rPr>
            </w:pPr>
          </w:p>
          <w:p w14:paraId="29AB94FC" w14:textId="4A61CCE3" w:rsidR="002C1A5E" w:rsidRPr="00D112F0" w:rsidRDefault="002C1A5E" w:rsidP="002C1A5E">
            <w:pPr>
              <w:pStyle w:val="ListParagraph"/>
              <w:spacing w:line="480" w:lineRule="auto"/>
              <w:ind w:left="0"/>
              <w:rPr>
                <w:rFonts w:ascii="Gotham Book" w:hAnsi="Gotham Book"/>
                <w:lang w:val="es-MX"/>
              </w:rPr>
            </w:pPr>
            <w:r w:rsidRPr="00D112F0">
              <w:rPr>
                <w:rFonts w:ascii="Gotham Book" w:hAnsi="Gotham Book"/>
                <w:lang w:val="es-MX"/>
              </w:rPr>
              <w:t xml:space="preserve">Creo que el gobierno de EE.UU. debería implementar una  política </w:t>
            </w:r>
            <w:r w:rsidRPr="00D112F0">
              <w:rPr>
                <w:rFonts w:ascii="Gotham Book" w:hAnsi="Gotham Book"/>
                <w:b/>
                <w:bCs/>
                <w:i/>
                <w:iCs/>
                <w:u w:val="single"/>
                <w:lang w:val="es-MX"/>
              </w:rPr>
              <w:t>de Reconstrucción flexible</w:t>
            </w:r>
            <w:r w:rsidRPr="00D112F0">
              <w:rPr>
                <w:rFonts w:ascii="Gotham Book" w:hAnsi="Gotham Book"/>
                <w:i/>
                <w:iCs/>
                <w:lang w:val="es-MX"/>
              </w:rPr>
              <w:t xml:space="preserve"> y </w:t>
            </w:r>
            <w:r w:rsidRPr="00D112F0">
              <w:rPr>
                <w:rFonts w:ascii="Gotham Book" w:hAnsi="Gotham Book"/>
                <w:b/>
                <w:bCs/>
                <w:i/>
                <w:iCs/>
                <w:u w:val="single"/>
                <w:lang w:val="es-MX"/>
              </w:rPr>
              <w:t xml:space="preserve">estricta </w:t>
            </w:r>
            <w:r w:rsidRPr="00D112F0">
              <w:rPr>
                <w:rFonts w:ascii="Gotham Book" w:hAnsi="Gotham Book"/>
                <w:lang w:val="es-MX"/>
              </w:rPr>
              <w:t xml:space="preserve"> , porque _________________________________________________________________ _____________________________________________________________________________________________ _____________________________________________________________________________________________ _____________________________________________________________________________________________  _____________________________________________________________________________________________</w:t>
            </w:r>
          </w:p>
        </w:tc>
      </w:tr>
      <w:bookmarkEnd w:id="0"/>
    </w:tbl>
    <w:p w14:paraId="1C8AAFD9" w14:textId="3518C8B6" w:rsidR="0065438C" w:rsidRPr="00D112F0" w:rsidRDefault="0065438C">
      <w:pPr>
        <w:rPr>
          <w:sz w:val="2"/>
          <w:szCs w:val="2"/>
          <w:lang w:val="es-MX"/>
        </w:rPr>
      </w:pPr>
    </w:p>
    <w:sectPr w:rsidR="0065438C" w:rsidRPr="00D112F0">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7201B" w14:textId="77777777" w:rsidR="00004D58" w:rsidRDefault="00004D58" w:rsidP="00004D58">
      <w:pPr>
        <w:spacing w:after="0" w:line="240" w:lineRule="auto"/>
      </w:pPr>
      <w:r>
        <w:separator/>
      </w:r>
    </w:p>
  </w:endnote>
  <w:endnote w:type="continuationSeparator" w:id="0">
    <w:p w14:paraId="17672853" w14:textId="77777777" w:rsidR="00004D58" w:rsidRDefault="00004D58" w:rsidP="00004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5699058"/>
      <w:docPartObj>
        <w:docPartGallery w:val="Page Numbers (Bottom of Page)"/>
        <w:docPartUnique/>
      </w:docPartObj>
    </w:sdtPr>
    <w:sdtEndPr>
      <w:rPr>
        <w:noProof/>
      </w:rPr>
    </w:sdtEndPr>
    <w:sdtContent>
      <w:p w14:paraId="3C153516" w14:textId="6D842F42" w:rsidR="00004D58" w:rsidRDefault="00004D58">
        <w:pPr>
          <w:pStyle w:val="Footer"/>
          <w:jc w:val="center"/>
        </w:pPr>
        <w:r>
          <w:rPr>
            <w:noProof/>
            <w:sz w:val="18"/>
            <w:szCs w:val="18"/>
          </w:rPr>
          <w:drawing>
            <wp:anchor distT="0" distB="0" distL="114300" distR="114300" simplePos="0" relativeHeight="251661312" behindDoc="1" locked="0" layoutInCell="1" allowOverlap="1" wp14:anchorId="38DA6F2C" wp14:editId="73E3756C">
              <wp:simplePos x="0" y="0"/>
              <wp:positionH relativeFrom="margin">
                <wp:posOffset>5740671</wp:posOffset>
              </wp:positionH>
              <wp:positionV relativeFrom="paragraph">
                <wp:posOffset>-92666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154C61AF" w14:textId="4A2B54F7" w:rsidR="00004D58" w:rsidRDefault="00004D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3EE14" w14:textId="77777777" w:rsidR="00004D58" w:rsidRDefault="00004D58" w:rsidP="00004D58">
      <w:pPr>
        <w:spacing w:after="0" w:line="240" w:lineRule="auto"/>
      </w:pPr>
      <w:r>
        <w:separator/>
      </w:r>
    </w:p>
  </w:footnote>
  <w:footnote w:type="continuationSeparator" w:id="0">
    <w:p w14:paraId="3B8F2599" w14:textId="77777777" w:rsidR="00004D58" w:rsidRDefault="00004D58" w:rsidP="00004D58">
      <w:pPr>
        <w:spacing w:after="0" w:line="240" w:lineRule="auto"/>
      </w:pPr>
      <w:r>
        <w:continuationSeparator/>
      </w:r>
    </w:p>
  </w:footnote>
  <w:footnote w:id="1">
    <w:p w14:paraId="33279615" w14:textId="7BD9EB48" w:rsidR="002C1A5E" w:rsidRPr="002C1A5E" w:rsidRDefault="002C1A5E">
      <w:pPr>
        <w:pStyle w:val="FootnoteText"/>
      </w:pPr>
      <w:r>
        <w:rPr>
          <w:rStyle w:val="FootnoteReference"/>
        </w:rPr>
        <w:footnoteRef/>
      </w:r>
      <w:r>
        <w:t xml:space="preserve"> </w:t>
      </w:r>
      <w:r>
        <w:rPr>
          <w:b/>
          <w:bCs/>
          <w:i/>
          <w:iCs/>
        </w:rPr>
        <w:t xml:space="preserve">Indulgente: </w:t>
      </w:r>
      <w:r>
        <w:t>relajado, perdonador, misericordioso.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89A40" w14:textId="1DC722C8" w:rsidR="00004D58" w:rsidRDefault="00004D58">
    <w:pPr>
      <w:pStyle w:val="Header"/>
    </w:pPr>
    <w:r w:rsidRPr="008D7B34">
      <w:rPr>
        <w:rFonts w:ascii="Gotham Book" w:hAnsi="Gotham Book"/>
        <w:noProof/>
      </w:rPr>
      <w:drawing>
        <wp:anchor distT="0" distB="0" distL="114300" distR="114300" simplePos="0" relativeHeight="251659264" behindDoc="1" locked="0" layoutInCell="1" allowOverlap="1" wp14:anchorId="32462EA1" wp14:editId="77DA7A6B">
          <wp:simplePos x="0" y="0"/>
          <wp:positionH relativeFrom="margin">
            <wp:posOffset>-78237</wp:posOffset>
          </wp:positionH>
          <wp:positionV relativeFrom="paragraph">
            <wp:posOffset>-214911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anchor>
      </w:drawing>
    </w:r>
  </w:p>
  <w:p w14:paraId="30CF6F1C" w14:textId="77777777" w:rsidR="00004D58" w:rsidRDefault="00004D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01CA6"/>
    <w:multiLevelType w:val="hybridMultilevel"/>
    <w:tmpl w:val="1D4E7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6C3286"/>
    <w:multiLevelType w:val="hybridMultilevel"/>
    <w:tmpl w:val="DA8E1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6636891">
    <w:abstractNumId w:val="1"/>
  </w:num>
  <w:num w:numId="2" w16cid:durableId="1014109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CF"/>
    <w:rsid w:val="00004D58"/>
    <w:rsid w:val="001B4B2F"/>
    <w:rsid w:val="00291F7A"/>
    <w:rsid w:val="002C1A5E"/>
    <w:rsid w:val="004475F1"/>
    <w:rsid w:val="0065438C"/>
    <w:rsid w:val="00735992"/>
    <w:rsid w:val="00880ECF"/>
    <w:rsid w:val="00963012"/>
    <w:rsid w:val="009B7378"/>
    <w:rsid w:val="009F7AC1"/>
    <w:rsid w:val="00BD507D"/>
    <w:rsid w:val="00D112F0"/>
    <w:rsid w:val="00DD10C9"/>
    <w:rsid w:val="00ED0C31"/>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B8E56"/>
  <w15:chartTrackingRefBased/>
  <w15:docId w15:val="{EEF34BBB-67D0-430F-A50B-FB6844BA3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D58"/>
    <w:rPr>
      <w:rFonts w:asciiTheme="minorHAnsi" w:hAnsiTheme="minorHAnsi"/>
    </w:rPr>
  </w:style>
  <w:style w:type="paragraph" w:styleId="Heading1">
    <w:name w:val="heading 1"/>
    <w:basedOn w:val="Normal"/>
    <w:next w:val="Normal"/>
    <w:link w:val="Heading1Char"/>
    <w:uiPriority w:val="9"/>
    <w:qFormat/>
    <w:rsid w:val="00880E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0E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0E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0E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0E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0E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0E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0E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0E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E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0E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0EC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0EC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80EC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80E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80E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80E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80E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80E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E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0E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0E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80ECF"/>
    <w:pPr>
      <w:spacing w:before="160"/>
      <w:jc w:val="center"/>
    </w:pPr>
    <w:rPr>
      <w:i/>
      <w:iCs/>
      <w:color w:val="404040" w:themeColor="text1" w:themeTint="BF"/>
    </w:rPr>
  </w:style>
  <w:style w:type="character" w:customStyle="1" w:styleId="QuoteChar">
    <w:name w:val="Quote Char"/>
    <w:basedOn w:val="DefaultParagraphFont"/>
    <w:link w:val="Quote"/>
    <w:uiPriority w:val="29"/>
    <w:rsid w:val="00880ECF"/>
    <w:rPr>
      <w:i/>
      <w:iCs/>
      <w:color w:val="404040" w:themeColor="text1" w:themeTint="BF"/>
    </w:rPr>
  </w:style>
  <w:style w:type="paragraph" w:styleId="ListParagraph">
    <w:name w:val="List Paragraph"/>
    <w:basedOn w:val="Normal"/>
    <w:uiPriority w:val="34"/>
    <w:qFormat/>
    <w:rsid w:val="00880ECF"/>
    <w:pPr>
      <w:ind w:left="720"/>
      <w:contextualSpacing/>
    </w:pPr>
  </w:style>
  <w:style w:type="character" w:styleId="IntenseEmphasis">
    <w:name w:val="Intense Emphasis"/>
    <w:basedOn w:val="DefaultParagraphFont"/>
    <w:uiPriority w:val="21"/>
    <w:qFormat/>
    <w:rsid w:val="00880ECF"/>
    <w:rPr>
      <w:i/>
      <w:iCs/>
      <w:color w:val="0F4761" w:themeColor="accent1" w:themeShade="BF"/>
    </w:rPr>
  </w:style>
  <w:style w:type="paragraph" w:styleId="IntenseQuote">
    <w:name w:val="Intense Quote"/>
    <w:basedOn w:val="Normal"/>
    <w:next w:val="Normal"/>
    <w:link w:val="IntenseQuoteChar"/>
    <w:uiPriority w:val="30"/>
    <w:qFormat/>
    <w:rsid w:val="00880E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0ECF"/>
    <w:rPr>
      <w:i/>
      <w:iCs/>
      <w:color w:val="0F4761" w:themeColor="accent1" w:themeShade="BF"/>
    </w:rPr>
  </w:style>
  <w:style w:type="character" w:styleId="IntenseReference">
    <w:name w:val="Intense Reference"/>
    <w:basedOn w:val="DefaultParagraphFont"/>
    <w:uiPriority w:val="32"/>
    <w:qFormat/>
    <w:rsid w:val="00880ECF"/>
    <w:rPr>
      <w:b/>
      <w:bCs/>
      <w:smallCaps/>
      <w:color w:val="0F4761" w:themeColor="accent1" w:themeShade="BF"/>
      <w:spacing w:val="5"/>
    </w:rPr>
  </w:style>
  <w:style w:type="character" w:styleId="Strong">
    <w:name w:val="Strong"/>
    <w:basedOn w:val="DefaultParagraphFont"/>
    <w:uiPriority w:val="22"/>
    <w:qFormat/>
    <w:rsid w:val="00004D58"/>
    <w:rPr>
      <w:b/>
      <w:bCs/>
    </w:rPr>
  </w:style>
  <w:style w:type="table" w:styleId="TableGrid">
    <w:name w:val="Table Grid"/>
    <w:basedOn w:val="TableNormal"/>
    <w:uiPriority w:val="39"/>
    <w:rsid w:val="00004D58"/>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04D58"/>
    <w:pPr>
      <w:spacing w:after="200" w:line="240" w:lineRule="auto"/>
    </w:pPr>
    <w:rPr>
      <w:i/>
      <w:iCs/>
      <w:color w:val="0E2841" w:themeColor="text2"/>
      <w:sz w:val="18"/>
      <w:szCs w:val="18"/>
    </w:rPr>
  </w:style>
  <w:style w:type="paragraph" w:styleId="Header">
    <w:name w:val="header"/>
    <w:basedOn w:val="Normal"/>
    <w:link w:val="HeaderChar"/>
    <w:uiPriority w:val="99"/>
    <w:unhideWhenUsed/>
    <w:rsid w:val="00004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D58"/>
    <w:rPr>
      <w:rFonts w:asciiTheme="minorHAnsi" w:hAnsiTheme="minorHAnsi"/>
    </w:rPr>
  </w:style>
  <w:style w:type="paragraph" w:styleId="Footer">
    <w:name w:val="footer"/>
    <w:basedOn w:val="Normal"/>
    <w:link w:val="FooterChar"/>
    <w:uiPriority w:val="99"/>
    <w:unhideWhenUsed/>
    <w:rsid w:val="00004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D58"/>
    <w:rPr>
      <w:rFonts w:asciiTheme="minorHAnsi" w:hAnsiTheme="minorHAnsi"/>
    </w:rPr>
  </w:style>
  <w:style w:type="paragraph" w:styleId="FootnoteText">
    <w:name w:val="footnote text"/>
    <w:basedOn w:val="Normal"/>
    <w:link w:val="FootnoteTextChar"/>
    <w:uiPriority w:val="99"/>
    <w:semiHidden/>
    <w:unhideWhenUsed/>
    <w:rsid w:val="002C1A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1A5E"/>
    <w:rPr>
      <w:rFonts w:asciiTheme="minorHAnsi" w:hAnsiTheme="minorHAnsi"/>
      <w:sz w:val="20"/>
      <w:szCs w:val="20"/>
    </w:rPr>
  </w:style>
  <w:style w:type="character" w:styleId="FootnoteReference">
    <w:name w:val="footnote reference"/>
    <w:basedOn w:val="DefaultParagraphFont"/>
    <w:uiPriority w:val="99"/>
    <w:semiHidden/>
    <w:unhideWhenUsed/>
    <w:rsid w:val="002C1A5E"/>
    <w:rPr>
      <w:vertAlign w:val="superscript"/>
    </w:rPr>
  </w:style>
  <w:style w:type="character" w:styleId="PlaceholderText">
    <w:name w:val="Placeholder Text"/>
    <w:basedOn w:val="DefaultParagraphFont"/>
    <w:uiPriority w:val="99"/>
    <w:semiHidden/>
    <w:rsid w:val="00D112F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757A28-7360-4452-80E1-B3E1B9AD57A2}">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260C354D-3577-4C43-BD4C-9C5E163FE550}">
  <ds:schemaRefs>
    <ds:schemaRef ds:uri="http://schemas.openxmlformats.org/officeDocument/2006/bibliography"/>
  </ds:schemaRefs>
</ds:datastoreItem>
</file>

<file path=customXml/itemProps3.xml><?xml version="1.0" encoding="utf-8"?>
<ds:datastoreItem xmlns:ds="http://schemas.openxmlformats.org/officeDocument/2006/customXml" ds:itemID="{0495751C-E032-46BB-9C72-D860426FC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819FC3-611C-498C-ACDF-5653EDE27B23}">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4</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2025-09-23T16:04:00Z</dcterms:created>
  <dcterms:modified xsi:type="dcterms:W3CDTF">2026-04-01T20:48:00Z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