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30F5" w14:textId="21BADE1E" w:rsidR="002C548A" w:rsidRPr="00EC31C2" w:rsidRDefault="002C548A" w:rsidP="002C548A">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w:t>
      </w:r>
      <w:r w:rsidR="007E6802">
        <w:rPr>
          <w:rFonts w:ascii="Gotham Book" w:hAnsi="Gotham Book"/>
          <w:color w:val="747474" w:themeColor="background2" w:themeShade="80"/>
          <w:sz w:val="46"/>
          <w:szCs w:val="44"/>
        </w:rPr>
        <w:t>Reconstruction</w:t>
      </w:r>
    </w:p>
    <w:p w14:paraId="2D2F202A" w14:textId="70FE6413" w:rsidR="002C548A" w:rsidRPr="00EC31C2" w:rsidRDefault="002C548A" w:rsidP="002C548A">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Vocabulary </w:t>
      </w:r>
    </w:p>
    <w:p w14:paraId="6EBD453E" w14:textId="77777777" w:rsidR="00082FE7" w:rsidRPr="00EC31C2" w:rsidRDefault="00082FE7" w:rsidP="00082FE7">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 with an optional 30 – 45 minute quiz</w:t>
      </w:r>
      <w:r w:rsidRPr="00EC31C2">
        <w:rPr>
          <w:rFonts w:ascii="Gotham Book" w:hAnsi="Gotham Book"/>
          <w:b/>
          <w:bCs/>
          <w:color w:val="747474" w:themeColor="background2" w:themeShade="80"/>
          <w:sz w:val="32"/>
          <w:szCs w:val="28"/>
        </w:rPr>
        <w:t>)</w:t>
      </w:r>
    </w:p>
    <w:p w14:paraId="6B7F74A2" w14:textId="77777777" w:rsidR="002C548A" w:rsidRPr="00DF315E" w:rsidRDefault="002C548A" w:rsidP="002C548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2C548A" w:rsidRPr="00DF315E" w14:paraId="5EEB531B" w14:textId="77777777" w:rsidTr="00322A0F">
        <w:tc>
          <w:tcPr>
            <w:tcW w:w="2515" w:type="dxa"/>
            <w:shd w:val="clear" w:color="auto" w:fill="E8E8E8" w:themeFill="background2"/>
          </w:tcPr>
          <w:p w14:paraId="13AA5E78"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EF3B86B" w14:textId="57BE4D3D" w:rsidR="00082FE7" w:rsidRDefault="00082FE7" w:rsidP="00082FE7">
            <w:pPr>
              <w:spacing w:after="0" w:line="240" w:lineRule="auto"/>
              <w:rPr>
                <w:rFonts w:ascii="Gotham Book" w:hAnsi="Gotham Book"/>
                <w:sz w:val="24"/>
                <w:szCs w:val="24"/>
              </w:rPr>
            </w:pPr>
            <w:bookmarkStart w:id="1" w:name="_Hlk210210753"/>
            <w:r>
              <w:rPr>
                <w:rFonts w:ascii="Gotham Book" w:hAnsi="Gotham Book"/>
                <w:sz w:val="24"/>
                <w:szCs w:val="24"/>
              </w:rPr>
              <w:t xml:space="preserve">In this two-day lesson, </w:t>
            </w:r>
            <w:bookmarkStart w:id="2" w:name="_Hlk206421796"/>
            <w:r>
              <w:rPr>
                <w:rFonts w:ascii="Gotham Book" w:hAnsi="Gotham Book"/>
                <w:sz w:val="24"/>
                <w:szCs w:val="24"/>
              </w:rPr>
              <w:t xml:space="preserve">students will be able to </w:t>
            </w:r>
            <w:bookmarkStart w:id="3" w:name="_Hlk191024278"/>
            <w:r>
              <w:rPr>
                <w:rFonts w:ascii="Gotham Book" w:hAnsi="Gotham Book"/>
                <w:sz w:val="24"/>
                <w:szCs w:val="24"/>
              </w:rPr>
              <w:t xml:space="preserve">identify, define and give an example of each vocabulary term within the context of the Reconstruction </w:t>
            </w:r>
            <w:r w:rsidR="008C1D40">
              <w:rPr>
                <w:rFonts w:ascii="Gotham Book" w:hAnsi="Gotham Book"/>
                <w:sz w:val="24"/>
                <w:szCs w:val="24"/>
              </w:rPr>
              <w:t>e</w:t>
            </w:r>
            <w:r>
              <w:rPr>
                <w:rFonts w:ascii="Gotham Book" w:hAnsi="Gotham Book"/>
                <w:sz w:val="24"/>
                <w:szCs w:val="24"/>
              </w:rPr>
              <w:t>ra.</w:t>
            </w:r>
            <w:bookmarkEnd w:id="1"/>
          </w:p>
          <w:p w14:paraId="716E74E9" w14:textId="77777777" w:rsidR="00082FE7" w:rsidRDefault="00082FE7" w:rsidP="00082FE7">
            <w:pPr>
              <w:spacing w:after="0" w:line="240" w:lineRule="auto"/>
              <w:rPr>
                <w:rFonts w:ascii="Gotham Book" w:hAnsi="Gotham Book"/>
                <w:sz w:val="24"/>
                <w:szCs w:val="24"/>
              </w:rPr>
            </w:pPr>
          </w:p>
          <w:p w14:paraId="2F81F4CB" w14:textId="77777777" w:rsidR="00082FE7" w:rsidRPr="00082FE7" w:rsidRDefault="00082FE7" w:rsidP="00082FE7">
            <w:pPr>
              <w:numPr>
                <w:ilvl w:val="0"/>
                <w:numId w:val="7"/>
              </w:numPr>
              <w:tabs>
                <w:tab w:val="left" w:pos="720"/>
              </w:tabs>
              <w:spacing w:after="0" w:line="240" w:lineRule="auto"/>
              <w:rPr>
                <w:rFonts w:ascii="Gotham Book" w:hAnsi="Gotham Book"/>
                <w:sz w:val="24"/>
                <w:szCs w:val="24"/>
              </w:rPr>
            </w:pPr>
            <w:r w:rsidRPr="00082FE7">
              <w:rPr>
                <w:rFonts w:ascii="Gotham Book" w:hAnsi="Gotham Book"/>
                <w:b/>
                <w:bCs/>
                <w:i/>
                <w:iCs/>
                <w:sz w:val="24"/>
                <w:szCs w:val="24"/>
                <w:u w:val="single"/>
              </w:rPr>
              <w:t>We will</w:t>
            </w:r>
            <w:r w:rsidRPr="00082FE7">
              <w:rPr>
                <w:rFonts w:ascii="Gotham Book" w:hAnsi="Gotham Book"/>
                <w:sz w:val="24"/>
                <w:szCs w:val="24"/>
              </w:rPr>
              <w:t xml:space="preserve"> identify, define, and exemplify the key terms of the Reconstruction era.</w:t>
            </w:r>
          </w:p>
          <w:p w14:paraId="2D326709" w14:textId="42A2FAB8" w:rsidR="00082FE7" w:rsidRPr="00082FE7" w:rsidRDefault="00082FE7" w:rsidP="00082FE7">
            <w:pPr>
              <w:numPr>
                <w:ilvl w:val="0"/>
                <w:numId w:val="7"/>
              </w:numPr>
              <w:tabs>
                <w:tab w:val="left" w:pos="720"/>
              </w:tabs>
              <w:spacing w:after="0" w:line="240" w:lineRule="auto"/>
              <w:rPr>
                <w:rFonts w:ascii="Gotham Book" w:hAnsi="Gotham Book"/>
                <w:sz w:val="24"/>
                <w:szCs w:val="24"/>
              </w:rPr>
            </w:pPr>
            <w:r w:rsidRPr="00082FE7">
              <w:rPr>
                <w:rFonts w:ascii="Gotham Book" w:hAnsi="Gotham Book"/>
                <w:b/>
                <w:bCs/>
                <w:i/>
                <w:iCs/>
                <w:sz w:val="24"/>
                <w:szCs w:val="24"/>
                <w:u w:val="single"/>
              </w:rPr>
              <w:t>I will</w:t>
            </w:r>
            <w:r w:rsidRPr="00082FE7">
              <w:rPr>
                <w:rFonts w:ascii="Gotham Book" w:hAnsi="Gotham Book"/>
                <w:b/>
                <w:bCs/>
                <w:i/>
                <w:iCs/>
                <w:sz w:val="24"/>
                <w:szCs w:val="24"/>
              </w:rPr>
              <w:t xml:space="preserve"> </w:t>
            </w:r>
            <w:bookmarkStart w:id="4" w:name="_Hlk210210766"/>
            <w:r w:rsidRPr="00082FE7">
              <w:rPr>
                <w:rFonts w:ascii="Gotham Book" w:hAnsi="Gotham Book"/>
                <w:sz w:val="24"/>
                <w:szCs w:val="24"/>
              </w:rPr>
              <w:t xml:space="preserve">use the information and context of several short passages to identify and record the definition of each term and provide examples of the term in the context of our unit. </w:t>
            </w:r>
            <w:bookmarkEnd w:id="2"/>
            <w:bookmarkEnd w:id="3"/>
            <w:bookmarkEnd w:id="4"/>
          </w:p>
          <w:p w14:paraId="09F6DF90" w14:textId="01A79319" w:rsidR="002C548A" w:rsidRPr="00DF315E" w:rsidRDefault="002C548A" w:rsidP="00322A0F">
            <w:pPr>
              <w:spacing w:after="0" w:line="240" w:lineRule="auto"/>
              <w:rPr>
                <w:rFonts w:ascii="Gotham Book" w:hAnsi="Gotham Book"/>
                <w:sz w:val="24"/>
                <w:szCs w:val="24"/>
              </w:rPr>
            </w:pPr>
          </w:p>
        </w:tc>
      </w:tr>
      <w:tr w:rsidR="002C548A" w:rsidRPr="00DF315E" w14:paraId="0DC8480E" w14:textId="77777777" w:rsidTr="00322A0F">
        <w:tc>
          <w:tcPr>
            <w:tcW w:w="2515" w:type="dxa"/>
            <w:shd w:val="clear" w:color="auto" w:fill="E8E8E8" w:themeFill="background2"/>
          </w:tcPr>
          <w:p w14:paraId="04E00AB4"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774849EB" w14:textId="2B63A5A3" w:rsidR="002C548A" w:rsidRDefault="00082FE7" w:rsidP="00082FE7">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Reconstruction was </w:t>
            </w:r>
            <w:r w:rsidR="008C1D40">
              <w:rPr>
                <w:rFonts w:ascii="Gotham Book" w:hAnsi="Gotham Book"/>
                <w:sz w:val="24"/>
                <w:szCs w:val="24"/>
              </w:rPr>
              <w:t>a time</w:t>
            </w:r>
            <w:r>
              <w:rPr>
                <w:rFonts w:ascii="Gotham Book" w:hAnsi="Gotham Book"/>
                <w:sz w:val="24"/>
                <w:szCs w:val="24"/>
              </w:rPr>
              <w:t xml:space="preserve"> characterized by competing views of how to rebuild the South and reunify the United States after the Civil War. </w:t>
            </w:r>
          </w:p>
          <w:p w14:paraId="6353219A" w14:textId="77777777" w:rsidR="00082FE7" w:rsidRDefault="00082FE7" w:rsidP="00082FE7">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Economic challenges for poor white and Black farmers caused many to become sharecroppers, often keeping them trapped in cycles of debt. </w:t>
            </w:r>
          </w:p>
          <w:p w14:paraId="2D5F980D" w14:textId="77777777" w:rsidR="00082FE7" w:rsidRDefault="00082FE7" w:rsidP="00082FE7">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Three new amendments to the Constitution were added during Reconstruction, abolishing slavery, granting citizenship to the Freedmen, and granting and protecting the right to vote. </w:t>
            </w:r>
          </w:p>
          <w:p w14:paraId="10DC5E23" w14:textId="77777777" w:rsidR="00082FE7" w:rsidRDefault="00082FE7" w:rsidP="00082FE7">
            <w:pPr>
              <w:pStyle w:val="ListParagraph"/>
              <w:numPr>
                <w:ilvl w:val="0"/>
                <w:numId w:val="8"/>
              </w:numPr>
              <w:spacing w:after="0" w:line="240" w:lineRule="auto"/>
              <w:rPr>
                <w:rFonts w:ascii="Gotham Book" w:hAnsi="Gotham Book"/>
                <w:sz w:val="24"/>
                <w:szCs w:val="24"/>
              </w:rPr>
            </w:pPr>
            <w:r>
              <w:rPr>
                <w:rFonts w:ascii="Gotham Book" w:hAnsi="Gotham Book"/>
                <w:sz w:val="24"/>
                <w:szCs w:val="24"/>
              </w:rPr>
              <w:t>One of the requirements for Southern states to rejoin the Union was the ratification of the new Reconstruction Amendments. Some Southern states, including Texas, initially refused to ratify one or more of the amendments.</w:t>
            </w:r>
          </w:p>
          <w:p w14:paraId="7118FEF6" w14:textId="77777777" w:rsidR="00082FE7" w:rsidRDefault="00082FE7" w:rsidP="00082FE7">
            <w:pPr>
              <w:pStyle w:val="ListParagraph"/>
              <w:numPr>
                <w:ilvl w:val="0"/>
                <w:numId w:val="8"/>
              </w:numPr>
              <w:spacing w:after="0" w:line="240" w:lineRule="auto"/>
              <w:rPr>
                <w:rFonts w:ascii="Gotham Book" w:hAnsi="Gotham Book"/>
                <w:sz w:val="24"/>
                <w:szCs w:val="24"/>
              </w:rPr>
            </w:pPr>
            <w:r>
              <w:rPr>
                <w:rFonts w:ascii="Gotham Book" w:hAnsi="Gotham Book"/>
                <w:sz w:val="24"/>
                <w:szCs w:val="24"/>
              </w:rPr>
              <w:t>One of the consequences for the Confederate rebellion was that high-ranking ex-Confederates were disenfranchised.</w:t>
            </w:r>
          </w:p>
          <w:p w14:paraId="56436EB1" w14:textId="77777777" w:rsidR="00082FE7" w:rsidRDefault="00082FE7" w:rsidP="00082FE7">
            <w:pPr>
              <w:pStyle w:val="ListParagraph"/>
              <w:numPr>
                <w:ilvl w:val="0"/>
                <w:numId w:val="8"/>
              </w:numPr>
              <w:spacing w:after="0" w:line="240" w:lineRule="auto"/>
              <w:rPr>
                <w:rFonts w:ascii="Gotham Book" w:hAnsi="Gotham Book"/>
                <w:sz w:val="24"/>
                <w:szCs w:val="24"/>
              </w:rPr>
            </w:pPr>
            <w:r>
              <w:rPr>
                <w:rFonts w:ascii="Gotham Book" w:hAnsi="Gotham Book"/>
                <w:sz w:val="24"/>
                <w:szCs w:val="24"/>
              </w:rPr>
              <w:t>One of the requirements of Reconstruction under the U.S. Congress was that Southern governments were disbanded and Southern states were placed under martial law.</w:t>
            </w:r>
          </w:p>
          <w:p w14:paraId="0A99B198" w14:textId="77777777" w:rsidR="00082FE7" w:rsidRDefault="00082FE7" w:rsidP="00082FE7">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 Redeemers were ex-Confederates who regained power in the South toward the end of Reconstruction and worked to reverse many of the policies put in place by the U.S. Congress, including returning political power to the local governments rather than the states, and placing restrictions on the rights of Black Southerners.</w:t>
            </w:r>
          </w:p>
          <w:p w14:paraId="22075157" w14:textId="0D557F3D" w:rsidR="00082FE7" w:rsidRPr="00082FE7" w:rsidRDefault="00082FE7" w:rsidP="00082FE7">
            <w:pPr>
              <w:pStyle w:val="ListParagraph"/>
              <w:spacing w:after="0" w:line="240" w:lineRule="auto"/>
              <w:rPr>
                <w:rFonts w:ascii="Gotham Book" w:hAnsi="Gotham Book"/>
                <w:sz w:val="24"/>
                <w:szCs w:val="24"/>
              </w:rPr>
            </w:pPr>
          </w:p>
        </w:tc>
      </w:tr>
      <w:tr w:rsidR="002C548A" w:rsidRPr="00DF315E" w14:paraId="4E82C71E" w14:textId="77777777" w:rsidTr="00322A0F">
        <w:tc>
          <w:tcPr>
            <w:tcW w:w="2515" w:type="dxa"/>
            <w:shd w:val="clear" w:color="auto" w:fill="E8E8E8" w:themeFill="background2"/>
          </w:tcPr>
          <w:p w14:paraId="57810592"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5E84812B" w14:textId="77777777" w:rsidR="00082FE7" w:rsidRDefault="00082FE7" w:rsidP="00082FE7">
            <w:pPr>
              <w:pStyle w:val="ListParagraph"/>
              <w:numPr>
                <w:ilvl w:val="0"/>
                <w:numId w:val="9"/>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1C5C2803" w14:textId="77777777" w:rsidR="00082FE7" w:rsidRDefault="00082FE7" w:rsidP="00082FE7">
            <w:pPr>
              <w:pStyle w:val="ListParagraph"/>
              <w:numPr>
                <w:ilvl w:val="0"/>
                <w:numId w:val="9"/>
              </w:numPr>
              <w:spacing w:after="0" w:line="240" w:lineRule="auto"/>
              <w:rPr>
                <w:rFonts w:ascii="Gotham Book" w:hAnsi="Gotham Book"/>
                <w:sz w:val="24"/>
                <w:szCs w:val="24"/>
              </w:rPr>
            </w:pPr>
            <w:r>
              <w:rPr>
                <w:rFonts w:ascii="Gotham Book" w:hAnsi="Gotham Book"/>
                <w:sz w:val="24"/>
                <w:szCs w:val="24"/>
              </w:rPr>
              <w:t>Identifying the definition and examples of key terms in the context of the Civil War on short reading passages.</w:t>
            </w:r>
          </w:p>
          <w:p w14:paraId="1677C951" w14:textId="77777777" w:rsidR="00082FE7" w:rsidRDefault="00082FE7" w:rsidP="00082FE7">
            <w:pPr>
              <w:pStyle w:val="ListParagraph"/>
              <w:numPr>
                <w:ilvl w:val="0"/>
                <w:numId w:val="9"/>
              </w:numPr>
              <w:spacing w:after="0" w:line="240" w:lineRule="auto"/>
              <w:rPr>
                <w:rFonts w:ascii="Gotham Book" w:hAnsi="Gotham Book"/>
                <w:sz w:val="24"/>
                <w:szCs w:val="24"/>
              </w:rPr>
            </w:pPr>
            <w:r>
              <w:rPr>
                <w:rFonts w:ascii="Gotham Book" w:hAnsi="Gotham Book"/>
                <w:sz w:val="24"/>
                <w:szCs w:val="24"/>
              </w:rPr>
              <w:t>Creating visual representations of key terms.</w:t>
            </w:r>
          </w:p>
          <w:p w14:paraId="0C72F42F" w14:textId="77777777" w:rsidR="00082FE7" w:rsidRDefault="00082FE7" w:rsidP="00082FE7">
            <w:pPr>
              <w:pStyle w:val="ListParagraph"/>
              <w:numPr>
                <w:ilvl w:val="0"/>
                <w:numId w:val="9"/>
              </w:numPr>
              <w:spacing w:after="0" w:line="240" w:lineRule="auto"/>
              <w:rPr>
                <w:rFonts w:ascii="Gotham Book" w:hAnsi="Gotham Book"/>
                <w:sz w:val="24"/>
                <w:szCs w:val="24"/>
              </w:rPr>
            </w:pPr>
            <w:r>
              <w:rPr>
                <w:rFonts w:ascii="Gotham Book" w:hAnsi="Gotham Book"/>
                <w:sz w:val="24"/>
                <w:szCs w:val="24"/>
              </w:rPr>
              <w:t>Using the terms in the context of the unit</w:t>
            </w:r>
          </w:p>
          <w:p w14:paraId="310E54B1" w14:textId="77777777" w:rsidR="00082FE7" w:rsidRDefault="00082FE7" w:rsidP="00082FE7">
            <w:pPr>
              <w:pStyle w:val="ListParagraph"/>
              <w:numPr>
                <w:ilvl w:val="0"/>
                <w:numId w:val="9"/>
              </w:numPr>
              <w:spacing w:after="0" w:line="240" w:lineRule="auto"/>
              <w:rPr>
                <w:rFonts w:ascii="Gotham Book" w:hAnsi="Gotham Book"/>
                <w:sz w:val="24"/>
                <w:szCs w:val="24"/>
              </w:rPr>
            </w:pPr>
            <w:r w:rsidRPr="00993E4C">
              <w:rPr>
                <w:rFonts w:ascii="Gotham Book" w:hAnsi="Gotham Book"/>
                <w:sz w:val="24"/>
                <w:szCs w:val="24"/>
              </w:rPr>
              <w:t>Recognizing references to key terms in a primary source excerpt</w:t>
            </w:r>
          </w:p>
          <w:p w14:paraId="0BBF8CA2" w14:textId="77777777" w:rsidR="002C548A" w:rsidRPr="00DF315E" w:rsidRDefault="002C548A" w:rsidP="00322A0F">
            <w:pPr>
              <w:spacing w:after="0" w:line="240" w:lineRule="auto"/>
              <w:rPr>
                <w:rFonts w:ascii="Gotham Book" w:hAnsi="Gotham Book"/>
                <w:sz w:val="24"/>
                <w:szCs w:val="24"/>
              </w:rPr>
            </w:pPr>
          </w:p>
        </w:tc>
      </w:tr>
      <w:tr w:rsidR="002C548A" w:rsidRPr="00DF315E" w14:paraId="0FE57215" w14:textId="77777777" w:rsidTr="00322A0F">
        <w:tc>
          <w:tcPr>
            <w:tcW w:w="2515" w:type="dxa"/>
            <w:shd w:val="clear" w:color="auto" w:fill="E8E8E8" w:themeFill="background2"/>
          </w:tcPr>
          <w:p w14:paraId="0A1DA072"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2DA0E106" w14:textId="1FBDB7BF" w:rsidR="002C548A" w:rsidRPr="00DF315E" w:rsidRDefault="00F97BC7" w:rsidP="00322A0F">
            <w:pPr>
              <w:rPr>
                <w:rFonts w:ascii="Gotham Book" w:hAnsi="Gotham Book"/>
                <w:sz w:val="24"/>
                <w:szCs w:val="24"/>
              </w:rPr>
            </w:pPr>
            <w:bookmarkStart w:id="5" w:name="_Hlk210210817"/>
            <w:r w:rsidRPr="00F97BC7">
              <w:rPr>
                <w:rFonts w:ascii="Gotham Book" w:hAnsi="Gotham Book"/>
                <w:sz w:val="24"/>
                <w:szCs w:val="24"/>
              </w:rPr>
              <w:t>What are the key terms we need to know to understand this unit on Reconstruction, and what is the meaning of these terms in the context of our unit?</w:t>
            </w:r>
            <w:bookmarkEnd w:id="5"/>
          </w:p>
        </w:tc>
      </w:tr>
      <w:tr w:rsidR="002C548A" w:rsidRPr="00DF315E" w14:paraId="4DD6EA04" w14:textId="77777777" w:rsidTr="00322A0F">
        <w:trPr>
          <w:trHeight w:val="305"/>
        </w:trPr>
        <w:tc>
          <w:tcPr>
            <w:tcW w:w="2515" w:type="dxa"/>
            <w:shd w:val="clear" w:color="auto" w:fill="E8E8E8" w:themeFill="background2"/>
          </w:tcPr>
          <w:p w14:paraId="70564D5E"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9E302C3" w14:textId="77777777" w:rsidR="002C548A" w:rsidRDefault="002C548A" w:rsidP="00322A0F">
            <w:pPr>
              <w:spacing w:after="0" w:line="240" w:lineRule="auto"/>
              <w:rPr>
                <w:rFonts w:ascii="Gotham Book" w:hAnsi="Gotham Book"/>
                <w:b/>
                <w:bCs/>
                <w:sz w:val="24"/>
                <w:szCs w:val="24"/>
              </w:rPr>
            </w:pPr>
            <w:r w:rsidRPr="00757D5D">
              <w:rPr>
                <w:rFonts w:ascii="Gotham Book" w:hAnsi="Gotham Book"/>
                <w:b/>
                <w:bCs/>
                <w:sz w:val="24"/>
                <w:szCs w:val="24"/>
              </w:rPr>
              <w:t>Warm-up</w:t>
            </w:r>
          </w:p>
          <w:p w14:paraId="54EDD72B" w14:textId="77777777" w:rsidR="002C548A" w:rsidRDefault="002C548A" w:rsidP="00322A0F">
            <w:pPr>
              <w:spacing w:after="0" w:line="240" w:lineRule="auto"/>
              <w:rPr>
                <w:rFonts w:ascii="Gotham Book" w:hAnsi="Gotham Book"/>
                <w:b/>
                <w:bCs/>
                <w:sz w:val="24"/>
                <w:szCs w:val="24"/>
              </w:rPr>
            </w:pPr>
          </w:p>
          <w:p w14:paraId="43646EC7" w14:textId="28D62819" w:rsidR="002C548A" w:rsidRPr="00F97BC7" w:rsidRDefault="00F97BC7" w:rsidP="00F97BC7">
            <w:pPr>
              <w:pStyle w:val="ListParagraph"/>
              <w:numPr>
                <w:ilvl w:val="0"/>
                <w:numId w:val="10"/>
              </w:numPr>
              <w:spacing w:after="0" w:line="240" w:lineRule="auto"/>
              <w:rPr>
                <w:rFonts w:ascii="Gotham Book" w:hAnsi="Gotham Book"/>
                <w:b/>
                <w:bCs/>
                <w:sz w:val="24"/>
                <w:szCs w:val="24"/>
              </w:rPr>
            </w:pPr>
            <w:r>
              <w:rPr>
                <w:rFonts w:ascii="Gotham Book" w:hAnsi="Gotham Book"/>
                <w:sz w:val="24"/>
                <w:szCs w:val="24"/>
              </w:rPr>
              <w:t>Students will self-assess their own prior knowledge of four vocabulary terms in this unit: Reconstruction, Amendment, Redemption, and Ratify. Students will determine their level of familiarity with each of these terms.</w:t>
            </w:r>
          </w:p>
          <w:p w14:paraId="7EFAA02E" w14:textId="77777777" w:rsidR="002C548A" w:rsidRDefault="002C548A" w:rsidP="00322A0F">
            <w:pPr>
              <w:spacing w:after="0" w:line="240" w:lineRule="auto"/>
              <w:rPr>
                <w:rFonts w:ascii="Gotham Book" w:hAnsi="Gotham Book"/>
                <w:b/>
                <w:bCs/>
                <w:sz w:val="24"/>
                <w:szCs w:val="24"/>
              </w:rPr>
            </w:pPr>
          </w:p>
          <w:p w14:paraId="6FE00762" w14:textId="77777777" w:rsidR="002C548A" w:rsidRDefault="002C548A" w:rsidP="00322A0F">
            <w:pPr>
              <w:spacing w:after="0" w:line="240" w:lineRule="auto"/>
              <w:rPr>
                <w:rFonts w:ascii="Gotham Book" w:hAnsi="Gotham Book"/>
                <w:b/>
                <w:bCs/>
                <w:sz w:val="24"/>
                <w:szCs w:val="24"/>
              </w:rPr>
            </w:pPr>
            <w:r>
              <w:rPr>
                <w:rFonts w:ascii="Gotham Book" w:hAnsi="Gotham Book"/>
                <w:b/>
                <w:bCs/>
                <w:sz w:val="24"/>
                <w:szCs w:val="24"/>
              </w:rPr>
              <w:t xml:space="preserve">Lesson </w:t>
            </w:r>
          </w:p>
          <w:p w14:paraId="0A952BC7" w14:textId="77777777" w:rsidR="00F97BC7" w:rsidRDefault="00F97BC7" w:rsidP="00F97BC7">
            <w:pPr>
              <w:spacing w:after="0" w:line="240" w:lineRule="auto"/>
              <w:rPr>
                <w:rFonts w:ascii="Gotham Book" w:hAnsi="Gotham Book"/>
                <w:sz w:val="24"/>
                <w:szCs w:val="24"/>
              </w:rPr>
            </w:pPr>
          </w:p>
          <w:p w14:paraId="17BD2213" w14:textId="5BA1A7DD" w:rsidR="00F97BC7" w:rsidRDefault="00F97BC7" w:rsidP="00F97BC7">
            <w:pPr>
              <w:pStyle w:val="ListParagraph"/>
              <w:numPr>
                <w:ilvl w:val="0"/>
                <w:numId w:val="11"/>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examples of each term within the context of the unit and create a visual representation of each term on their chart.</w:t>
            </w:r>
          </w:p>
          <w:p w14:paraId="0402D112" w14:textId="19F93F50" w:rsidR="002C548A" w:rsidRPr="00F97BC7" w:rsidRDefault="00F97BC7" w:rsidP="00322A0F">
            <w:pPr>
              <w:pStyle w:val="ListParagraph"/>
              <w:numPr>
                <w:ilvl w:val="0"/>
                <w:numId w:val="11"/>
              </w:numPr>
              <w:spacing w:after="0" w:line="240" w:lineRule="auto"/>
              <w:rPr>
                <w:rFonts w:ascii="Gotham Book" w:hAnsi="Gotham Book"/>
                <w:sz w:val="24"/>
                <w:szCs w:val="24"/>
              </w:rPr>
            </w:pPr>
            <w:r w:rsidRPr="001B51CA">
              <w:rPr>
                <w:rFonts w:ascii="Gotham Book" w:hAnsi="Gotham Book"/>
                <w:sz w:val="24"/>
                <w:szCs w:val="24"/>
              </w:rPr>
              <w:t xml:space="preserve">This lesson will take two days. All the materials they need to complete the lesson </w:t>
            </w:r>
            <w:r>
              <w:rPr>
                <w:rFonts w:ascii="Gotham Book" w:hAnsi="Gotham Book"/>
                <w:sz w:val="24"/>
                <w:szCs w:val="24"/>
              </w:rPr>
              <w:t>will be</w:t>
            </w:r>
            <w:r w:rsidRPr="001B51CA">
              <w:rPr>
                <w:rFonts w:ascii="Gotham Book" w:hAnsi="Gotham Book"/>
                <w:sz w:val="24"/>
                <w:szCs w:val="24"/>
              </w:rPr>
              <w:t xml:space="preserve"> distributed on the first day.</w:t>
            </w:r>
          </w:p>
          <w:p w14:paraId="7B1B5ABB" w14:textId="77777777" w:rsidR="002C548A" w:rsidRDefault="002C548A" w:rsidP="00322A0F">
            <w:pPr>
              <w:spacing w:after="0" w:line="240" w:lineRule="auto"/>
              <w:rPr>
                <w:rFonts w:ascii="Gotham Book" w:hAnsi="Gotham Book"/>
                <w:sz w:val="24"/>
                <w:szCs w:val="24"/>
              </w:rPr>
            </w:pPr>
          </w:p>
          <w:p w14:paraId="2D7ECD62" w14:textId="77777777" w:rsidR="00F97BC7" w:rsidRDefault="00F97BC7" w:rsidP="00F97BC7">
            <w:pPr>
              <w:spacing w:after="0" w:line="240" w:lineRule="auto"/>
              <w:rPr>
                <w:rFonts w:ascii="Gotham Book" w:hAnsi="Gotham Book"/>
                <w:b/>
                <w:bCs/>
                <w:sz w:val="24"/>
                <w:szCs w:val="24"/>
              </w:rPr>
            </w:pPr>
            <w:r>
              <w:rPr>
                <w:rFonts w:ascii="Gotham Book" w:hAnsi="Gotham Book"/>
                <w:b/>
                <w:bCs/>
                <w:sz w:val="24"/>
                <w:szCs w:val="24"/>
              </w:rPr>
              <w:t>Exit Ticket</w:t>
            </w:r>
          </w:p>
          <w:p w14:paraId="749A0150" w14:textId="77777777" w:rsidR="00F97BC7" w:rsidRDefault="00F97BC7" w:rsidP="00F97BC7">
            <w:pPr>
              <w:spacing w:after="0" w:line="240" w:lineRule="auto"/>
              <w:rPr>
                <w:rFonts w:ascii="Gotham Book" w:hAnsi="Gotham Book"/>
                <w:b/>
                <w:bCs/>
                <w:sz w:val="24"/>
                <w:szCs w:val="24"/>
              </w:rPr>
            </w:pPr>
          </w:p>
          <w:p w14:paraId="53315CA9" w14:textId="77777777" w:rsidR="00F97BC7" w:rsidRDefault="00F97BC7" w:rsidP="00F97BC7">
            <w:pPr>
              <w:pStyle w:val="ListParagraph"/>
              <w:numPr>
                <w:ilvl w:val="0"/>
                <w:numId w:val="12"/>
              </w:numPr>
              <w:spacing w:after="0" w:line="240" w:lineRule="auto"/>
              <w:rPr>
                <w:rFonts w:ascii="Gotham Book" w:hAnsi="Gotham Book"/>
                <w:sz w:val="24"/>
                <w:szCs w:val="24"/>
              </w:rPr>
            </w:pPr>
            <w:r>
              <w:rPr>
                <w:rFonts w:ascii="Gotham Book" w:hAnsi="Gotham Book"/>
                <w:sz w:val="24"/>
                <w:szCs w:val="24"/>
              </w:rPr>
              <w:t xml:space="preserve">Students will </w:t>
            </w:r>
            <w:bookmarkStart w:id="6" w:name="_Hlk184301378"/>
            <w:bookmarkStart w:id="7" w:name="_Hlk196214241"/>
            <w:r>
              <w:rPr>
                <w:rFonts w:ascii="Gotham Book" w:hAnsi="Gotham Book"/>
                <w:sz w:val="24"/>
                <w:szCs w:val="24"/>
              </w:rPr>
              <w:t xml:space="preserve">use a word bank of different terms to choose three to five terms that are </w:t>
            </w:r>
            <w:proofErr w:type="gramStart"/>
            <w:r>
              <w:rPr>
                <w:rFonts w:ascii="Gotham Book" w:hAnsi="Gotham Book"/>
                <w:sz w:val="24"/>
                <w:szCs w:val="24"/>
              </w:rPr>
              <w:t>most</w:t>
            </w:r>
            <w:proofErr w:type="gramEnd"/>
            <w:r>
              <w:rPr>
                <w:rFonts w:ascii="Gotham Book" w:hAnsi="Gotham Book"/>
                <w:sz w:val="24"/>
                <w:szCs w:val="24"/>
              </w:rPr>
              <w:t xml:space="preserve"> related to the major themes in our unit. They will highlight or circle these terms.</w:t>
            </w:r>
            <w:bookmarkEnd w:id="6"/>
            <w:r>
              <w:rPr>
                <w:rFonts w:ascii="Gotham Book" w:hAnsi="Gotham Book"/>
                <w:sz w:val="24"/>
                <w:szCs w:val="24"/>
              </w:rPr>
              <w:t xml:space="preserve"> Students create a short, constructed response explaining why they chose one of the terms from the word bank.</w:t>
            </w:r>
            <w:bookmarkEnd w:id="7"/>
          </w:p>
          <w:p w14:paraId="1EE91CFF" w14:textId="0DDE8AC8" w:rsidR="002C548A" w:rsidRDefault="002C548A" w:rsidP="00322A0F">
            <w:pPr>
              <w:spacing w:after="0" w:line="240" w:lineRule="auto"/>
              <w:rPr>
                <w:rFonts w:ascii="Gotham Book" w:hAnsi="Gotham Book"/>
                <w:b/>
                <w:bCs/>
                <w:sz w:val="24"/>
                <w:szCs w:val="24"/>
              </w:rPr>
            </w:pPr>
          </w:p>
          <w:p w14:paraId="5900B782" w14:textId="77777777" w:rsidR="00F97BC7" w:rsidRDefault="00F97BC7" w:rsidP="00F97BC7">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(30 - 45 min)</w:t>
            </w:r>
          </w:p>
          <w:p w14:paraId="0B8CD398" w14:textId="77777777" w:rsidR="00F97BC7" w:rsidRDefault="00F97BC7" w:rsidP="00F97BC7">
            <w:pPr>
              <w:spacing w:after="0" w:line="240" w:lineRule="auto"/>
              <w:rPr>
                <w:rFonts w:ascii="Gotham Book" w:hAnsi="Gotham Book"/>
                <w:sz w:val="24"/>
                <w:szCs w:val="24"/>
              </w:rPr>
            </w:pPr>
          </w:p>
          <w:p w14:paraId="71741698" w14:textId="77777777" w:rsidR="002C548A" w:rsidRDefault="00F97BC7" w:rsidP="00322A0F">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complete a quiz checking for comprehension of key terms within the context of the unit. The quiz incorporates primary source excerpts and includes </w:t>
            </w:r>
            <w:r>
              <w:rPr>
                <w:rFonts w:ascii="Gotham Book" w:hAnsi="Gotham Book"/>
                <w:sz w:val="24"/>
                <w:szCs w:val="24"/>
              </w:rPr>
              <w:lastRenderedPageBreak/>
              <w:t>matching, fill-in-the-blank, short constructed response, and a multi-part question.</w:t>
            </w:r>
          </w:p>
          <w:p w14:paraId="700A1510" w14:textId="06B66CCD" w:rsidR="00F97BC7" w:rsidRPr="00F97BC7" w:rsidRDefault="00F97BC7" w:rsidP="00F97BC7">
            <w:pPr>
              <w:pStyle w:val="ListParagraph"/>
              <w:spacing w:after="0" w:line="240" w:lineRule="auto"/>
              <w:rPr>
                <w:rFonts w:ascii="Gotham Book" w:hAnsi="Gotham Book"/>
                <w:sz w:val="24"/>
                <w:szCs w:val="24"/>
              </w:rPr>
            </w:pPr>
          </w:p>
        </w:tc>
      </w:tr>
      <w:tr w:rsidR="002C548A" w:rsidRPr="00DF315E" w14:paraId="1E7955DA" w14:textId="77777777" w:rsidTr="00322A0F">
        <w:tc>
          <w:tcPr>
            <w:tcW w:w="2515" w:type="dxa"/>
            <w:shd w:val="clear" w:color="auto" w:fill="E8E8E8" w:themeFill="background2"/>
          </w:tcPr>
          <w:p w14:paraId="48DC882D"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4F60EF54" w14:textId="77777777" w:rsidR="002C548A" w:rsidRPr="00DF315E" w:rsidRDefault="002C548A" w:rsidP="00322A0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4CA4035" w14:textId="77777777" w:rsidR="002C548A" w:rsidRPr="00DF315E" w:rsidRDefault="002C548A" w:rsidP="00322A0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E0E1129" w14:textId="77777777" w:rsidR="002C548A" w:rsidRPr="00DF315E" w:rsidRDefault="002C548A" w:rsidP="00322A0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2CB53EEB" w14:textId="77777777" w:rsidR="002C548A" w:rsidRPr="00DF315E" w:rsidRDefault="002C548A" w:rsidP="00322A0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03B7BF0" w14:textId="77777777" w:rsidR="002C548A" w:rsidRPr="00DF315E" w:rsidRDefault="002C548A" w:rsidP="00322A0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50E735D" w14:textId="77777777" w:rsidR="002C548A" w:rsidRPr="00F97BC7" w:rsidRDefault="002C548A" w:rsidP="00322A0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442FB3DE" w14:textId="77777777" w:rsidR="00F97BC7" w:rsidRDefault="00F97BC7" w:rsidP="00F97BC7">
            <w:pPr>
              <w:pStyle w:val="ListParagraph"/>
              <w:numPr>
                <w:ilvl w:val="0"/>
                <w:numId w:val="1"/>
              </w:numPr>
              <w:spacing w:after="0" w:line="240" w:lineRule="auto"/>
              <w:rPr>
                <w:rFonts w:ascii="Gotham Book" w:hAnsi="Gotham Book"/>
                <w:sz w:val="24"/>
                <w:szCs w:val="24"/>
              </w:rPr>
            </w:pPr>
            <w:r>
              <w:rPr>
                <w:rFonts w:ascii="Gotham Book" w:hAnsi="Gotham Book"/>
                <w:sz w:val="24"/>
                <w:szCs w:val="24"/>
              </w:rPr>
              <w:t>Optional Vocabulary Quiz</w:t>
            </w:r>
          </w:p>
          <w:p w14:paraId="7514129A" w14:textId="77777777" w:rsidR="00F97BC7" w:rsidRDefault="00F97BC7" w:rsidP="00F97BC7">
            <w:pPr>
              <w:pStyle w:val="ListParagraph"/>
              <w:numPr>
                <w:ilvl w:val="0"/>
                <w:numId w:val="14"/>
              </w:numPr>
              <w:spacing w:after="0" w:line="240" w:lineRule="auto"/>
              <w:rPr>
                <w:rFonts w:ascii="Gotham Book" w:hAnsi="Gotham Book"/>
                <w:sz w:val="24"/>
                <w:szCs w:val="24"/>
              </w:rPr>
            </w:pPr>
            <w:r>
              <w:rPr>
                <w:rFonts w:ascii="Gotham Book" w:hAnsi="Gotham Book"/>
                <w:sz w:val="24"/>
                <w:szCs w:val="24"/>
              </w:rPr>
              <w:t>Advanced Level work</w:t>
            </w:r>
          </w:p>
          <w:p w14:paraId="1E1A9EAD" w14:textId="77777777" w:rsidR="00F97BC7" w:rsidRDefault="00F97BC7" w:rsidP="00F97BC7">
            <w:pPr>
              <w:pStyle w:val="ListParagraph"/>
              <w:numPr>
                <w:ilvl w:val="0"/>
                <w:numId w:val="14"/>
              </w:numPr>
              <w:spacing w:after="0" w:line="240" w:lineRule="auto"/>
              <w:rPr>
                <w:rFonts w:ascii="Gotham Book" w:hAnsi="Gotham Book"/>
                <w:sz w:val="24"/>
                <w:szCs w:val="24"/>
              </w:rPr>
            </w:pPr>
            <w:r>
              <w:rPr>
                <w:rFonts w:ascii="Gotham Book" w:hAnsi="Gotham Book"/>
                <w:sz w:val="24"/>
                <w:szCs w:val="24"/>
              </w:rPr>
              <w:t>Grade Level Work</w:t>
            </w:r>
          </w:p>
          <w:p w14:paraId="78F572CF" w14:textId="33AD7EBD" w:rsidR="00F97BC7" w:rsidRPr="00F97BC7" w:rsidRDefault="00F97BC7" w:rsidP="00F97BC7">
            <w:pPr>
              <w:pStyle w:val="ListParagraph"/>
              <w:numPr>
                <w:ilvl w:val="0"/>
                <w:numId w:val="14"/>
              </w:numPr>
              <w:spacing w:after="0" w:line="240" w:lineRule="auto"/>
              <w:rPr>
                <w:rFonts w:ascii="Gotham Book" w:hAnsi="Gotham Book"/>
                <w:sz w:val="24"/>
                <w:szCs w:val="24"/>
              </w:rPr>
            </w:pPr>
            <w:r w:rsidRPr="00993E4C">
              <w:rPr>
                <w:rFonts w:ascii="Gotham Book" w:hAnsi="Gotham Book"/>
                <w:sz w:val="24"/>
                <w:szCs w:val="24"/>
              </w:rPr>
              <w:t>Foundations Level work</w:t>
            </w:r>
          </w:p>
          <w:p w14:paraId="566C9412" w14:textId="77777777" w:rsidR="002C548A" w:rsidRPr="00DF315E" w:rsidRDefault="002C548A" w:rsidP="00322A0F">
            <w:pPr>
              <w:rPr>
                <w:rFonts w:ascii="Gotham Book" w:hAnsi="Gotham Book"/>
                <w:sz w:val="24"/>
                <w:szCs w:val="24"/>
              </w:rPr>
            </w:pPr>
          </w:p>
        </w:tc>
      </w:tr>
      <w:tr w:rsidR="002C548A" w:rsidRPr="00DF315E" w14:paraId="175EB0AC" w14:textId="77777777" w:rsidTr="00322A0F">
        <w:tc>
          <w:tcPr>
            <w:tcW w:w="2515" w:type="dxa"/>
            <w:shd w:val="clear" w:color="auto" w:fill="E8E8E8" w:themeFill="background2"/>
          </w:tcPr>
          <w:p w14:paraId="2FDF4178"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22DF780E" w14:textId="77777777" w:rsidR="002C548A" w:rsidRPr="00DF315E" w:rsidRDefault="002C548A" w:rsidP="00322A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20D744B" w14:textId="77777777" w:rsidR="002C548A" w:rsidRPr="00DF315E" w:rsidRDefault="002C548A" w:rsidP="00322A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9335ED4" w14:textId="77777777" w:rsidR="002C548A" w:rsidRPr="00DF315E" w:rsidRDefault="002C548A" w:rsidP="00322A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12C9AEFB" w14:textId="1BAC3052" w:rsidR="002C548A" w:rsidRDefault="002C548A" w:rsidP="00322A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F97BC7">
              <w:rPr>
                <w:rFonts w:ascii="Gotham Book" w:hAnsi="Gotham Book"/>
                <w:sz w:val="24"/>
                <w:szCs w:val="24"/>
              </w:rPr>
              <w:t xml:space="preserve"> when applicable</w:t>
            </w:r>
          </w:p>
          <w:p w14:paraId="568DAB02" w14:textId="2E9A3FF1" w:rsidR="00F97BC7" w:rsidRPr="00DF315E" w:rsidRDefault="00F97BC7" w:rsidP="00322A0F">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response options for matching portion</w:t>
            </w:r>
          </w:p>
          <w:p w14:paraId="5E4A7CFE" w14:textId="7DF74593" w:rsidR="002C548A" w:rsidRPr="00DF315E" w:rsidRDefault="002C548A" w:rsidP="00322A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F97BC7">
              <w:rPr>
                <w:rFonts w:ascii="Gotham Book" w:hAnsi="Gotham Book"/>
                <w:sz w:val="24"/>
                <w:szCs w:val="24"/>
              </w:rPr>
              <w:t xml:space="preserve"> and amount of writing</w:t>
            </w:r>
          </w:p>
          <w:p w14:paraId="6AAA03BF" w14:textId="77777777" w:rsidR="002C548A" w:rsidRPr="00DF315E" w:rsidRDefault="002C548A" w:rsidP="00322A0F">
            <w:pPr>
              <w:rPr>
                <w:rFonts w:ascii="Gotham Book" w:hAnsi="Gotham Book"/>
                <w:sz w:val="24"/>
                <w:szCs w:val="24"/>
              </w:rPr>
            </w:pPr>
          </w:p>
        </w:tc>
      </w:tr>
      <w:tr w:rsidR="002C548A" w:rsidRPr="00DF315E" w14:paraId="1D7940CB" w14:textId="77777777" w:rsidTr="00322A0F">
        <w:tc>
          <w:tcPr>
            <w:tcW w:w="2515" w:type="dxa"/>
            <w:shd w:val="clear" w:color="auto" w:fill="E8E8E8" w:themeFill="background2"/>
          </w:tcPr>
          <w:p w14:paraId="26AC7ABF" w14:textId="77777777" w:rsidR="002C548A" w:rsidRPr="00BC511F" w:rsidRDefault="002C548A" w:rsidP="00322A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41EDB712" w14:textId="77777777" w:rsidR="002C548A" w:rsidRPr="00DF315E" w:rsidRDefault="002C548A" w:rsidP="00322A0F">
            <w:pPr>
              <w:rPr>
                <w:rFonts w:ascii="Gotham Book" w:hAnsi="Gotham Book"/>
                <w:b/>
                <w:bCs/>
                <w:i/>
                <w:iCs/>
                <w:color w:val="404040" w:themeColor="text1" w:themeTint="BF"/>
                <w:sz w:val="28"/>
                <w:szCs w:val="32"/>
              </w:rPr>
            </w:pPr>
          </w:p>
          <w:p w14:paraId="57950488" w14:textId="77777777" w:rsidR="002C548A" w:rsidRPr="00DF315E" w:rsidRDefault="002C548A" w:rsidP="00322A0F">
            <w:pPr>
              <w:rPr>
                <w:rFonts w:ascii="Gotham Book" w:hAnsi="Gotham Book"/>
                <w:b/>
                <w:bCs/>
                <w:i/>
                <w:iCs/>
                <w:color w:val="404040" w:themeColor="text1" w:themeTint="BF"/>
                <w:sz w:val="28"/>
                <w:szCs w:val="32"/>
              </w:rPr>
            </w:pPr>
          </w:p>
        </w:tc>
        <w:tc>
          <w:tcPr>
            <w:tcW w:w="8275" w:type="dxa"/>
          </w:tcPr>
          <w:p w14:paraId="3625E2EB" w14:textId="4264C46C" w:rsidR="00F97BC7" w:rsidRDefault="00F97BC7" w:rsidP="00322A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the Civil War and Reconstruction.</w:t>
            </w:r>
          </w:p>
          <w:p w14:paraId="068D0A86" w14:textId="15B1A33E" w:rsidR="00F97BC7" w:rsidRDefault="00F97BC7" w:rsidP="00322A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Explain the political, economic, and social effects of the Civil War and Reconstruction in Texas.</w:t>
            </w:r>
          </w:p>
          <w:p w14:paraId="783D3B35" w14:textId="37E900CF" w:rsidR="00A375ED" w:rsidRDefault="00A375ED" w:rsidP="00322A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7.15(A) </w:t>
            </w:r>
            <w:r>
              <w:rPr>
                <w:rFonts w:ascii="Gotham Book" w:hAnsi="Gotham Book"/>
                <w:sz w:val="24"/>
                <w:szCs w:val="24"/>
              </w:rPr>
              <w:t>Explain the rights of Texas citizens.</w:t>
            </w:r>
          </w:p>
          <w:p w14:paraId="6690C53F" w14:textId="779B9D2C" w:rsidR="00A375ED" w:rsidRDefault="00A375ED" w:rsidP="00322A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 xml:space="preserve">Identify different points of view of political parties and interest groups on important Texas issues, past and present. </w:t>
            </w:r>
          </w:p>
          <w:p w14:paraId="455E6846" w14:textId="431B8C77" w:rsidR="00A375ED" w:rsidRPr="00F97BC7" w:rsidRDefault="00A375ED" w:rsidP="00322A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ADBAAD4" w14:textId="6E93C628" w:rsidR="002C548A" w:rsidRDefault="002C548A" w:rsidP="00322A0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7BFB7C6D" w14:textId="70F5D926" w:rsidR="00A375ED" w:rsidRDefault="00A375ED" w:rsidP="00322A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7</w:t>
            </w:r>
            <w:r w:rsidRPr="00A375ED">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50AE2767" w14:textId="493EE2F6" w:rsidR="00A375ED" w:rsidRPr="00DF315E" w:rsidRDefault="00A375ED" w:rsidP="00322A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A375ED">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 xml:space="preserve">Use social studies terminology correctly. </w:t>
            </w:r>
          </w:p>
          <w:p w14:paraId="28353D31" w14:textId="77777777" w:rsidR="002C548A" w:rsidRPr="00DF315E" w:rsidRDefault="002C548A" w:rsidP="00322A0F">
            <w:pPr>
              <w:pStyle w:val="ListParagraph"/>
              <w:spacing w:after="0" w:line="240" w:lineRule="auto"/>
              <w:rPr>
                <w:rFonts w:ascii="Gotham Book" w:hAnsi="Gotham Book"/>
                <w:sz w:val="24"/>
                <w:szCs w:val="24"/>
              </w:rPr>
            </w:pPr>
          </w:p>
        </w:tc>
      </w:tr>
    </w:tbl>
    <w:p w14:paraId="4FB763DE" w14:textId="77777777" w:rsidR="002C548A" w:rsidRPr="00DF315E" w:rsidRDefault="002C548A" w:rsidP="002C548A">
      <w:pPr>
        <w:rPr>
          <w:rFonts w:ascii="Gotham Book" w:hAnsi="Gotham Book"/>
          <w:sz w:val="22"/>
          <w:szCs w:val="22"/>
        </w:rPr>
      </w:pPr>
    </w:p>
    <w:p w14:paraId="497F175C" w14:textId="77777777" w:rsidR="002C548A" w:rsidRDefault="002C548A" w:rsidP="002C548A">
      <w:pPr>
        <w:spacing w:after="0" w:line="240" w:lineRule="auto"/>
        <w:jc w:val="center"/>
        <w:rPr>
          <w:rFonts w:ascii="Gotham Book" w:hAnsi="Gotham Book"/>
          <w:b/>
          <w:bCs/>
          <w:color w:val="747474" w:themeColor="background2" w:themeShade="80"/>
          <w:sz w:val="34"/>
          <w:szCs w:val="32"/>
        </w:rPr>
      </w:pPr>
    </w:p>
    <w:p w14:paraId="33F7277C"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7E0B6808"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022419FB"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6DDDCFCD"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6D1F5FEB"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5C30A42A"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71E70D4F"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572C978F"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175DE640"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09406CAA"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0B60040C"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659EF385"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497C828A"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0EBE6CC5"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79930A41"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49018150"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521C42CD"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07B02624"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0D42228D"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13F39198"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66738934"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7AEC7947"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56BBAC35"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0574BA1B"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2A5C59BA" w14:textId="77777777" w:rsidR="00A375ED" w:rsidRDefault="00A375ED" w:rsidP="002C548A">
      <w:pPr>
        <w:spacing w:after="0" w:line="240" w:lineRule="auto"/>
        <w:jc w:val="center"/>
        <w:rPr>
          <w:rFonts w:ascii="Gotham Book" w:hAnsi="Gotham Book"/>
          <w:b/>
          <w:bCs/>
          <w:color w:val="747474" w:themeColor="background2" w:themeShade="80"/>
          <w:sz w:val="34"/>
          <w:szCs w:val="32"/>
        </w:rPr>
      </w:pPr>
    </w:p>
    <w:p w14:paraId="56BADBAF" w14:textId="77777777" w:rsidR="00A375ED" w:rsidRPr="00DF315E" w:rsidRDefault="00A375ED" w:rsidP="002C548A">
      <w:pPr>
        <w:spacing w:after="0" w:line="240" w:lineRule="auto"/>
        <w:jc w:val="center"/>
        <w:rPr>
          <w:rFonts w:ascii="Gotham Book" w:hAnsi="Gotham Book"/>
          <w:b/>
          <w:bCs/>
          <w:color w:val="747474" w:themeColor="background2" w:themeShade="80"/>
          <w:sz w:val="34"/>
          <w:szCs w:val="32"/>
        </w:rPr>
      </w:pPr>
    </w:p>
    <w:p w14:paraId="2BB00ADA" w14:textId="6A73BF1C" w:rsidR="002C548A" w:rsidRPr="00DF315E" w:rsidRDefault="002C548A" w:rsidP="002C548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A375ED">
        <w:rPr>
          <w:rFonts w:ascii="Gotham Book" w:hAnsi="Gotham Book"/>
          <w:b/>
          <w:bCs/>
          <w:color w:val="000000" w:themeColor="text1"/>
          <w:sz w:val="34"/>
          <w:szCs w:val="32"/>
        </w:rPr>
        <w:t>Vocabulary</w:t>
      </w:r>
    </w:p>
    <w:p w14:paraId="1B9D0C4A" w14:textId="77777777" w:rsidR="002C548A" w:rsidRPr="00DF315E" w:rsidRDefault="002C548A" w:rsidP="002C548A">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2C548A" w:rsidRPr="00DF315E" w14:paraId="5DA030FB" w14:textId="77777777" w:rsidTr="00322A0F">
        <w:tc>
          <w:tcPr>
            <w:tcW w:w="2515" w:type="dxa"/>
            <w:shd w:val="clear" w:color="auto" w:fill="D9D9D9" w:themeFill="background1" w:themeFillShade="D9"/>
          </w:tcPr>
          <w:p w14:paraId="72ED241C" w14:textId="77777777" w:rsidR="002C548A" w:rsidRPr="00BC511F" w:rsidRDefault="002C548A" w:rsidP="00322A0F">
            <w:pPr>
              <w:rPr>
                <w:rFonts w:ascii="Gotham Book" w:hAnsi="Gotham Book"/>
                <w:b/>
                <w:bCs/>
                <w:sz w:val="28"/>
                <w:szCs w:val="32"/>
              </w:rPr>
            </w:pPr>
            <w:r w:rsidRPr="00BC511F">
              <w:rPr>
                <w:rFonts w:ascii="Gotham Book" w:hAnsi="Gotham Book"/>
                <w:b/>
                <w:bCs/>
                <w:sz w:val="28"/>
                <w:szCs w:val="32"/>
              </w:rPr>
              <w:t>Warm-up</w:t>
            </w:r>
          </w:p>
          <w:p w14:paraId="0E8F2CFA" w14:textId="77777777" w:rsidR="002C548A" w:rsidRPr="00BC511F" w:rsidRDefault="002C548A" w:rsidP="00322A0F">
            <w:pPr>
              <w:rPr>
                <w:rFonts w:ascii="Gotham Book" w:hAnsi="Gotham Book"/>
                <w:b/>
                <w:bCs/>
                <w:sz w:val="28"/>
                <w:szCs w:val="32"/>
              </w:rPr>
            </w:pPr>
          </w:p>
          <w:p w14:paraId="25BD2E64" w14:textId="77777777" w:rsidR="002C548A" w:rsidRPr="00BC511F" w:rsidRDefault="002C548A" w:rsidP="00322A0F">
            <w:pPr>
              <w:rPr>
                <w:rFonts w:ascii="Gotham Book" w:hAnsi="Gotham Book"/>
                <w:b/>
                <w:bCs/>
                <w:sz w:val="28"/>
                <w:szCs w:val="32"/>
              </w:rPr>
            </w:pPr>
          </w:p>
          <w:p w14:paraId="65A97550" w14:textId="77777777" w:rsidR="002C548A" w:rsidRPr="00BC511F" w:rsidRDefault="002C548A" w:rsidP="00322A0F">
            <w:pPr>
              <w:rPr>
                <w:rFonts w:ascii="Gotham Book" w:hAnsi="Gotham Book"/>
                <w:b/>
                <w:bCs/>
                <w:sz w:val="28"/>
                <w:szCs w:val="32"/>
              </w:rPr>
            </w:pPr>
          </w:p>
        </w:tc>
        <w:tc>
          <w:tcPr>
            <w:tcW w:w="8275" w:type="dxa"/>
          </w:tcPr>
          <w:p w14:paraId="43DD3CDA" w14:textId="77777777" w:rsidR="002C548A" w:rsidRDefault="00A375ED" w:rsidP="00A375ED">
            <w:pPr>
              <w:pStyle w:val="ListParagraph"/>
              <w:numPr>
                <w:ilvl w:val="0"/>
                <w:numId w:val="15"/>
              </w:numPr>
              <w:spacing w:after="0" w:line="276" w:lineRule="auto"/>
              <w:rPr>
                <w:rFonts w:ascii="Gotham Book" w:hAnsi="Gotham Book"/>
                <w:sz w:val="24"/>
                <w:szCs w:val="24"/>
              </w:rPr>
            </w:pPr>
            <w:r>
              <w:rPr>
                <w:rFonts w:ascii="Gotham Book" w:hAnsi="Gotham Book"/>
                <w:sz w:val="24"/>
                <w:szCs w:val="24"/>
              </w:rPr>
              <w:t>Students will self-assess their prior knowledge of four of the key vocabulary terms they will learn in the lesson: Reconstruction, Amendment, Redemption, and Ratify.</w:t>
            </w:r>
          </w:p>
          <w:p w14:paraId="6CA40ACC" w14:textId="77777777" w:rsidR="00A375ED" w:rsidRDefault="00A375ED" w:rsidP="00A375ED">
            <w:pPr>
              <w:pStyle w:val="ListParagraph"/>
              <w:numPr>
                <w:ilvl w:val="0"/>
                <w:numId w:val="15"/>
              </w:numPr>
              <w:spacing w:after="0" w:line="276" w:lineRule="auto"/>
              <w:rPr>
                <w:rFonts w:ascii="Gotham Book" w:hAnsi="Gotham Book"/>
                <w:sz w:val="24"/>
                <w:szCs w:val="24"/>
              </w:rPr>
            </w:pPr>
            <w:r>
              <w:rPr>
                <w:rFonts w:ascii="Gotham Book" w:hAnsi="Gotham Book"/>
                <w:sz w:val="24"/>
                <w:szCs w:val="24"/>
              </w:rPr>
              <w:t xml:space="preserve">Students consider and record their level of familiarity and understanding of each term. </w:t>
            </w:r>
          </w:p>
          <w:p w14:paraId="6C333D00" w14:textId="77777777" w:rsidR="00A375ED" w:rsidRDefault="00A375ED" w:rsidP="00A375ED">
            <w:pPr>
              <w:pStyle w:val="ListParagraph"/>
              <w:numPr>
                <w:ilvl w:val="0"/>
                <w:numId w:val="15"/>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7878AB7F" w14:textId="77777777" w:rsidR="00A375ED" w:rsidRDefault="00A375ED" w:rsidP="00A375ED">
            <w:pPr>
              <w:pStyle w:val="ListParagraph"/>
              <w:numPr>
                <w:ilvl w:val="0"/>
                <w:numId w:val="15"/>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310666BD" w14:textId="160DDE41" w:rsidR="00A375ED" w:rsidRPr="00A375ED" w:rsidRDefault="00A375ED" w:rsidP="00A375ED">
            <w:pPr>
              <w:pStyle w:val="ListParagraph"/>
              <w:spacing w:after="0" w:line="276" w:lineRule="auto"/>
              <w:rPr>
                <w:rFonts w:ascii="Gotham Book" w:hAnsi="Gotham Book"/>
                <w:sz w:val="24"/>
                <w:szCs w:val="24"/>
              </w:rPr>
            </w:pPr>
          </w:p>
        </w:tc>
      </w:tr>
      <w:tr w:rsidR="002C548A" w:rsidRPr="00DF315E" w14:paraId="6CA69659" w14:textId="77777777" w:rsidTr="00322A0F">
        <w:tc>
          <w:tcPr>
            <w:tcW w:w="2515" w:type="dxa"/>
            <w:shd w:val="clear" w:color="auto" w:fill="D9D9D9" w:themeFill="background1" w:themeFillShade="D9"/>
          </w:tcPr>
          <w:p w14:paraId="65840298" w14:textId="77777777" w:rsidR="002C548A" w:rsidRPr="00BC511F" w:rsidRDefault="002C548A" w:rsidP="00322A0F">
            <w:pPr>
              <w:rPr>
                <w:rFonts w:ascii="Gotham Book" w:hAnsi="Gotham Book"/>
                <w:b/>
                <w:bCs/>
                <w:sz w:val="28"/>
                <w:szCs w:val="32"/>
              </w:rPr>
            </w:pPr>
            <w:r w:rsidRPr="00BC511F">
              <w:rPr>
                <w:rFonts w:ascii="Gotham Book" w:hAnsi="Gotham Book"/>
                <w:b/>
                <w:bCs/>
                <w:sz w:val="28"/>
                <w:szCs w:val="32"/>
              </w:rPr>
              <w:t>Lesson</w:t>
            </w:r>
          </w:p>
        </w:tc>
        <w:tc>
          <w:tcPr>
            <w:tcW w:w="8275" w:type="dxa"/>
          </w:tcPr>
          <w:p w14:paraId="73FE5610" w14:textId="6544CB27" w:rsidR="00A375ED" w:rsidRPr="0059594C" w:rsidRDefault="00A375ED" w:rsidP="00A375ED">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reading passages from the slideshow to complete their vocabulary chart. Slides 6 </w:t>
            </w:r>
            <w:r w:rsidR="008C1D40">
              <w:rPr>
                <w:rFonts w:ascii="Gotham Book" w:hAnsi="Gotham Book"/>
                <w:color w:val="000000" w:themeColor="text1"/>
                <w:sz w:val="24"/>
                <w:szCs w:val="24"/>
              </w:rPr>
              <w:t>-</w:t>
            </w:r>
            <w:r>
              <w:rPr>
                <w:rFonts w:ascii="Gotham Book" w:hAnsi="Gotham Book"/>
                <w:color w:val="000000" w:themeColor="text1"/>
                <w:sz w:val="24"/>
                <w:szCs w:val="24"/>
              </w:rPr>
              <w:t xml:space="preserve"> 12 provide a short reading for one vocabulary term within the larger context of the unit. </w:t>
            </w:r>
          </w:p>
          <w:p w14:paraId="7F3889DC" w14:textId="77777777" w:rsidR="00A375ED" w:rsidRDefault="00A375ED" w:rsidP="00A375ED">
            <w:pPr>
              <w:pStyle w:val="ListParagraph"/>
              <w:spacing w:after="0" w:line="240" w:lineRule="auto"/>
              <w:rPr>
                <w:rFonts w:ascii="Gotham Book" w:hAnsi="Gotham Book"/>
                <w:color w:val="000000" w:themeColor="text1"/>
                <w:sz w:val="24"/>
                <w:szCs w:val="24"/>
              </w:rPr>
            </w:pPr>
          </w:p>
          <w:p w14:paraId="370DCC69" w14:textId="77777777" w:rsidR="00A375ED" w:rsidRDefault="00A375ED" w:rsidP="00A375ED">
            <w:pPr>
              <w:pStyle w:val="ListParagraph"/>
              <w:numPr>
                <w:ilvl w:val="0"/>
                <w:numId w:val="17"/>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8"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8"/>
          </w:p>
          <w:p w14:paraId="2767ABFE" w14:textId="77777777" w:rsidR="00A375ED" w:rsidRDefault="00A375ED" w:rsidP="00A375ED">
            <w:pPr>
              <w:pStyle w:val="ListParagraph"/>
              <w:numPr>
                <w:ilvl w:val="0"/>
                <w:numId w:val="17"/>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9" w:name="_Hlk184301433"/>
            <w:r>
              <w:rPr>
                <w:rFonts w:ascii="Gotham Book" w:hAnsi="Gotham Book"/>
                <w:color w:val="000000" w:themeColor="text1"/>
                <w:sz w:val="24"/>
                <w:szCs w:val="24"/>
              </w:rPr>
              <w:t>provide a definition, an example from the reading, and a visual representation of the term.</w:t>
            </w:r>
            <w:bookmarkEnd w:id="9"/>
          </w:p>
          <w:p w14:paraId="4F3DEC90" w14:textId="77777777" w:rsidR="00A375ED" w:rsidRDefault="00A375ED" w:rsidP="00A375ED">
            <w:pPr>
              <w:pStyle w:val="ListParagraph"/>
              <w:numPr>
                <w:ilvl w:val="0"/>
                <w:numId w:val="17"/>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0" w:name="_Hlk184301489"/>
            <w:bookmarkStart w:id="11" w:name="_Hlk191024653"/>
            <w:r>
              <w:rPr>
                <w:rFonts w:ascii="Gotham Book" w:hAnsi="Gotham Book"/>
                <w:color w:val="000000" w:themeColor="text1"/>
                <w:sz w:val="24"/>
                <w:szCs w:val="24"/>
              </w:rPr>
              <w:t>choose from multiple choice options to identify the correct definition for the term and create a visual representation of the term.</w:t>
            </w:r>
            <w:bookmarkEnd w:id="10"/>
          </w:p>
          <w:p w14:paraId="28C6730D" w14:textId="77777777" w:rsidR="00A375ED" w:rsidRDefault="00A375ED" w:rsidP="00A375ED">
            <w:pPr>
              <w:spacing w:after="0" w:line="240" w:lineRule="auto"/>
              <w:rPr>
                <w:rFonts w:ascii="Gotham Book" w:hAnsi="Gotham Book"/>
                <w:color w:val="000000" w:themeColor="text1"/>
                <w:sz w:val="24"/>
                <w:szCs w:val="24"/>
              </w:rPr>
            </w:pPr>
          </w:p>
          <w:p w14:paraId="3BD25EEC" w14:textId="77777777" w:rsidR="00A375ED" w:rsidRDefault="00A375ED" w:rsidP="00A375ED">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10905363" w14:textId="77777777" w:rsidR="00A375ED" w:rsidRDefault="00A375ED" w:rsidP="00A375ED">
            <w:pPr>
              <w:pStyle w:val="ListParagraph"/>
              <w:spacing w:after="0" w:line="240" w:lineRule="auto"/>
              <w:rPr>
                <w:rFonts w:ascii="Gotham Book" w:hAnsi="Gotham Book"/>
                <w:color w:val="000000" w:themeColor="text1"/>
                <w:sz w:val="24"/>
                <w:szCs w:val="24"/>
              </w:rPr>
            </w:pPr>
          </w:p>
          <w:p w14:paraId="0BDBB3AA" w14:textId="77777777" w:rsidR="00A375ED" w:rsidRDefault="00A375ED" w:rsidP="00A375ED">
            <w:pPr>
              <w:pStyle w:val="ListParagraph"/>
              <w:numPr>
                <w:ilvl w:val="0"/>
                <w:numId w:val="18"/>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Individual Work:</w:t>
            </w:r>
            <w:r>
              <w:rPr>
                <w:rFonts w:ascii="Gotham Book" w:hAnsi="Gotham Book"/>
                <w:color w:val="000000" w:themeColor="text1"/>
                <w:sz w:val="24"/>
                <w:szCs w:val="24"/>
              </w:rPr>
              <w:t xml:space="preserve"> Teacher can upload the slideshow into a learning management system like Google Classroom for students to complete at their own pace individually or print each slide and hang them around the room to include movement for individual student work.</w:t>
            </w:r>
          </w:p>
          <w:p w14:paraId="06884B2A" w14:textId="77777777" w:rsidR="00A375ED" w:rsidRDefault="00A375ED" w:rsidP="00A375ED">
            <w:pPr>
              <w:pStyle w:val="ListParagraph"/>
              <w:spacing w:after="0" w:line="240" w:lineRule="auto"/>
              <w:ind w:left="1080"/>
              <w:rPr>
                <w:rFonts w:ascii="Gotham Book" w:hAnsi="Gotham Book"/>
                <w:color w:val="000000" w:themeColor="text1"/>
                <w:sz w:val="24"/>
                <w:szCs w:val="24"/>
              </w:rPr>
            </w:pPr>
          </w:p>
          <w:p w14:paraId="35B84BE5" w14:textId="77777777" w:rsidR="00A375ED" w:rsidRDefault="00A375ED" w:rsidP="00A375ED">
            <w:pPr>
              <w:pStyle w:val="ListParagraph"/>
              <w:numPr>
                <w:ilvl w:val="0"/>
                <w:numId w:val="18"/>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Classroom stations:</w:t>
            </w:r>
            <w:r>
              <w:rPr>
                <w:rFonts w:ascii="Gotham Book" w:hAnsi="Gotham Book"/>
                <w:color w:val="000000" w:themeColor="text1"/>
                <w:sz w:val="24"/>
                <w:szCs w:val="24"/>
              </w:rPr>
              <w:t xml:space="preserve"> Teacher can print each reading to hang around the room, in the hallway, or to distribute to tables if available in the classroom. Students complete the work at each station either as a group or self-paced.</w:t>
            </w:r>
          </w:p>
          <w:p w14:paraId="67319E68" w14:textId="1C57E394" w:rsidR="00A375ED" w:rsidRDefault="00A375ED" w:rsidP="00A375ED">
            <w:pPr>
              <w:pStyle w:val="ListParagraph"/>
              <w:spacing w:after="0" w:line="240" w:lineRule="auto"/>
              <w:rPr>
                <w:rFonts w:ascii="Gotham Book" w:hAnsi="Gotham Book"/>
                <w:color w:val="000000" w:themeColor="text1"/>
                <w:sz w:val="24"/>
                <w:szCs w:val="24"/>
              </w:rPr>
            </w:pPr>
          </w:p>
          <w:p w14:paraId="23295784" w14:textId="77777777" w:rsidR="00A375ED" w:rsidRDefault="00A375ED" w:rsidP="00A375ED">
            <w:pPr>
              <w:pStyle w:val="ListParagraph"/>
              <w:spacing w:after="0" w:line="240" w:lineRule="auto"/>
              <w:rPr>
                <w:rFonts w:ascii="Gotham Book" w:hAnsi="Gotham Book"/>
                <w:color w:val="000000" w:themeColor="text1"/>
                <w:sz w:val="24"/>
                <w:szCs w:val="24"/>
              </w:rPr>
            </w:pPr>
          </w:p>
          <w:p w14:paraId="5742ED6D" w14:textId="77777777" w:rsidR="00A375ED" w:rsidRDefault="00A375ED" w:rsidP="00A375ED">
            <w:pPr>
              <w:pStyle w:val="ListParagraph"/>
              <w:spacing w:after="0" w:line="240" w:lineRule="auto"/>
              <w:rPr>
                <w:rFonts w:ascii="Gotham Book" w:hAnsi="Gotham Book"/>
                <w:color w:val="000000" w:themeColor="text1"/>
                <w:sz w:val="24"/>
                <w:szCs w:val="24"/>
              </w:rPr>
            </w:pPr>
          </w:p>
          <w:p w14:paraId="643AA4A1" w14:textId="77777777" w:rsidR="00A375ED" w:rsidRDefault="00A375ED" w:rsidP="00A375ED">
            <w:pPr>
              <w:pStyle w:val="ListParagraph"/>
              <w:numPr>
                <w:ilvl w:val="0"/>
                <w:numId w:val="18"/>
              </w:numPr>
              <w:spacing w:after="0" w:line="240" w:lineRule="auto"/>
              <w:rPr>
                <w:rFonts w:ascii="Gotham Book" w:hAnsi="Gotham Book"/>
                <w:color w:val="000000" w:themeColor="text1"/>
                <w:sz w:val="24"/>
                <w:szCs w:val="24"/>
              </w:rPr>
            </w:pPr>
            <w:r w:rsidRPr="00342261">
              <w:rPr>
                <w:rFonts w:ascii="Gotham Book" w:hAnsi="Gotham Book"/>
                <w:color w:val="000000" w:themeColor="text1"/>
                <w:sz w:val="24"/>
                <w:szCs w:val="24"/>
                <w:u w:val="single"/>
              </w:rPr>
              <w:lastRenderedPageBreak/>
              <w:t>Group work:</w:t>
            </w:r>
            <w:r w:rsidRPr="00342261">
              <w:rPr>
                <w:rFonts w:ascii="Gotham Book" w:hAnsi="Gotham Book"/>
                <w:color w:val="000000" w:themeColor="text1"/>
                <w:sz w:val="24"/>
                <w:szCs w:val="24"/>
              </w:rPr>
              <w:t xml:space="preserve"> Teacher assigns each group a vocabulary term to complete. Each group presents their word to the</w:t>
            </w:r>
            <w:r>
              <w:rPr>
                <w:rFonts w:ascii="Gotham Book" w:hAnsi="Gotham Book"/>
                <w:color w:val="000000" w:themeColor="text1"/>
                <w:sz w:val="24"/>
                <w:szCs w:val="24"/>
              </w:rPr>
              <w:t xml:space="preserve"> class. This works especially well if the teacher can display student work from a document camera when sharing each group’s work with the whole class.</w:t>
            </w:r>
          </w:p>
          <w:bookmarkEnd w:id="11"/>
          <w:p w14:paraId="6393A363" w14:textId="77777777" w:rsidR="002C548A" w:rsidRDefault="002C548A" w:rsidP="00A375ED">
            <w:pPr>
              <w:spacing w:after="0" w:line="240" w:lineRule="auto"/>
              <w:rPr>
                <w:rFonts w:ascii="Gotham Book" w:hAnsi="Gotham Book"/>
                <w:color w:val="000000" w:themeColor="text1"/>
                <w:sz w:val="24"/>
                <w:szCs w:val="24"/>
              </w:rPr>
            </w:pPr>
          </w:p>
          <w:p w14:paraId="705FA24E" w14:textId="2EE9537B" w:rsidR="00A375ED" w:rsidRDefault="00A375ED" w:rsidP="00A375ED">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lesson is estimated to take 2 class periods. Everything the student needs to complete the lesson should be distributed and explained on the first day. *The warm-up and exit ticket will only be used for the first day of the lesson.</w:t>
            </w:r>
          </w:p>
          <w:p w14:paraId="1FE26E84" w14:textId="77777777" w:rsidR="00A375ED" w:rsidRDefault="00A375ED" w:rsidP="00A375ED">
            <w:pPr>
              <w:pStyle w:val="ListParagraph"/>
              <w:spacing w:after="0" w:line="240" w:lineRule="auto"/>
              <w:rPr>
                <w:rFonts w:ascii="Gotham Book" w:hAnsi="Gotham Book"/>
                <w:color w:val="000000" w:themeColor="text1"/>
                <w:sz w:val="24"/>
                <w:szCs w:val="24"/>
              </w:rPr>
            </w:pPr>
          </w:p>
          <w:p w14:paraId="4CB6923F" w14:textId="77777777" w:rsidR="00A375ED" w:rsidRDefault="00A375ED" w:rsidP="00A375ED">
            <w:pPr>
              <w:pStyle w:val="ListParagraph"/>
              <w:numPr>
                <w:ilvl w:val="0"/>
                <w:numId w:val="16"/>
              </w:numPr>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w:t>
            </w:r>
            <w:r>
              <w:rPr>
                <w:rFonts w:ascii="Gotham Book" w:hAnsi="Gotham Book"/>
                <w:color w:val="000000" w:themeColor="text1"/>
                <w:sz w:val="24"/>
                <w:szCs w:val="24"/>
              </w:rPr>
              <w:t>2</w:t>
            </w:r>
            <w:r w:rsidRPr="00155B6A">
              <w:rPr>
                <w:rFonts w:ascii="Gotham Book" w:hAnsi="Gotham Book"/>
                <w:color w:val="000000" w:themeColor="text1"/>
                <w:sz w:val="24"/>
                <w:szCs w:val="24"/>
              </w:rPr>
              <w:t xml:space="preserve"> provide the readings necessary to complete student</w:t>
            </w:r>
            <w:r>
              <w:rPr>
                <w:rFonts w:ascii="Gotham Book" w:hAnsi="Gotham Book"/>
                <w:color w:val="000000" w:themeColor="text1"/>
                <w:sz w:val="24"/>
                <w:szCs w:val="24"/>
              </w:rPr>
              <w:t xml:space="preserve"> worksheets</w:t>
            </w:r>
            <w:r w:rsidRPr="00155B6A">
              <w:rPr>
                <w:rFonts w:ascii="Gotham Book" w:hAnsi="Gotham Book"/>
                <w:color w:val="000000" w:themeColor="text1"/>
                <w:sz w:val="24"/>
                <w:szCs w:val="24"/>
              </w:rPr>
              <w:t>.</w:t>
            </w:r>
          </w:p>
          <w:p w14:paraId="10289504" w14:textId="77777777" w:rsidR="00A375ED" w:rsidRDefault="00A375ED" w:rsidP="00A375ED">
            <w:pPr>
              <w:spacing w:after="0" w:line="240" w:lineRule="auto"/>
              <w:rPr>
                <w:rFonts w:ascii="Gotham Book" w:hAnsi="Gotham Book"/>
                <w:color w:val="000000" w:themeColor="text1"/>
                <w:sz w:val="24"/>
                <w:szCs w:val="24"/>
              </w:rPr>
            </w:pPr>
          </w:p>
          <w:p w14:paraId="1D203B78" w14:textId="77777777" w:rsidR="00A375ED" w:rsidRDefault="00A375ED" w:rsidP="00A375ED">
            <w:pPr>
              <w:pStyle w:val="ListParagraph"/>
              <w:numPr>
                <w:ilvl w:val="0"/>
                <w:numId w:val="16"/>
              </w:numPr>
              <w:spacing w:after="0" w:line="240" w:lineRule="auto"/>
              <w:rPr>
                <w:rFonts w:ascii="Gotham Book" w:hAnsi="Gotham Book"/>
                <w:b/>
                <w:bCs/>
                <w:color w:val="000000" w:themeColor="text1"/>
                <w:sz w:val="24"/>
                <w:szCs w:val="24"/>
              </w:rPr>
            </w:pPr>
            <w:r w:rsidRPr="007B01C2">
              <w:rPr>
                <w:rFonts w:ascii="Gotham Book" w:hAnsi="Gotham Book"/>
                <w:b/>
                <w:bCs/>
                <w:color w:val="000000" w:themeColor="text1"/>
                <w:sz w:val="24"/>
                <w:szCs w:val="24"/>
              </w:rPr>
              <w:t>Optional Additional Assignment: Vocabulary Quiz</w:t>
            </w:r>
          </w:p>
          <w:p w14:paraId="78963D03" w14:textId="77777777" w:rsidR="00A375ED" w:rsidRPr="00342261" w:rsidRDefault="00A375ED" w:rsidP="00A375ED">
            <w:pPr>
              <w:spacing w:after="0" w:line="240" w:lineRule="auto"/>
              <w:rPr>
                <w:rFonts w:ascii="Gotham Book" w:hAnsi="Gotham Book"/>
                <w:b/>
                <w:bCs/>
                <w:color w:val="000000" w:themeColor="text1"/>
                <w:sz w:val="24"/>
                <w:szCs w:val="24"/>
              </w:rPr>
            </w:pPr>
          </w:p>
          <w:p w14:paraId="08EC47EE" w14:textId="33E90C2F" w:rsidR="00A375ED" w:rsidRPr="00A375ED" w:rsidRDefault="00A375ED" w:rsidP="00A375ED">
            <w:pPr>
              <w:pStyle w:val="ListParagraph"/>
              <w:numPr>
                <w:ilvl w:val="0"/>
                <w:numId w:val="19"/>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12" w:name="_Hlk191025153"/>
            <w:bookmarkStart w:id="13" w:name="_Hlk206422267"/>
            <w:r>
              <w:rPr>
                <w:rFonts w:ascii="Gotham Book" w:hAnsi="Gotham Book"/>
                <w:color w:val="000000" w:themeColor="text1"/>
                <w:sz w:val="24"/>
                <w:szCs w:val="24"/>
              </w:rPr>
              <w:t xml:space="preserve">match terms to definitions, complete fill-in-the-blank statements about the </w:t>
            </w:r>
            <w:r w:rsidR="008C1D40">
              <w:rPr>
                <w:rFonts w:ascii="Gotham Book" w:hAnsi="Gotham Book"/>
                <w:color w:val="000000" w:themeColor="text1"/>
                <w:sz w:val="24"/>
                <w:szCs w:val="24"/>
              </w:rPr>
              <w:t>terms and</w:t>
            </w:r>
            <w:r>
              <w:rPr>
                <w:rFonts w:ascii="Gotham Book" w:hAnsi="Gotham Book"/>
                <w:color w:val="000000" w:themeColor="text1"/>
                <w:sz w:val="24"/>
                <w:szCs w:val="24"/>
              </w:rPr>
              <w:t xml:space="preserve"> answer </w:t>
            </w:r>
            <w:bookmarkEnd w:id="12"/>
            <w:r>
              <w:rPr>
                <w:rFonts w:ascii="Gotham Book" w:hAnsi="Gotham Book"/>
                <w:color w:val="000000" w:themeColor="text1"/>
                <w:sz w:val="24"/>
                <w:szCs w:val="24"/>
              </w:rPr>
              <w:t xml:space="preserve">a </w:t>
            </w:r>
            <w:r w:rsidR="008C1D40">
              <w:rPr>
                <w:rFonts w:ascii="Gotham Book" w:hAnsi="Gotham Book"/>
                <w:color w:val="000000" w:themeColor="text1"/>
                <w:sz w:val="24"/>
                <w:szCs w:val="24"/>
              </w:rPr>
              <w:t>short-constructed</w:t>
            </w:r>
            <w:r>
              <w:rPr>
                <w:rFonts w:ascii="Gotham Book" w:hAnsi="Gotham Book"/>
                <w:color w:val="000000" w:themeColor="text1"/>
                <w:sz w:val="24"/>
                <w:szCs w:val="24"/>
              </w:rPr>
              <w:t xml:space="preserve"> response and a multi-part question both based on primary source excerpts. </w:t>
            </w:r>
            <w:bookmarkEnd w:id="13"/>
          </w:p>
          <w:p w14:paraId="13FDF6AF" w14:textId="154C00CB" w:rsidR="00A375ED" w:rsidRPr="00A375ED" w:rsidRDefault="00A375ED" w:rsidP="00A375ED">
            <w:pPr>
              <w:pStyle w:val="ListParagraph"/>
              <w:numPr>
                <w:ilvl w:val="0"/>
                <w:numId w:val="19"/>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14" w:name="_Hlk191024992"/>
            <w:bookmarkStart w:id="15" w:name="_Hlk206422282"/>
            <w:r>
              <w:rPr>
                <w:rFonts w:ascii="Gotham Book" w:hAnsi="Gotham Book"/>
                <w:color w:val="000000" w:themeColor="text1"/>
                <w:sz w:val="24"/>
                <w:szCs w:val="24"/>
              </w:rPr>
              <w:t xml:space="preserve">match terms to definitions, complete fill-in-the-blank statements about the </w:t>
            </w:r>
            <w:r w:rsidR="008C1D40">
              <w:rPr>
                <w:rFonts w:ascii="Gotham Book" w:hAnsi="Gotham Book"/>
                <w:color w:val="000000" w:themeColor="text1"/>
                <w:sz w:val="24"/>
                <w:szCs w:val="24"/>
              </w:rPr>
              <w:t>terms and</w:t>
            </w:r>
            <w:r>
              <w:rPr>
                <w:rFonts w:ascii="Gotham Book" w:hAnsi="Gotham Book"/>
                <w:color w:val="000000" w:themeColor="text1"/>
                <w:sz w:val="24"/>
                <w:szCs w:val="24"/>
              </w:rPr>
              <w:t xml:space="preserve"> answe</w:t>
            </w:r>
            <w:bookmarkEnd w:id="14"/>
            <w:r>
              <w:rPr>
                <w:rFonts w:ascii="Gotham Book" w:hAnsi="Gotham Book"/>
                <w:color w:val="000000" w:themeColor="text1"/>
                <w:sz w:val="24"/>
                <w:szCs w:val="24"/>
              </w:rPr>
              <w:t>r a multi-part question based on a primary source excerpt</w:t>
            </w:r>
            <w:bookmarkEnd w:id="15"/>
            <w:r>
              <w:rPr>
                <w:rFonts w:ascii="Gotham Book" w:hAnsi="Gotham Book"/>
                <w:color w:val="000000" w:themeColor="text1"/>
                <w:sz w:val="24"/>
                <w:szCs w:val="24"/>
              </w:rPr>
              <w:t>.</w:t>
            </w:r>
          </w:p>
          <w:p w14:paraId="68BC3533" w14:textId="0A4936EB" w:rsidR="00A375ED" w:rsidRPr="00A375ED" w:rsidRDefault="00A375ED" w:rsidP="00A375ED">
            <w:pPr>
              <w:pStyle w:val="ListParagraph"/>
              <w:numPr>
                <w:ilvl w:val="0"/>
                <w:numId w:val="19"/>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6" w:name="_Hlk206422302"/>
            <w:r>
              <w:rPr>
                <w:rFonts w:ascii="Gotham Book" w:hAnsi="Gotham Book"/>
                <w:color w:val="000000" w:themeColor="text1"/>
                <w:sz w:val="24"/>
                <w:szCs w:val="24"/>
              </w:rPr>
              <w:t xml:space="preserve">match terms to definition with 2 answers provided, choose from multiple-choice options to complete sentences using the terms in context, </w:t>
            </w:r>
            <w:bookmarkStart w:id="17" w:name="_Hlk196214665"/>
            <w:r>
              <w:rPr>
                <w:rFonts w:ascii="Gotham Book" w:hAnsi="Gotham Book"/>
                <w:color w:val="000000" w:themeColor="text1"/>
                <w:sz w:val="24"/>
                <w:szCs w:val="24"/>
              </w:rPr>
              <w:t xml:space="preserve">and answer a multi-part question based on a primary source excerpt with </w:t>
            </w:r>
            <w:bookmarkEnd w:id="17"/>
            <w:r>
              <w:rPr>
                <w:rFonts w:ascii="Gotham Book" w:hAnsi="Gotham Book"/>
                <w:color w:val="000000" w:themeColor="text1"/>
                <w:sz w:val="24"/>
                <w:szCs w:val="24"/>
              </w:rPr>
              <w:t>one answer choice eliminated.</w:t>
            </w:r>
            <w:bookmarkEnd w:id="16"/>
          </w:p>
          <w:p w14:paraId="326DBEEF" w14:textId="77BE7589" w:rsidR="00A375ED" w:rsidRDefault="00A375ED" w:rsidP="00A375ED">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d. This assessment is estimated to take approximately 30 to 45 minutes. </w:t>
            </w:r>
          </w:p>
          <w:p w14:paraId="14647343" w14:textId="3742940B" w:rsidR="00A375ED" w:rsidRPr="00A375ED" w:rsidRDefault="00A375ED" w:rsidP="00A375ED">
            <w:pPr>
              <w:pStyle w:val="ListParagraph"/>
              <w:spacing w:after="0" w:line="240" w:lineRule="auto"/>
              <w:rPr>
                <w:rFonts w:ascii="Gotham Book" w:hAnsi="Gotham Book"/>
                <w:color w:val="000000" w:themeColor="text1"/>
                <w:sz w:val="24"/>
                <w:szCs w:val="24"/>
              </w:rPr>
            </w:pPr>
          </w:p>
        </w:tc>
      </w:tr>
      <w:tr w:rsidR="002C548A" w:rsidRPr="00DF315E" w14:paraId="41958E9A" w14:textId="77777777" w:rsidTr="00322A0F">
        <w:tc>
          <w:tcPr>
            <w:tcW w:w="2515" w:type="dxa"/>
            <w:shd w:val="clear" w:color="auto" w:fill="D9D9D9" w:themeFill="background1" w:themeFillShade="D9"/>
          </w:tcPr>
          <w:p w14:paraId="4DE2B956" w14:textId="77777777" w:rsidR="002C548A" w:rsidRPr="00BC511F" w:rsidRDefault="002C548A" w:rsidP="00322A0F">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0DECEC64" w14:textId="77777777" w:rsidR="002C548A" w:rsidRPr="00BC511F" w:rsidRDefault="002C548A" w:rsidP="00322A0F">
            <w:pPr>
              <w:rPr>
                <w:rFonts w:ascii="Gotham Book" w:hAnsi="Gotham Book"/>
                <w:b/>
                <w:bCs/>
                <w:sz w:val="28"/>
                <w:szCs w:val="32"/>
              </w:rPr>
            </w:pPr>
          </w:p>
          <w:p w14:paraId="55356B21" w14:textId="77777777" w:rsidR="002C548A" w:rsidRPr="00BC511F" w:rsidRDefault="002C548A" w:rsidP="00322A0F">
            <w:pPr>
              <w:rPr>
                <w:rFonts w:ascii="Gotham Book" w:hAnsi="Gotham Book"/>
                <w:sz w:val="28"/>
                <w:szCs w:val="32"/>
              </w:rPr>
            </w:pPr>
          </w:p>
        </w:tc>
        <w:tc>
          <w:tcPr>
            <w:tcW w:w="8275" w:type="dxa"/>
          </w:tcPr>
          <w:p w14:paraId="2A72FDD4" w14:textId="77777777" w:rsidR="00A375ED" w:rsidRDefault="00A375ED" w:rsidP="00A375ED">
            <w:pPr>
              <w:pStyle w:val="ListParagraph"/>
              <w:numPr>
                <w:ilvl w:val="0"/>
                <w:numId w:val="20"/>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three to five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10CCC914" w14:textId="5BCA7187" w:rsidR="00A375ED" w:rsidRDefault="00A375ED" w:rsidP="00A375ED">
            <w:pPr>
              <w:pStyle w:val="ListParagraph"/>
              <w:numPr>
                <w:ilvl w:val="0"/>
                <w:numId w:val="20"/>
              </w:numPr>
              <w:rPr>
                <w:rFonts w:ascii="Gotham Book" w:hAnsi="Gotham Book"/>
                <w:sz w:val="24"/>
                <w:szCs w:val="24"/>
              </w:rPr>
            </w:pPr>
            <w:r>
              <w:rPr>
                <w:rFonts w:ascii="Gotham Book" w:hAnsi="Gotham Book"/>
                <w:sz w:val="24"/>
                <w:szCs w:val="24"/>
              </w:rPr>
              <w:t xml:space="preserve">Students use a sentence stem to explain their choice of term and why they believe it is connected to the unit. </w:t>
            </w:r>
          </w:p>
          <w:p w14:paraId="7D5BB0AB" w14:textId="0B7F3723" w:rsidR="002C548A" w:rsidRPr="00A375ED" w:rsidRDefault="00A375ED" w:rsidP="00A375ED">
            <w:pPr>
              <w:pStyle w:val="ListParagraph"/>
              <w:numPr>
                <w:ilvl w:val="0"/>
                <w:numId w:val="20"/>
              </w:numPr>
              <w:rPr>
                <w:rFonts w:ascii="Gotham Book" w:hAnsi="Gotham Book"/>
                <w:sz w:val="24"/>
                <w:szCs w:val="24"/>
              </w:rPr>
            </w:pPr>
            <w:r w:rsidRPr="00A375ED">
              <w:rPr>
                <w:rFonts w:ascii="Gotham Book" w:hAnsi="Gotham Book"/>
                <w:sz w:val="24"/>
                <w:szCs w:val="24"/>
              </w:rPr>
              <w:t xml:space="preserve">Slides 13 and 14 restate the directions and provide sentence </w:t>
            </w:r>
            <w:proofErr w:type="gramStart"/>
            <w:r w:rsidRPr="00A375ED">
              <w:rPr>
                <w:rFonts w:ascii="Gotham Book" w:hAnsi="Gotham Book"/>
                <w:sz w:val="24"/>
                <w:szCs w:val="24"/>
              </w:rPr>
              <w:t>stems</w:t>
            </w:r>
            <w:proofErr w:type="gramEnd"/>
            <w:r w:rsidRPr="00A375ED">
              <w:rPr>
                <w:rFonts w:ascii="Gotham Book" w:hAnsi="Gotham Book"/>
                <w:sz w:val="24"/>
                <w:szCs w:val="24"/>
              </w:rPr>
              <w:t xml:space="preserve"> to guide student responses when sharing with the class.</w:t>
            </w:r>
          </w:p>
        </w:tc>
      </w:tr>
    </w:tbl>
    <w:p w14:paraId="218C74CD" w14:textId="77777777" w:rsidR="002C548A" w:rsidRPr="00DF315E" w:rsidRDefault="002C548A" w:rsidP="002C548A">
      <w:pPr>
        <w:rPr>
          <w:rFonts w:ascii="Gotham Book" w:hAnsi="Gotham Book"/>
          <w:sz w:val="22"/>
          <w:szCs w:val="22"/>
        </w:rPr>
      </w:pPr>
    </w:p>
    <w:p w14:paraId="15098300" w14:textId="77777777" w:rsidR="002C548A" w:rsidRPr="00DF315E" w:rsidRDefault="002C548A" w:rsidP="002C548A">
      <w:pPr>
        <w:rPr>
          <w:rFonts w:ascii="Gotham Book" w:hAnsi="Gotham Book"/>
          <w:noProof/>
          <w:sz w:val="18"/>
          <w:szCs w:val="18"/>
        </w:rPr>
      </w:pPr>
    </w:p>
    <w:p w14:paraId="28F34CCD" w14:textId="77777777" w:rsidR="002C548A" w:rsidRDefault="002C548A" w:rsidP="002C548A">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0"/>
    <w:p w14:paraId="0C9C606D" w14:textId="0A11A075" w:rsidR="007E6802" w:rsidRPr="007E6802" w:rsidRDefault="007E6802" w:rsidP="007E6802">
      <w:pPr>
        <w:pStyle w:val="ListParagraph"/>
        <w:numPr>
          <w:ilvl w:val="0"/>
          <w:numId w:val="2"/>
        </w:numPr>
        <w:spacing w:after="0"/>
        <w:rPr>
          <w:rFonts w:ascii="Gotham Book" w:hAnsi="Gotham Book"/>
          <w:sz w:val="24"/>
          <w:szCs w:val="24"/>
        </w:rPr>
      </w:pPr>
      <w:r w:rsidRPr="007E6802">
        <w:rPr>
          <w:rFonts w:ascii="Gotham Book" w:hAnsi="Gotham Book"/>
          <w:sz w:val="24"/>
          <w:szCs w:val="24"/>
        </w:rPr>
        <w:t xml:space="preserve">Waud, Alfred R. </w:t>
      </w:r>
      <w:r w:rsidRPr="007E6802">
        <w:rPr>
          <w:rFonts w:ascii="Gotham Book" w:hAnsi="Gotham Book"/>
          <w:i/>
          <w:iCs/>
          <w:sz w:val="24"/>
          <w:szCs w:val="24"/>
        </w:rPr>
        <w:t xml:space="preserve">"The first vote" / AW </w:t>
      </w:r>
      <w:proofErr w:type="gramStart"/>
      <w:r w:rsidRPr="007E6802">
        <w:rPr>
          <w:rFonts w:ascii="Gotham Book" w:hAnsi="Gotham Book"/>
          <w:i/>
          <w:iCs/>
          <w:sz w:val="24"/>
          <w:szCs w:val="24"/>
        </w:rPr>
        <w:t>monogram ;</w:t>
      </w:r>
      <w:proofErr w:type="gramEnd"/>
      <w:r w:rsidRPr="007E6802">
        <w:rPr>
          <w:rFonts w:ascii="Gotham Book" w:hAnsi="Gotham Book"/>
          <w:i/>
          <w:iCs/>
          <w:sz w:val="24"/>
          <w:szCs w:val="24"/>
        </w:rPr>
        <w:t xml:space="preserve"> drawn by A.R. Waud</w:t>
      </w:r>
      <w:r w:rsidRPr="007E6802">
        <w:rPr>
          <w:rFonts w:ascii="Gotham Book" w:hAnsi="Gotham Book"/>
          <w:sz w:val="24"/>
          <w:szCs w:val="24"/>
        </w:rPr>
        <w:t xml:space="preserve">. 1867. Wood engraving. Library of Congress Prints and Photographs Division. </w:t>
      </w:r>
      <w:r w:rsidRPr="0005776E">
        <w:rPr>
          <w:rFonts w:ascii="Gotham Book" w:hAnsi="Gotham Book"/>
          <w:sz w:val="24"/>
          <w:szCs w:val="24"/>
        </w:rPr>
        <w:t>https://www.loc.gov/item/00651117/</w:t>
      </w:r>
    </w:p>
    <w:p w14:paraId="18E28C73" w14:textId="32295CD4" w:rsidR="002C548A" w:rsidRPr="001C75C2" w:rsidRDefault="002C548A" w:rsidP="001C75C2">
      <w:pPr>
        <w:pStyle w:val="ListParagraph"/>
        <w:numPr>
          <w:ilvl w:val="0"/>
          <w:numId w:val="2"/>
        </w:numPr>
        <w:spacing w:after="0"/>
        <w:rPr>
          <w:rFonts w:ascii="Gotham Book" w:hAnsi="Gotham Book"/>
          <w:sz w:val="24"/>
          <w:szCs w:val="24"/>
        </w:rPr>
      </w:pPr>
      <w:r w:rsidRPr="002C548A">
        <w:rPr>
          <w:rFonts w:ascii="Gotham Book" w:hAnsi="Gotham Book"/>
          <w:sz w:val="24"/>
          <w:szCs w:val="24"/>
        </w:rPr>
        <w:t xml:space="preserve">E. Sachse &amp; Co, G. F Kahl, and Schneider &amp; Fuchs. </w:t>
      </w:r>
      <w:bookmarkStart w:id="18" w:name="_Hlk210214109"/>
      <w:r w:rsidRPr="002C548A">
        <w:rPr>
          <w:rFonts w:ascii="Gotham Book" w:hAnsi="Gotham Book"/>
          <w:i/>
          <w:iCs/>
          <w:sz w:val="24"/>
          <w:szCs w:val="24"/>
        </w:rPr>
        <w:t xml:space="preserve">The Fifteenth Amendment and its results </w:t>
      </w:r>
      <w:bookmarkEnd w:id="18"/>
      <w:r w:rsidRPr="002C548A">
        <w:rPr>
          <w:rFonts w:ascii="Gotham Book" w:hAnsi="Gotham Book"/>
          <w:i/>
          <w:iCs/>
          <w:sz w:val="24"/>
          <w:szCs w:val="24"/>
        </w:rPr>
        <w:t>/ drawn by G.F. Kahl.</w:t>
      </w:r>
      <w:r w:rsidRPr="002C548A">
        <w:rPr>
          <w:rFonts w:ascii="Gotham Book" w:hAnsi="Gotham Book"/>
          <w:sz w:val="24"/>
          <w:szCs w:val="24"/>
        </w:rPr>
        <w:t xml:space="preserve"> ca. 1870. Lithograph. Library of Congress Prints and Photographs Division. </w:t>
      </w:r>
      <w:r w:rsidRPr="0005776E">
        <w:rPr>
          <w:rFonts w:ascii="Gotham Book" w:hAnsi="Gotham Book"/>
          <w:sz w:val="24"/>
          <w:szCs w:val="24"/>
        </w:rPr>
        <w:t>https://www.loc.gov/item/2003690774/</w:t>
      </w:r>
    </w:p>
    <w:p w14:paraId="7F64E16B" w14:textId="4CD08700" w:rsidR="007E6802" w:rsidRPr="007E6802" w:rsidRDefault="007E6802" w:rsidP="007E6802">
      <w:pPr>
        <w:pStyle w:val="NormalWeb"/>
        <w:numPr>
          <w:ilvl w:val="0"/>
          <w:numId w:val="2"/>
        </w:numPr>
        <w:textAlignment w:val="baseline"/>
        <w:rPr>
          <w:color w:val="242424"/>
        </w:rPr>
      </w:pPr>
      <w:r w:rsidRPr="007E6802">
        <w:rPr>
          <w:color w:val="242424"/>
        </w:rPr>
        <w:t>[</w:t>
      </w:r>
      <w:bookmarkStart w:id="19" w:name="_Hlk210214142"/>
      <w:r w:rsidRPr="007E6802">
        <w:rPr>
          <w:color w:val="242424"/>
        </w:rPr>
        <w:t>A tenant's or share-cropper's cabin.</w:t>
      </w:r>
      <w:bookmarkEnd w:id="19"/>
      <w:r w:rsidRPr="007E6802">
        <w:rPr>
          <w:color w:val="242424"/>
        </w:rPr>
        <w:t>], photograph, Date Unknown; (</w:t>
      </w:r>
      <w:r w:rsidRPr="0005776E">
        <w:t>https://texashistory.unt.edu/ark:/67531/metapth1393/</w:t>
      </w:r>
      <w:r w:rsidRPr="007E6802">
        <w:rPr>
          <w:color w:val="242424"/>
        </w:rPr>
        <w:t xml:space="preserve">: accessed September 10, 2025), University of North Texas Libraries, The Portal to Texas History, </w:t>
      </w:r>
      <w:r w:rsidRPr="0005776E">
        <w:t>https://texashistory.unt.edu</w:t>
      </w:r>
      <w:r w:rsidRPr="007E6802">
        <w:rPr>
          <w:color w:val="242424"/>
        </w:rPr>
        <w:t>; crediting Fort Bend Museum.</w:t>
      </w:r>
    </w:p>
    <w:p w14:paraId="70BF90BA" w14:textId="3D82B74B" w:rsidR="001C75C2" w:rsidRPr="001C75C2" w:rsidRDefault="001C75C2" w:rsidP="001C75C2">
      <w:pPr>
        <w:pStyle w:val="ListParagraph"/>
        <w:numPr>
          <w:ilvl w:val="0"/>
          <w:numId w:val="2"/>
        </w:numPr>
        <w:spacing w:after="0"/>
        <w:rPr>
          <w:rFonts w:ascii="Gotham Book" w:hAnsi="Gotham Book"/>
          <w:sz w:val="24"/>
          <w:szCs w:val="24"/>
        </w:rPr>
      </w:pPr>
      <w:r w:rsidRPr="001C75C2">
        <w:rPr>
          <w:rFonts w:ascii="Gotham Book" w:hAnsi="Gotham Book"/>
          <w:sz w:val="24"/>
          <w:szCs w:val="24"/>
        </w:rPr>
        <w:t xml:space="preserve">Lincoln, Abraham. </w:t>
      </w:r>
      <w:bookmarkStart w:id="20" w:name="_Hlk210214187"/>
      <w:r w:rsidRPr="001C75C2">
        <w:rPr>
          <w:rFonts w:ascii="Gotham Book" w:hAnsi="Gotham Book"/>
          <w:i/>
          <w:iCs/>
          <w:sz w:val="24"/>
          <w:szCs w:val="24"/>
        </w:rPr>
        <w:t>Abraham Lincoln papers: Series 3. General Correspondence. 1837 to 1897</w:t>
      </w:r>
      <w:bookmarkEnd w:id="20"/>
      <w:r w:rsidRPr="001C75C2">
        <w:rPr>
          <w:rFonts w:ascii="Gotham Book" w:hAnsi="Gotham Book"/>
          <w:i/>
          <w:iCs/>
          <w:sz w:val="24"/>
          <w:szCs w:val="24"/>
        </w:rPr>
        <w:t>: Congress, Wednesday,</w:t>
      </w:r>
      <w:r>
        <w:rPr>
          <w:rFonts w:ascii="Gotham Book" w:hAnsi="Gotham Book"/>
          <w:i/>
          <w:iCs/>
          <w:sz w:val="24"/>
          <w:szCs w:val="24"/>
        </w:rPr>
        <w:t xml:space="preserve"> </w:t>
      </w:r>
      <w:r w:rsidRPr="001C75C2">
        <w:rPr>
          <w:rFonts w:ascii="Gotham Book" w:hAnsi="Gotham Book"/>
          <w:i/>
          <w:iCs/>
          <w:sz w:val="24"/>
          <w:szCs w:val="24"/>
        </w:rPr>
        <w:t>Joint Resolution Submitting 13th Amendment to the States; signed by Abraham Lincoln and Congress</w:t>
      </w:r>
      <w:r w:rsidRPr="001C75C2">
        <w:rPr>
          <w:rFonts w:ascii="Gotham Book" w:hAnsi="Gotham Book"/>
          <w:sz w:val="24"/>
          <w:szCs w:val="24"/>
        </w:rPr>
        <w:t xml:space="preserve">. February 1, 1865. Manuscript/Mixed Material. </w:t>
      </w:r>
      <w:r w:rsidRPr="0005776E">
        <w:rPr>
          <w:rFonts w:ascii="Gotham Book" w:hAnsi="Gotham Book"/>
          <w:sz w:val="24"/>
          <w:szCs w:val="24"/>
        </w:rPr>
        <w:t>https://www.loc.gov/item/mal4361100/</w:t>
      </w:r>
    </w:p>
    <w:p w14:paraId="34E66037" w14:textId="3819F41D" w:rsidR="001C75C2" w:rsidRDefault="001C75C2" w:rsidP="006405C1">
      <w:pPr>
        <w:pStyle w:val="ListParagraph"/>
        <w:numPr>
          <w:ilvl w:val="0"/>
          <w:numId w:val="2"/>
        </w:numPr>
        <w:spacing w:after="0"/>
        <w:rPr>
          <w:rFonts w:ascii="Gotham Book" w:hAnsi="Gotham Book"/>
          <w:sz w:val="24"/>
          <w:szCs w:val="24"/>
        </w:rPr>
      </w:pPr>
      <w:r w:rsidRPr="001C75C2">
        <w:rPr>
          <w:rFonts w:ascii="Gotham Book" w:hAnsi="Gotham Book"/>
          <w:sz w:val="24"/>
          <w:szCs w:val="24"/>
        </w:rPr>
        <w:t xml:space="preserve">WBAP-TV (Television </w:t>
      </w:r>
      <w:proofErr w:type="gramStart"/>
      <w:r w:rsidRPr="001C75C2">
        <w:rPr>
          <w:rFonts w:ascii="Gotham Book" w:hAnsi="Gotham Book"/>
          <w:sz w:val="24"/>
          <w:szCs w:val="24"/>
        </w:rPr>
        <w:t>station :</w:t>
      </w:r>
      <w:proofErr w:type="gramEnd"/>
      <w:r w:rsidRPr="001C75C2">
        <w:rPr>
          <w:rFonts w:ascii="Gotham Book" w:hAnsi="Gotham Book"/>
          <w:sz w:val="24"/>
          <w:szCs w:val="24"/>
        </w:rPr>
        <w:t xml:space="preserve"> Fort Worth, Tex.). [</w:t>
      </w:r>
      <w:bookmarkStart w:id="21" w:name="_Hlk210214219"/>
      <w:r w:rsidRPr="001C75C2">
        <w:rPr>
          <w:rFonts w:ascii="Gotham Book" w:hAnsi="Gotham Book"/>
          <w:sz w:val="24"/>
          <w:szCs w:val="24"/>
        </w:rPr>
        <w:t>Texas House of Representatives</w:t>
      </w:r>
      <w:bookmarkEnd w:id="21"/>
      <w:r w:rsidRPr="001C75C2">
        <w:rPr>
          <w:rFonts w:ascii="Gotham Book" w:hAnsi="Gotham Book"/>
          <w:sz w:val="24"/>
          <w:szCs w:val="24"/>
        </w:rPr>
        <w:t>], photograph, 197X; (</w:t>
      </w:r>
      <w:r w:rsidRPr="0005776E">
        <w:rPr>
          <w:rFonts w:ascii="Gotham Book" w:hAnsi="Gotham Book"/>
          <w:sz w:val="24"/>
          <w:szCs w:val="24"/>
        </w:rPr>
        <w:t>https://texashistory.unt.edu/ark:/67531/metadc1611814/</w:t>
      </w:r>
      <w:r w:rsidRPr="001C75C2">
        <w:rPr>
          <w:rFonts w:ascii="Gotham Book" w:hAnsi="Gotham Book"/>
          <w:sz w:val="24"/>
          <w:szCs w:val="24"/>
        </w:rPr>
        <w:t>: accessed September 12, 2025), University of North Texas Libraries, The Portal to Texas History, </w:t>
      </w:r>
      <w:r w:rsidRPr="0005776E">
        <w:rPr>
          <w:rFonts w:ascii="Gotham Book" w:hAnsi="Gotham Book"/>
          <w:sz w:val="24"/>
          <w:szCs w:val="24"/>
        </w:rPr>
        <w:t>https://texashistory.unt.edu</w:t>
      </w:r>
      <w:r w:rsidRPr="001C75C2">
        <w:rPr>
          <w:rFonts w:ascii="Gotham Book" w:hAnsi="Gotham Book"/>
          <w:sz w:val="24"/>
          <w:szCs w:val="24"/>
        </w:rPr>
        <w:t>; crediting UNT Libraries Special Collections.</w:t>
      </w:r>
    </w:p>
    <w:p w14:paraId="5058C6FB" w14:textId="5CCA8518" w:rsidR="007E6802" w:rsidRPr="007E6802" w:rsidRDefault="007E6802" w:rsidP="007E6802">
      <w:pPr>
        <w:pStyle w:val="ListParagraph"/>
        <w:numPr>
          <w:ilvl w:val="0"/>
          <w:numId w:val="2"/>
        </w:numPr>
        <w:spacing w:after="0"/>
        <w:rPr>
          <w:rFonts w:ascii="Gotham Book" w:hAnsi="Gotham Book"/>
          <w:sz w:val="24"/>
          <w:szCs w:val="24"/>
        </w:rPr>
      </w:pPr>
      <w:r w:rsidRPr="007E6802">
        <w:rPr>
          <w:rFonts w:ascii="Gotham Book" w:hAnsi="Gotham Book"/>
          <w:sz w:val="24"/>
          <w:szCs w:val="24"/>
        </w:rPr>
        <w:t xml:space="preserve">Snider, Ben, Lila Rakoczy, and Kelsey Bonnell. </w:t>
      </w:r>
      <w:bookmarkStart w:id="22" w:name="_Hlk210214265"/>
      <w:r w:rsidRPr="007E6802">
        <w:rPr>
          <w:rFonts w:ascii="Gotham Book" w:hAnsi="Gotham Book"/>
          <w:i/>
          <w:iCs/>
          <w:sz w:val="24"/>
          <w:szCs w:val="24"/>
        </w:rPr>
        <w:t>Military Reconstruction</w:t>
      </w:r>
      <w:bookmarkEnd w:id="22"/>
      <w:r w:rsidRPr="007E6802">
        <w:rPr>
          <w:rFonts w:ascii="Gotham Book" w:hAnsi="Gotham Book"/>
          <w:sz w:val="24"/>
          <w:szCs w:val="24"/>
        </w:rPr>
        <w:t xml:space="preserve">. 2024. Texas GLO Map Database and Store. </w:t>
      </w:r>
      <w:r w:rsidRPr="0005776E">
        <w:rPr>
          <w:rFonts w:ascii="Gotham Book" w:hAnsi="Gotham Book"/>
          <w:sz w:val="24"/>
          <w:szCs w:val="24"/>
        </w:rPr>
        <w:t>https://historictexasmaps.com/object/97345</w:t>
      </w:r>
    </w:p>
    <w:p w14:paraId="35838D5E" w14:textId="0A0A729E" w:rsidR="00A375ED" w:rsidRPr="007E6802" w:rsidRDefault="007E6802" w:rsidP="007E6802">
      <w:pPr>
        <w:pStyle w:val="ListParagraph"/>
        <w:numPr>
          <w:ilvl w:val="0"/>
          <w:numId w:val="2"/>
        </w:numPr>
        <w:spacing w:after="0"/>
        <w:rPr>
          <w:rFonts w:ascii="Gotham Book" w:hAnsi="Gotham Book"/>
          <w:sz w:val="24"/>
          <w:szCs w:val="24"/>
        </w:rPr>
      </w:pPr>
      <w:r w:rsidRPr="007E6802">
        <w:rPr>
          <w:rFonts w:ascii="Gotham Book" w:hAnsi="Gotham Book"/>
          <w:sz w:val="24"/>
          <w:szCs w:val="24"/>
        </w:rPr>
        <w:t>Nast, Thomas, Artist. </w:t>
      </w:r>
      <w:r w:rsidRPr="007E6802">
        <w:rPr>
          <w:rFonts w:ascii="Gotham Book" w:hAnsi="Gotham Book"/>
          <w:i/>
          <w:iCs/>
          <w:sz w:val="24"/>
          <w:szCs w:val="24"/>
        </w:rPr>
        <w:t>"This is a white man's government" "We regard the Reconstruction Acts so called of Congress as usurpations, and unconstitutional, revolutionary, and void" - Democratic Platform / / Th. Nast</w:t>
      </w:r>
      <w:r w:rsidRPr="007E6802">
        <w:rPr>
          <w:rFonts w:ascii="Gotham Book" w:hAnsi="Gotham Book"/>
          <w:sz w:val="24"/>
          <w:szCs w:val="24"/>
        </w:rPr>
        <w:t xml:space="preserve">. United States, 1868. Photograph. </w:t>
      </w:r>
      <w:r w:rsidRPr="0005776E">
        <w:rPr>
          <w:rFonts w:ascii="Gotham Book" w:hAnsi="Gotham Book"/>
          <w:sz w:val="24"/>
          <w:szCs w:val="24"/>
        </w:rPr>
        <w:t>https://www.loc.gov/item/98513794/</w:t>
      </w:r>
      <w:r>
        <w:rPr>
          <w:rFonts w:ascii="Gotham Book" w:hAnsi="Gotham Book"/>
          <w:sz w:val="24"/>
          <w:szCs w:val="24"/>
        </w:rPr>
        <w:t xml:space="preserve"> </w:t>
      </w:r>
    </w:p>
    <w:p w14:paraId="2C7FBAC4" w14:textId="27E51E3B" w:rsidR="00ED7E47" w:rsidRPr="00ED7E47" w:rsidRDefault="006405C1" w:rsidP="006405C1">
      <w:pPr>
        <w:pStyle w:val="NormalWeb"/>
        <w:numPr>
          <w:ilvl w:val="0"/>
          <w:numId w:val="2"/>
        </w:numPr>
        <w:spacing w:before="0" w:beforeAutospacing="0" w:after="0" w:afterAutospacing="0"/>
        <w:textAlignment w:val="baseline"/>
        <w:rPr>
          <w:color w:val="000000"/>
        </w:rPr>
      </w:pPr>
      <w:r>
        <w:rPr>
          <w:color w:val="000000"/>
          <w:shd w:val="clear" w:color="auto" w:fill="FFFFFF"/>
        </w:rPr>
        <w:t>Maltby, H. A. “</w:t>
      </w:r>
      <w:bookmarkStart w:id="23" w:name="_Hlk210214364"/>
      <w:r>
        <w:rPr>
          <w:color w:val="000000"/>
          <w:shd w:val="clear" w:color="auto" w:fill="FFFFFF"/>
        </w:rPr>
        <w:t>The Daily Ranchero. (Brownsville, Tex.), Vol. 3, No. 342, Ed. 1 Thursday, July 29, 1869</w:t>
      </w:r>
      <w:bookmarkEnd w:id="23"/>
      <w:r>
        <w:rPr>
          <w:color w:val="000000"/>
          <w:shd w:val="clear" w:color="auto" w:fill="FFFFFF"/>
        </w:rPr>
        <w:t xml:space="preserve">.” The Portal to Texas History. H. A. Maltby, June 2, 2017. </w:t>
      </w:r>
      <w:r w:rsidRPr="0005776E">
        <w:rPr>
          <w:rFonts w:eastAsiaTheme="majorEastAsia"/>
          <w:shd w:val="clear" w:color="auto" w:fill="FFFFFF"/>
        </w:rPr>
        <w:t>https://texashistory.unt.edu/ark:/67531/metapth849752/m1/1/</w:t>
      </w:r>
      <w:r>
        <w:rPr>
          <w:color w:val="000000"/>
          <w:shd w:val="clear" w:color="auto" w:fill="FFFFFF"/>
        </w:rPr>
        <w:t>.</w:t>
      </w:r>
    </w:p>
    <w:p w14:paraId="0805FCE0" w14:textId="0E2D2A3F" w:rsidR="006405C1" w:rsidRPr="006405C1" w:rsidRDefault="00ED7E47" w:rsidP="006405C1">
      <w:pPr>
        <w:pStyle w:val="NormalWeb"/>
        <w:numPr>
          <w:ilvl w:val="0"/>
          <w:numId w:val="2"/>
        </w:numPr>
        <w:spacing w:before="0" w:beforeAutospacing="0" w:after="0" w:afterAutospacing="0"/>
        <w:textAlignment w:val="baseline"/>
        <w:rPr>
          <w:color w:val="000000"/>
        </w:rPr>
      </w:pPr>
      <w:r w:rsidRPr="00ED7E47">
        <w:rPr>
          <w:color w:val="000000"/>
          <w:shd w:val="clear" w:color="auto" w:fill="FFFFFF"/>
        </w:rPr>
        <w:t>Thomas, Jas. W. </w:t>
      </w:r>
      <w:bookmarkStart w:id="24" w:name="_Hlk210214421"/>
      <w:r w:rsidRPr="00ED7E47">
        <w:rPr>
          <w:color w:val="000000"/>
          <w:shd w:val="clear" w:color="auto" w:fill="FFFFFF"/>
        </w:rPr>
        <w:t>McKinney Messenger. (McKinney, Tex.), Vol. 11, No. 49, Ed. 1 Friday, November 16, 1866</w:t>
      </w:r>
      <w:bookmarkEnd w:id="24"/>
      <w:r w:rsidRPr="00ED7E47">
        <w:rPr>
          <w:color w:val="000000"/>
          <w:shd w:val="clear" w:color="auto" w:fill="FFFFFF"/>
        </w:rPr>
        <w:t>, newspaper, November 16, 1866; (</w:t>
      </w:r>
      <w:r w:rsidRPr="0005776E">
        <w:rPr>
          <w:shd w:val="clear" w:color="auto" w:fill="FFFFFF"/>
        </w:rPr>
        <w:t>https://texashistory.unt.edu/ark:/67531/metapth179174/</w:t>
      </w:r>
      <w:r w:rsidRPr="00ED7E47">
        <w:rPr>
          <w:color w:val="000000"/>
          <w:shd w:val="clear" w:color="auto" w:fill="FFFFFF"/>
        </w:rPr>
        <w:t>: accessed September 26, 2025), University of North Texas Libraries, The Portal to Texas History, </w:t>
      </w:r>
      <w:r w:rsidRPr="0005776E">
        <w:rPr>
          <w:shd w:val="clear" w:color="auto" w:fill="FFFFFF"/>
        </w:rPr>
        <w:t>https://texashistory.unt.edu</w:t>
      </w:r>
      <w:r w:rsidRPr="00ED7E47">
        <w:rPr>
          <w:color w:val="000000"/>
          <w:shd w:val="clear" w:color="auto" w:fill="FFFFFF"/>
        </w:rPr>
        <w:t>; crediting The Dolph Briscoe Center for American History.</w:t>
      </w:r>
      <w:r w:rsidR="006405C1">
        <w:rPr>
          <w:color w:val="000000"/>
          <w:shd w:val="clear" w:color="auto" w:fill="FFFFFF"/>
        </w:rPr>
        <w:br/>
      </w:r>
      <w:r w:rsidR="006405C1">
        <w:rPr>
          <w:color w:val="000000"/>
          <w:shd w:val="clear" w:color="auto" w:fill="FFFFFF"/>
        </w:rPr>
        <w:br/>
      </w:r>
    </w:p>
    <w:sectPr w:rsidR="006405C1" w:rsidRPr="006405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D952" w14:textId="77777777" w:rsidR="002C548A" w:rsidRDefault="002C548A" w:rsidP="002C548A">
      <w:pPr>
        <w:spacing w:after="0" w:line="240" w:lineRule="auto"/>
      </w:pPr>
      <w:r>
        <w:separator/>
      </w:r>
    </w:p>
  </w:endnote>
  <w:endnote w:type="continuationSeparator" w:id="0">
    <w:p w14:paraId="041FC674" w14:textId="77777777" w:rsidR="002C548A" w:rsidRDefault="002C548A" w:rsidP="002C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14436"/>
      <w:docPartObj>
        <w:docPartGallery w:val="Page Numbers (Bottom of Page)"/>
        <w:docPartUnique/>
      </w:docPartObj>
    </w:sdtPr>
    <w:sdtEndPr>
      <w:rPr>
        <w:noProof/>
      </w:rPr>
    </w:sdtEndPr>
    <w:sdtContent>
      <w:p w14:paraId="4C003D76" w14:textId="032EBC5D" w:rsidR="002C548A" w:rsidRDefault="002C548A">
        <w:pPr>
          <w:pStyle w:val="Footer"/>
          <w:jc w:val="center"/>
        </w:pPr>
        <w:r>
          <w:rPr>
            <w:noProof/>
            <w:sz w:val="18"/>
            <w:szCs w:val="18"/>
          </w:rPr>
          <w:drawing>
            <wp:anchor distT="0" distB="0" distL="114300" distR="114300" simplePos="0" relativeHeight="251661312" behindDoc="1" locked="0" layoutInCell="1" allowOverlap="1" wp14:anchorId="0940E560" wp14:editId="31E46B73">
              <wp:simplePos x="0" y="0"/>
              <wp:positionH relativeFrom="margin">
                <wp:posOffset>5383530</wp:posOffset>
              </wp:positionH>
              <wp:positionV relativeFrom="paragraph">
                <wp:posOffset>-154305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6EDA191" w14:textId="44A82F63" w:rsidR="002C548A" w:rsidRDefault="002C5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B4C8" w14:textId="77777777" w:rsidR="002C548A" w:rsidRDefault="002C548A" w:rsidP="002C548A">
      <w:pPr>
        <w:spacing w:after="0" w:line="240" w:lineRule="auto"/>
      </w:pPr>
      <w:r>
        <w:separator/>
      </w:r>
    </w:p>
  </w:footnote>
  <w:footnote w:type="continuationSeparator" w:id="0">
    <w:p w14:paraId="16E53BD6" w14:textId="77777777" w:rsidR="002C548A" w:rsidRDefault="002C548A" w:rsidP="002C5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5274" w14:textId="774C723E" w:rsidR="002C548A" w:rsidRDefault="002C548A">
    <w:pPr>
      <w:pStyle w:val="Header"/>
    </w:pPr>
    <w:r w:rsidRPr="008D7B34">
      <w:rPr>
        <w:rFonts w:ascii="Gotham Book" w:hAnsi="Gotham Book"/>
        <w:noProof/>
      </w:rPr>
      <w:drawing>
        <wp:anchor distT="0" distB="0" distL="114300" distR="114300" simplePos="0" relativeHeight="251659264" behindDoc="1" locked="0" layoutInCell="1" allowOverlap="1" wp14:anchorId="7917AD66" wp14:editId="68670B7E">
          <wp:simplePos x="0" y="0"/>
          <wp:positionH relativeFrom="column">
            <wp:posOffset>-29845</wp:posOffset>
          </wp:positionH>
          <wp:positionV relativeFrom="paragraph">
            <wp:posOffset>-254635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AECB0" w14:textId="77777777" w:rsidR="002C548A" w:rsidRDefault="002C5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C927F5"/>
    <w:multiLevelType w:val="hybridMultilevel"/>
    <w:tmpl w:val="5D307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C2020"/>
    <w:multiLevelType w:val="hybridMultilevel"/>
    <w:tmpl w:val="3C08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596C"/>
    <w:multiLevelType w:val="multilevel"/>
    <w:tmpl w:val="78BE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A2E0B"/>
    <w:multiLevelType w:val="hybridMultilevel"/>
    <w:tmpl w:val="50E8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3BE"/>
    <w:multiLevelType w:val="hybridMultilevel"/>
    <w:tmpl w:val="0BC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0E714F"/>
    <w:multiLevelType w:val="hybridMultilevel"/>
    <w:tmpl w:val="78B0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B43D0"/>
    <w:multiLevelType w:val="hybridMultilevel"/>
    <w:tmpl w:val="740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743DC"/>
    <w:multiLevelType w:val="hybridMultilevel"/>
    <w:tmpl w:val="FCAA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051B5"/>
    <w:multiLevelType w:val="hybridMultilevel"/>
    <w:tmpl w:val="288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F1028"/>
    <w:multiLevelType w:val="hybridMultilevel"/>
    <w:tmpl w:val="F26A8E0A"/>
    <w:lvl w:ilvl="0" w:tplc="BE6CAA3E">
      <w:start w:val="1"/>
      <w:numFmt w:val="decimal"/>
      <w:lvlText w:val="%1."/>
      <w:lvlJc w:val="left"/>
      <w:pPr>
        <w:tabs>
          <w:tab w:val="num" w:pos="720"/>
        </w:tabs>
        <w:ind w:left="720" w:hanging="360"/>
      </w:pPr>
    </w:lvl>
    <w:lvl w:ilvl="1" w:tplc="95F8D950" w:tentative="1">
      <w:start w:val="1"/>
      <w:numFmt w:val="decimal"/>
      <w:lvlText w:val="%2."/>
      <w:lvlJc w:val="left"/>
      <w:pPr>
        <w:tabs>
          <w:tab w:val="num" w:pos="1440"/>
        </w:tabs>
        <w:ind w:left="1440" w:hanging="360"/>
      </w:pPr>
    </w:lvl>
    <w:lvl w:ilvl="2" w:tplc="520265CC" w:tentative="1">
      <w:start w:val="1"/>
      <w:numFmt w:val="decimal"/>
      <w:lvlText w:val="%3."/>
      <w:lvlJc w:val="left"/>
      <w:pPr>
        <w:tabs>
          <w:tab w:val="num" w:pos="2160"/>
        </w:tabs>
        <w:ind w:left="2160" w:hanging="360"/>
      </w:pPr>
    </w:lvl>
    <w:lvl w:ilvl="3" w:tplc="C19AC35A" w:tentative="1">
      <w:start w:val="1"/>
      <w:numFmt w:val="decimal"/>
      <w:lvlText w:val="%4."/>
      <w:lvlJc w:val="left"/>
      <w:pPr>
        <w:tabs>
          <w:tab w:val="num" w:pos="2880"/>
        </w:tabs>
        <w:ind w:left="2880" w:hanging="360"/>
      </w:pPr>
    </w:lvl>
    <w:lvl w:ilvl="4" w:tplc="03AE859E" w:tentative="1">
      <w:start w:val="1"/>
      <w:numFmt w:val="decimal"/>
      <w:lvlText w:val="%5."/>
      <w:lvlJc w:val="left"/>
      <w:pPr>
        <w:tabs>
          <w:tab w:val="num" w:pos="3600"/>
        </w:tabs>
        <w:ind w:left="3600" w:hanging="360"/>
      </w:pPr>
    </w:lvl>
    <w:lvl w:ilvl="5" w:tplc="9F900660" w:tentative="1">
      <w:start w:val="1"/>
      <w:numFmt w:val="decimal"/>
      <w:lvlText w:val="%6."/>
      <w:lvlJc w:val="left"/>
      <w:pPr>
        <w:tabs>
          <w:tab w:val="num" w:pos="4320"/>
        </w:tabs>
        <w:ind w:left="4320" w:hanging="360"/>
      </w:pPr>
    </w:lvl>
    <w:lvl w:ilvl="6" w:tplc="F274EF80" w:tentative="1">
      <w:start w:val="1"/>
      <w:numFmt w:val="decimal"/>
      <w:lvlText w:val="%7."/>
      <w:lvlJc w:val="left"/>
      <w:pPr>
        <w:tabs>
          <w:tab w:val="num" w:pos="5040"/>
        </w:tabs>
        <w:ind w:left="5040" w:hanging="360"/>
      </w:pPr>
    </w:lvl>
    <w:lvl w:ilvl="7" w:tplc="A9FCBB80" w:tentative="1">
      <w:start w:val="1"/>
      <w:numFmt w:val="decimal"/>
      <w:lvlText w:val="%8."/>
      <w:lvlJc w:val="left"/>
      <w:pPr>
        <w:tabs>
          <w:tab w:val="num" w:pos="5760"/>
        </w:tabs>
        <w:ind w:left="5760" w:hanging="360"/>
      </w:pPr>
    </w:lvl>
    <w:lvl w:ilvl="8" w:tplc="9E8CCE62" w:tentative="1">
      <w:start w:val="1"/>
      <w:numFmt w:val="decimal"/>
      <w:lvlText w:val="%9."/>
      <w:lvlJc w:val="left"/>
      <w:pPr>
        <w:tabs>
          <w:tab w:val="num" w:pos="6480"/>
        </w:tabs>
        <w:ind w:left="6480" w:hanging="360"/>
      </w:pPr>
    </w:lvl>
  </w:abstractNum>
  <w:abstractNum w:abstractNumId="18"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901A3F"/>
    <w:multiLevelType w:val="multilevel"/>
    <w:tmpl w:val="31E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184589">
    <w:abstractNumId w:val="3"/>
  </w:num>
  <w:num w:numId="2" w16cid:durableId="1394768724">
    <w:abstractNumId w:val="6"/>
  </w:num>
  <w:num w:numId="3" w16cid:durableId="1452819361">
    <w:abstractNumId w:val="9"/>
  </w:num>
  <w:num w:numId="4" w16cid:durableId="1678657642">
    <w:abstractNumId w:val="16"/>
  </w:num>
  <w:num w:numId="5" w16cid:durableId="783157989">
    <w:abstractNumId w:val="5"/>
  </w:num>
  <w:num w:numId="6" w16cid:durableId="27171554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7" w16cid:durableId="564872610">
    <w:abstractNumId w:val="17"/>
  </w:num>
  <w:num w:numId="8" w16cid:durableId="1197306214">
    <w:abstractNumId w:val="1"/>
  </w:num>
  <w:num w:numId="9" w16cid:durableId="762148122">
    <w:abstractNumId w:val="7"/>
  </w:num>
  <w:num w:numId="10" w16cid:durableId="104277483">
    <w:abstractNumId w:val="11"/>
  </w:num>
  <w:num w:numId="11" w16cid:durableId="64768257">
    <w:abstractNumId w:val="13"/>
  </w:num>
  <w:num w:numId="12" w16cid:durableId="1603146454">
    <w:abstractNumId w:val="12"/>
  </w:num>
  <w:num w:numId="13" w16cid:durableId="973830610">
    <w:abstractNumId w:val="10"/>
  </w:num>
  <w:num w:numId="14" w16cid:durableId="1713578023">
    <w:abstractNumId w:val="14"/>
  </w:num>
  <w:num w:numId="15" w16cid:durableId="163008634">
    <w:abstractNumId w:val="4"/>
  </w:num>
  <w:num w:numId="16" w16cid:durableId="1351445949">
    <w:abstractNumId w:val="15"/>
  </w:num>
  <w:num w:numId="17" w16cid:durableId="1128089835">
    <w:abstractNumId w:val="18"/>
  </w:num>
  <w:num w:numId="18" w16cid:durableId="2087416732">
    <w:abstractNumId w:val="0"/>
  </w:num>
  <w:num w:numId="19" w16cid:durableId="960261047">
    <w:abstractNumId w:val="2"/>
  </w:num>
  <w:num w:numId="20" w16cid:durableId="1471826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3C"/>
    <w:rsid w:val="0005776E"/>
    <w:rsid w:val="00082FE7"/>
    <w:rsid w:val="001B4B2F"/>
    <w:rsid w:val="001C75C2"/>
    <w:rsid w:val="002C548A"/>
    <w:rsid w:val="00404D68"/>
    <w:rsid w:val="0051079F"/>
    <w:rsid w:val="00512526"/>
    <w:rsid w:val="006405C1"/>
    <w:rsid w:val="0065438C"/>
    <w:rsid w:val="00667BEE"/>
    <w:rsid w:val="007E6802"/>
    <w:rsid w:val="008C1D40"/>
    <w:rsid w:val="00960111"/>
    <w:rsid w:val="00963012"/>
    <w:rsid w:val="009A073C"/>
    <w:rsid w:val="009B7378"/>
    <w:rsid w:val="009F7AC1"/>
    <w:rsid w:val="00A375ED"/>
    <w:rsid w:val="00AA243D"/>
    <w:rsid w:val="00BB1842"/>
    <w:rsid w:val="00BD507D"/>
    <w:rsid w:val="00C9784E"/>
    <w:rsid w:val="00ED7E47"/>
    <w:rsid w:val="00F0566A"/>
    <w:rsid w:val="00F305EA"/>
    <w:rsid w:val="00F67A77"/>
    <w:rsid w:val="00F9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1D68D"/>
  <w15:chartTrackingRefBased/>
  <w15:docId w15:val="{78E8F0DA-2E98-4833-A275-A4A9E711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8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9A0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7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7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07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07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07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07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07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0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7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073C"/>
    <w:pPr>
      <w:spacing w:before="160"/>
      <w:jc w:val="center"/>
    </w:pPr>
    <w:rPr>
      <w:i/>
      <w:iCs/>
      <w:color w:val="404040" w:themeColor="text1" w:themeTint="BF"/>
    </w:rPr>
  </w:style>
  <w:style w:type="character" w:customStyle="1" w:styleId="QuoteChar">
    <w:name w:val="Quote Char"/>
    <w:basedOn w:val="DefaultParagraphFont"/>
    <w:link w:val="Quote"/>
    <w:uiPriority w:val="29"/>
    <w:rsid w:val="009A073C"/>
    <w:rPr>
      <w:i/>
      <w:iCs/>
      <w:color w:val="404040" w:themeColor="text1" w:themeTint="BF"/>
    </w:rPr>
  </w:style>
  <w:style w:type="paragraph" w:styleId="ListParagraph">
    <w:name w:val="List Paragraph"/>
    <w:basedOn w:val="Normal"/>
    <w:uiPriority w:val="34"/>
    <w:qFormat/>
    <w:rsid w:val="009A073C"/>
    <w:pPr>
      <w:ind w:left="720"/>
      <w:contextualSpacing/>
    </w:pPr>
  </w:style>
  <w:style w:type="character" w:styleId="IntenseEmphasis">
    <w:name w:val="Intense Emphasis"/>
    <w:basedOn w:val="DefaultParagraphFont"/>
    <w:uiPriority w:val="21"/>
    <w:qFormat/>
    <w:rsid w:val="009A073C"/>
    <w:rPr>
      <w:i/>
      <w:iCs/>
      <w:color w:val="0F4761" w:themeColor="accent1" w:themeShade="BF"/>
    </w:rPr>
  </w:style>
  <w:style w:type="paragraph" w:styleId="IntenseQuote">
    <w:name w:val="Intense Quote"/>
    <w:basedOn w:val="Normal"/>
    <w:next w:val="Normal"/>
    <w:link w:val="IntenseQuoteChar"/>
    <w:uiPriority w:val="30"/>
    <w:qFormat/>
    <w:rsid w:val="009A0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73C"/>
    <w:rPr>
      <w:i/>
      <w:iCs/>
      <w:color w:val="0F4761" w:themeColor="accent1" w:themeShade="BF"/>
    </w:rPr>
  </w:style>
  <w:style w:type="character" w:styleId="IntenseReference">
    <w:name w:val="Intense Reference"/>
    <w:basedOn w:val="DefaultParagraphFont"/>
    <w:uiPriority w:val="32"/>
    <w:qFormat/>
    <w:rsid w:val="009A073C"/>
    <w:rPr>
      <w:b/>
      <w:bCs/>
      <w:smallCaps/>
      <w:color w:val="0F4761" w:themeColor="accent1" w:themeShade="BF"/>
      <w:spacing w:val="5"/>
    </w:rPr>
  </w:style>
  <w:style w:type="character" w:styleId="Hyperlink">
    <w:name w:val="Hyperlink"/>
    <w:basedOn w:val="DefaultParagraphFont"/>
    <w:uiPriority w:val="99"/>
    <w:unhideWhenUsed/>
    <w:rsid w:val="002C548A"/>
    <w:rPr>
      <w:color w:val="467886" w:themeColor="hyperlink"/>
      <w:u w:val="single"/>
    </w:rPr>
  </w:style>
  <w:style w:type="character" w:styleId="UnresolvedMention">
    <w:name w:val="Unresolved Mention"/>
    <w:basedOn w:val="DefaultParagraphFont"/>
    <w:uiPriority w:val="99"/>
    <w:semiHidden/>
    <w:unhideWhenUsed/>
    <w:rsid w:val="002C548A"/>
    <w:rPr>
      <w:color w:val="605E5C"/>
      <w:shd w:val="clear" w:color="auto" w:fill="E1DFDD"/>
    </w:rPr>
  </w:style>
  <w:style w:type="table" w:styleId="TableGrid">
    <w:name w:val="Table Grid"/>
    <w:basedOn w:val="TableNormal"/>
    <w:uiPriority w:val="39"/>
    <w:rsid w:val="002C548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5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48A"/>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2C5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48A"/>
    <w:rPr>
      <w:rFonts w:asciiTheme="minorHAnsi" w:eastAsiaTheme="minorEastAsia" w:hAnsiTheme="minorHAnsi"/>
      <w:kern w:val="0"/>
      <w:sz w:val="20"/>
      <w:szCs w:val="20"/>
      <w14:ligatures w14:val="none"/>
    </w:rPr>
  </w:style>
  <w:style w:type="paragraph" w:styleId="NormalWeb">
    <w:name w:val="Normal (Web)"/>
    <w:basedOn w:val="Normal"/>
    <w:uiPriority w:val="99"/>
    <w:unhideWhenUsed/>
    <w:rsid w:val="001C75C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577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503453">
      <w:bodyDiv w:val="1"/>
      <w:marLeft w:val="0"/>
      <w:marRight w:val="0"/>
      <w:marTop w:val="0"/>
      <w:marBottom w:val="0"/>
      <w:divBdr>
        <w:top w:val="none" w:sz="0" w:space="0" w:color="auto"/>
        <w:left w:val="none" w:sz="0" w:space="0" w:color="auto"/>
        <w:bottom w:val="none" w:sz="0" w:space="0" w:color="auto"/>
        <w:right w:val="none" w:sz="0" w:space="0" w:color="auto"/>
      </w:divBdr>
      <w:divsChild>
        <w:div w:id="774709143">
          <w:marLeft w:val="1166"/>
          <w:marRight w:val="0"/>
          <w:marTop w:val="0"/>
          <w:marBottom w:val="120"/>
          <w:divBdr>
            <w:top w:val="none" w:sz="0" w:space="0" w:color="auto"/>
            <w:left w:val="none" w:sz="0" w:space="0" w:color="auto"/>
            <w:bottom w:val="none" w:sz="0" w:space="0" w:color="auto"/>
            <w:right w:val="none" w:sz="0" w:space="0" w:color="auto"/>
          </w:divBdr>
        </w:div>
        <w:div w:id="1413963498">
          <w:marLeft w:val="1166"/>
          <w:marRight w:val="0"/>
          <w:marTop w:val="0"/>
          <w:marBottom w:val="120"/>
          <w:divBdr>
            <w:top w:val="none" w:sz="0" w:space="0" w:color="auto"/>
            <w:left w:val="none" w:sz="0" w:space="0" w:color="auto"/>
            <w:bottom w:val="none" w:sz="0" w:space="0" w:color="auto"/>
            <w:right w:val="none" w:sz="0" w:space="0" w:color="auto"/>
          </w:divBdr>
        </w:div>
      </w:divsChild>
    </w:div>
    <w:div w:id="1584727915">
      <w:bodyDiv w:val="1"/>
      <w:marLeft w:val="0"/>
      <w:marRight w:val="0"/>
      <w:marTop w:val="0"/>
      <w:marBottom w:val="0"/>
      <w:divBdr>
        <w:top w:val="none" w:sz="0" w:space="0" w:color="auto"/>
        <w:left w:val="none" w:sz="0" w:space="0" w:color="auto"/>
        <w:bottom w:val="none" w:sz="0" w:space="0" w:color="auto"/>
        <w:right w:val="none" w:sz="0" w:space="0" w:color="auto"/>
      </w:divBdr>
    </w:div>
    <w:div w:id="1840732328">
      <w:bodyDiv w:val="1"/>
      <w:marLeft w:val="0"/>
      <w:marRight w:val="0"/>
      <w:marTop w:val="0"/>
      <w:marBottom w:val="0"/>
      <w:divBdr>
        <w:top w:val="none" w:sz="0" w:space="0" w:color="auto"/>
        <w:left w:val="none" w:sz="0" w:space="0" w:color="auto"/>
        <w:bottom w:val="none" w:sz="0" w:space="0" w:color="auto"/>
        <w:right w:val="none" w:sz="0" w:space="0" w:color="auto"/>
      </w:divBdr>
    </w:div>
    <w:div w:id="1981574750">
      <w:bodyDiv w:val="1"/>
      <w:marLeft w:val="0"/>
      <w:marRight w:val="0"/>
      <w:marTop w:val="0"/>
      <w:marBottom w:val="0"/>
      <w:divBdr>
        <w:top w:val="none" w:sz="0" w:space="0" w:color="auto"/>
        <w:left w:val="none" w:sz="0" w:space="0" w:color="auto"/>
        <w:bottom w:val="none" w:sz="0" w:space="0" w:color="auto"/>
        <w:right w:val="none" w:sz="0" w:space="0" w:color="auto"/>
      </w:divBdr>
    </w:div>
    <w:div w:id="2076126156">
      <w:bodyDiv w:val="1"/>
      <w:marLeft w:val="0"/>
      <w:marRight w:val="0"/>
      <w:marTop w:val="0"/>
      <w:marBottom w:val="0"/>
      <w:divBdr>
        <w:top w:val="none" w:sz="0" w:space="0" w:color="auto"/>
        <w:left w:val="none" w:sz="0" w:space="0" w:color="auto"/>
        <w:bottom w:val="none" w:sz="0" w:space="0" w:color="auto"/>
        <w:right w:val="none" w:sz="0" w:space="0" w:color="auto"/>
      </w:divBdr>
    </w:div>
    <w:div w:id="208984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061EB-1508-492C-B985-F91085EFDFD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200</TotalTime>
  <Pages>7</Pages>
  <Words>1676</Words>
  <Characters>9632</Characters>
  <Application>Microsoft Office Word</Application>
  <DocSecurity>0</DocSecurity>
  <Lines>304</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9</cp:revision>
  <dcterms:created xsi:type="dcterms:W3CDTF">2025-09-11T20:06:00Z</dcterms:created>
  <dcterms:modified xsi:type="dcterms:W3CDTF">2025-10-30T15:33:00Z</dcterms:modified>
</cp:coreProperties>
</file>