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CBDF" w14:textId="396CAC38" w:rsidR="00EB764D" w:rsidRPr="00EC31C2" w:rsidRDefault="00EB764D" w:rsidP="00EB764D">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7A9CF89C" w14:textId="06912107" w:rsidR="00EB764D" w:rsidRPr="00EC31C2" w:rsidRDefault="00EB764D" w:rsidP="00EB764D">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What’s the story?</w:t>
      </w:r>
    </w:p>
    <w:p w14:paraId="6CC4D946" w14:textId="77777777" w:rsidR="00603A24" w:rsidRPr="00EC31C2" w:rsidRDefault="00603A24" w:rsidP="00603A2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Pr="00EC31C2">
        <w:rPr>
          <w:rFonts w:ascii="Gotham Book" w:hAnsi="Gotham Book"/>
          <w:b/>
          <w:bCs/>
          <w:color w:val="747474" w:themeColor="background2" w:themeShade="80"/>
          <w:sz w:val="32"/>
          <w:szCs w:val="28"/>
        </w:rPr>
        <w:t>)</w:t>
      </w:r>
    </w:p>
    <w:p w14:paraId="0B587971" w14:textId="77777777" w:rsidR="00EB764D" w:rsidRPr="00DF315E" w:rsidRDefault="00EB764D" w:rsidP="00EB764D">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EB764D" w:rsidRPr="00DF315E" w14:paraId="2A13D3C0" w14:textId="77777777" w:rsidTr="00922213">
        <w:tc>
          <w:tcPr>
            <w:tcW w:w="2515" w:type="dxa"/>
            <w:shd w:val="clear" w:color="auto" w:fill="E8E8E8" w:themeFill="background2"/>
          </w:tcPr>
          <w:p w14:paraId="5C37A084"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651F0F8C" w14:textId="29683255" w:rsidR="00603A24" w:rsidRDefault="00603A24" w:rsidP="00603A24">
            <w:pPr>
              <w:spacing w:after="0" w:line="240" w:lineRule="auto"/>
              <w:rPr>
                <w:rFonts w:ascii="Gotham Book" w:hAnsi="Gotham Book"/>
                <w:sz w:val="24"/>
                <w:szCs w:val="24"/>
              </w:rPr>
            </w:pPr>
            <w:bookmarkStart w:id="1" w:name="_Hlk206671200"/>
            <w:r>
              <w:rPr>
                <w:rFonts w:ascii="Gotham Book" w:hAnsi="Gotham Book"/>
                <w:sz w:val="24"/>
                <w:szCs w:val="24"/>
              </w:rPr>
              <w:t xml:space="preserve">In this one- or two-day lesson, students will </w:t>
            </w:r>
            <w:r w:rsidRPr="004B3C18">
              <w:rPr>
                <w:rFonts w:ascii="Gotham Book" w:hAnsi="Gotham Book"/>
                <w:sz w:val="24"/>
                <w:szCs w:val="24"/>
              </w:rPr>
              <w:t xml:space="preserve">examine </w:t>
            </w:r>
            <w:r>
              <w:rPr>
                <w:rFonts w:ascii="Gotham Book" w:hAnsi="Gotham Book"/>
                <w:sz w:val="24"/>
                <w:szCs w:val="24"/>
              </w:rPr>
              <w:t>six readings presenting</w:t>
            </w:r>
            <w:r w:rsidRPr="004B3C18">
              <w:rPr>
                <w:rFonts w:ascii="Gotham Book" w:hAnsi="Gotham Book"/>
                <w:sz w:val="24"/>
                <w:szCs w:val="24"/>
              </w:rPr>
              <w:t xml:space="preserve"> significant events that took place during </w:t>
            </w:r>
            <w:r>
              <w:rPr>
                <w:rFonts w:ascii="Gotham Book" w:hAnsi="Gotham Book"/>
                <w:sz w:val="24"/>
                <w:szCs w:val="24"/>
              </w:rPr>
              <w:t xml:space="preserve">Reconstruction </w:t>
            </w:r>
            <w:r w:rsidRPr="004B3C18">
              <w:rPr>
                <w:rFonts w:ascii="Gotham Book" w:hAnsi="Gotham Book"/>
                <w:sz w:val="24"/>
                <w:szCs w:val="24"/>
              </w:rPr>
              <w:t xml:space="preserve">and identify their significance to </w:t>
            </w:r>
            <w:r w:rsidR="00A867EC">
              <w:rPr>
                <w:rFonts w:ascii="Gotham Book" w:hAnsi="Gotham Book"/>
                <w:sz w:val="24"/>
                <w:szCs w:val="24"/>
              </w:rPr>
              <w:t xml:space="preserve">United States and </w:t>
            </w:r>
            <w:r w:rsidRPr="004B3C18">
              <w:rPr>
                <w:rFonts w:ascii="Gotham Book" w:hAnsi="Gotham Book"/>
                <w:sz w:val="24"/>
                <w:szCs w:val="24"/>
              </w:rPr>
              <w:t>Texas history.</w:t>
            </w:r>
            <w:bookmarkEnd w:id="1"/>
          </w:p>
          <w:p w14:paraId="11A8FFFD" w14:textId="77777777" w:rsidR="00A867EC" w:rsidRDefault="00A867EC" w:rsidP="00603A24">
            <w:pPr>
              <w:spacing w:after="0" w:line="240" w:lineRule="auto"/>
              <w:rPr>
                <w:rFonts w:ascii="Gotham Book" w:hAnsi="Gotham Book"/>
                <w:sz w:val="24"/>
                <w:szCs w:val="24"/>
              </w:rPr>
            </w:pPr>
          </w:p>
          <w:p w14:paraId="05F1AC5E" w14:textId="77777777" w:rsidR="00A867EC" w:rsidRPr="00A867EC" w:rsidRDefault="00A867EC" w:rsidP="00A867EC">
            <w:pPr>
              <w:numPr>
                <w:ilvl w:val="0"/>
                <w:numId w:val="5"/>
              </w:numPr>
              <w:tabs>
                <w:tab w:val="left" w:pos="720"/>
              </w:tabs>
              <w:spacing w:after="0" w:line="240" w:lineRule="auto"/>
              <w:rPr>
                <w:rFonts w:ascii="Gotham Book" w:hAnsi="Gotham Book"/>
                <w:sz w:val="24"/>
                <w:szCs w:val="24"/>
              </w:rPr>
            </w:pPr>
            <w:r w:rsidRPr="00A867EC">
              <w:rPr>
                <w:rFonts w:ascii="Gotham Book" w:hAnsi="Gotham Book"/>
                <w:b/>
                <w:bCs/>
                <w:i/>
                <w:iCs/>
                <w:sz w:val="24"/>
                <w:szCs w:val="24"/>
                <w:u w:val="single"/>
              </w:rPr>
              <w:t>We will</w:t>
            </w:r>
            <w:r w:rsidRPr="00A867EC">
              <w:rPr>
                <w:rFonts w:ascii="Gotham Book" w:hAnsi="Gotham Book"/>
                <w:sz w:val="24"/>
                <w:szCs w:val="24"/>
              </w:rPr>
              <w:t xml:space="preserve"> examine six primary topics and themes in Reconstruction to identify the major events that shaped the era in the United States and Texas.</w:t>
            </w:r>
          </w:p>
          <w:p w14:paraId="6449B5EB" w14:textId="36C101ED" w:rsidR="00A867EC" w:rsidRPr="00A867EC" w:rsidRDefault="00A867EC" w:rsidP="00603A24">
            <w:pPr>
              <w:numPr>
                <w:ilvl w:val="0"/>
                <w:numId w:val="5"/>
              </w:numPr>
              <w:tabs>
                <w:tab w:val="left" w:pos="720"/>
              </w:tabs>
              <w:spacing w:after="0" w:line="240" w:lineRule="auto"/>
              <w:rPr>
                <w:rFonts w:ascii="Gotham Book" w:hAnsi="Gotham Book"/>
                <w:sz w:val="24"/>
                <w:szCs w:val="24"/>
              </w:rPr>
            </w:pPr>
            <w:r w:rsidRPr="00A867EC">
              <w:rPr>
                <w:rFonts w:ascii="Gotham Book" w:hAnsi="Gotham Book"/>
                <w:b/>
                <w:bCs/>
                <w:i/>
                <w:iCs/>
                <w:sz w:val="24"/>
                <w:szCs w:val="24"/>
                <w:u w:val="single"/>
              </w:rPr>
              <w:t>I will</w:t>
            </w:r>
            <w:r w:rsidRPr="00A867EC">
              <w:rPr>
                <w:rFonts w:ascii="Gotham Book" w:hAnsi="Gotham Book"/>
                <w:sz w:val="24"/>
                <w:szCs w:val="24"/>
              </w:rPr>
              <w:t xml:space="preserve"> read six short passages about key events to determine the primary details and significance of key events that occurred during Reconstruction.</w:t>
            </w:r>
          </w:p>
          <w:p w14:paraId="5D15D832" w14:textId="73A46179" w:rsidR="00EB764D" w:rsidRPr="00DF315E" w:rsidRDefault="00EB764D" w:rsidP="00922213">
            <w:pPr>
              <w:spacing w:after="0" w:line="240" w:lineRule="auto"/>
              <w:rPr>
                <w:rFonts w:ascii="Gotham Book" w:hAnsi="Gotham Book"/>
                <w:sz w:val="24"/>
                <w:szCs w:val="24"/>
              </w:rPr>
            </w:pPr>
          </w:p>
        </w:tc>
      </w:tr>
      <w:tr w:rsidR="00EB764D" w:rsidRPr="00DF315E" w14:paraId="44CBBDC2" w14:textId="77777777" w:rsidTr="00922213">
        <w:tc>
          <w:tcPr>
            <w:tcW w:w="2515" w:type="dxa"/>
            <w:shd w:val="clear" w:color="auto" w:fill="E8E8E8" w:themeFill="background2"/>
          </w:tcPr>
          <w:p w14:paraId="55AF4191"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D1E639F" w14:textId="77777777" w:rsidR="00A867EC" w:rsidRDefault="00A867EC" w:rsidP="00A867EC">
            <w:pPr>
              <w:pStyle w:val="ListParagraph"/>
              <w:numPr>
                <w:ilvl w:val="0"/>
                <w:numId w:val="6"/>
              </w:numPr>
              <w:spacing w:after="0" w:line="240" w:lineRule="auto"/>
              <w:rPr>
                <w:rFonts w:ascii="Gotham Book" w:hAnsi="Gotham Book"/>
                <w:sz w:val="24"/>
                <w:szCs w:val="24"/>
              </w:rPr>
            </w:pPr>
            <w:r>
              <w:rPr>
                <w:rFonts w:ascii="Gotham Book" w:hAnsi="Gotham Book"/>
                <w:sz w:val="24"/>
                <w:szCs w:val="24"/>
              </w:rPr>
              <w:t>After the assassination of Abraham Lincoln, there were three primary phases of Reconstruction.</w:t>
            </w:r>
          </w:p>
          <w:p w14:paraId="69121044" w14:textId="2EFC40BD" w:rsidR="00A867EC" w:rsidRDefault="00A867EC" w:rsidP="00A867EC">
            <w:pPr>
              <w:pStyle w:val="ListParagraph"/>
              <w:numPr>
                <w:ilvl w:val="0"/>
                <w:numId w:val="6"/>
              </w:numPr>
              <w:spacing w:after="0" w:line="240" w:lineRule="auto"/>
              <w:rPr>
                <w:rFonts w:ascii="Gotham Book" w:hAnsi="Gotham Book"/>
                <w:sz w:val="24"/>
                <w:szCs w:val="24"/>
              </w:rPr>
            </w:pPr>
            <w:r>
              <w:rPr>
                <w:rFonts w:ascii="Gotham Book" w:hAnsi="Gotham Book"/>
                <w:sz w:val="24"/>
                <w:szCs w:val="24"/>
              </w:rPr>
              <w:t>Presidential Reconstruction under Andrew Johnson took place from roughly 1865 to 1867 when Johnson was impeached (though not convicted) by the U.S. Congress for being too lenient on the South.</w:t>
            </w:r>
          </w:p>
          <w:p w14:paraId="074CCF20" w14:textId="4BBBFD2A" w:rsidR="00A867EC" w:rsidRDefault="00A867EC" w:rsidP="00A867EC">
            <w:pPr>
              <w:pStyle w:val="ListParagraph"/>
              <w:numPr>
                <w:ilvl w:val="0"/>
                <w:numId w:val="6"/>
              </w:numPr>
              <w:spacing w:after="0" w:line="240" w:lineRule="auto"/>
              <w:rPr>
                <w:rFonts w:ascii="Gotham Book" w:hAnsi="Gotham Book"/>
                <w:sz w:val="24"/>
                <w:szCs w:val="24"/>
              </w:rPr>
            </w:pPr>
            <w:r>
              <w:rPr>
                <w:rFonts w:ascii="Gotham Book" w:hAnsi="Gotham Book"/>
                <w:sz w:val="24"/>
                <w:szCs w:val="24"/>
              </w:rPr>
              <w:t>Congressional “Radical” Reconstruction under the direction of the Republican-dominated U.S. Congress took place from roughly 1867 to 1873. During this time Congress placed the South under martial law and centralized state governments at the state level rather than the local level and provided services to the Freedmen through the Freedmen’s Bureau.</w:t>
            </w:r>
          </w:p>
          <w:p w14:paraId="52E28575" w14:textId="77777777" w:rsidR="00A867EC" w:rsidRDefault="00A867EC" w:rsidP="00A867E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Redeemer Reconstruction took place from roughly 1873 to 1877, as ex-Confederate “Redeemers” regained control of state governments and worked to reverse many of the policies implemented under Congressional Reconstruction, including returning political power in states to the local governments. </w:t>
            </w:r>
          </w:p>
          <w:p w14:paraId="3F734931" w14:textId="4FB08A37" w:rsidR="00EB764D" w:rsidRPr="00A867EC" w:rsidRDefault="00EB764D" w:rsidP="00A867EC">
            <w:pPr>
              <w:pStyle w:val="ListParagraph"/>
              <w:spacing w:after="0" w:line="240" w:lineRule="auto"/>
              <w:rPr>
                <w:rFonts w:ascii="Gotham Book" w:hAnsi="Gotham Book"/>
                <w:sz w:val="24"/>
                <w:szCs w:val="24"/>
              </w:rPr>
            </w:pPr>
          </w:p>
        </w:tc>
      </w:tr>
      <w:tr w:rsidR="00EB764D" w:rsidRPr="00DF315E" w14:paraId="4755B011" w14:textId="77777777" w:rsidTr="00922213">
        <w:tc>
          <w:tcPr>
            <w:tcW w:w="2515" w:type="dxa"/>
            <w:shd w:val="clear" w:color="auto" w:fill="E8E8E8" w:themeFill="background2"/>
          </w:tcPr>
          <w:p w14:paraId="573B96F7"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5691410" w14:textId="77777777" w:rsidR="00A867EC" w:rsidRDefault="00A867EC" w:rsidP="00A867E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5B339063" w14:textId="77777777" w:rsidR="00A867EC" w:rsidRDefault="00A867EC" w:rsidP="00A867E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paraphrasing or summarizing main ideas and supporting evidence.</w:t>
            </w:r>
          </w:p>
          <w:p w14:paraId="11E575ED" w14:textId="77777777" w:rsidR="00A867EC" w:rsidRDefault="00A867EC" w:rsidP="00A867E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significance of historical events.</w:t>
            </w:r>
          </w:p>
          <w:p w14:paraId="241B5341" w14:textId="2B217994" w:rsidR="00EB764D" w:rsidRPr="00A867EC" w:rsidRDefault="00A867EC" w:rsidP="00922213">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tc>
      </w:tr>
      <w:tr w:rsidR="00EB764D" w:rsidRPr="00DF315E" w14:paraId="28046CF0" w14:textId="77777777" w:rsidTr="00922213">
        <w:tc>
          <w:tcPr>
            <w:tcW w:w="2515" w:type="dxa"/>
            <w:shd w:val="clear" w:color="auto" w:fill="E8E8E8" w:themeFill="background2"/>
          </w:tcPr>
          <w:p w14:paraId="3D5052A5"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4D7F4EF2" w14:textId="47141EBC" w:rsidR="00EB764D" w:rsidRPr="00DF315E" w:rsidRDefault="00A867EC" w:rsidP="00922213">
            <w:pPr>
              <w:rPr>
                <w:rFonts w:ascii="Gotham Book" w:hAnsi="Gotham Book"/>
                <w:sz w:val="24"/>
                <w:szCs w:val="24"/>
              </w:rPr>
            </w:pPr>
            <w:r w:rsidRPr="00A867EC">
              <w:rPr>
                <w:rFonts w:ascii="Gotham Book" w:hAnsi="Gotham Book"/>
                <w:sz w:val="24"/>
                <w:szCs w:val="24"/>
              </w:rPr>
              <w:t xml:space="preserve">What were the key events and major themes that define and characterize the Reconstruction </w:t>
            </w:r>
            <w:r w:rsidR="00C94977">
              <w:rPr>
                <w:rFonts w:ascii="Gotham Book" w:hAnsi="Gotham Book"/>
                <w:sz w:val="24"/>
                <w:szCs w:val="24"/>
              </w:rPr>
              <w:t>e</w:t>
            </w:r>
            <w:r w:rsidRPr="00A867EC">
              <w:rPr>
                <w:rFonts w:ascii="Gotham Book" w:hAnsi="Gotham Book"/>
                <w:sz w:val="24"/>
                <w:szCs w:val="24"/>
              </w:rPr>
              <w:t>ra?</w:t>
            </w:r>
          </w:p>
        </w:tc>
      </w:tr>
      <w:tr w:rsidR="00EB764D" w:rsidRPr="00DF315E" w14:paraId="06A894D3" w14:textId="77777777" w:rsidTr="00922213">
        <w:trPr>
          <w:trHeight w:val="305"/>
        </w:trPr>
        <w:tc>
          <w:tcPr>
            <w:tcW w:w="2515" w:type="dxa"/>
            <w:shd w:val="clear" w:color="auto" w:fill="E8E8E8" w:themeFill="background2"/>
          </w:tcPr>
          <w:p w14:paraId="4CD3F08E"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79C0485B" w14:textId="77777777" w:rsidR="00EB764D" w:rsidRDefault="00EB764D" w:rsidP="00922213">
            <w:pPr>
              <w:spacing w:after="0" w:line="240" w:lineRule="auto"/>
              <w:rPr>
                <w:rFonts w:ascii="Gotham Book" w:hAnsi="Gotham Book"/>
                <w:b/>
                <w:bCs/>
                <w:sz w:val="24"/>
                <w:szCs w:val="24"/>
              </w:rPr>
            </w:pPr>
            <w:r w:rsidRPr="00757D5D">
              <w:rPr>
                <w:rFonts w:ascii="Gotham Book" w:hAnsi="Gotham Book"/>
                <w:b/>
                <w:bCs/>
                <w:sz w:val="24"/>
                <w:szCs w:val="24"/>
              </w:rPr>
              <w:t>Warm-up</w:t>
            </w:r>
          </w:p>
          <w:p w14:paraId="60A4C3EB" w14:textId="77777777" w:rsidR="00EB764D" w:rsidRDefault="00EB764D" w:rsidP="00922213">
            <w:pPr>
              <w:spacing w:after="0" w:line="240" w:lineRule="auto"/>
              <w:rPr>
                <w:rFonts w:ascii="Gotham Book" w:hAnsi="Gotham Book"/>
                <w:b/>
                <w:bCs/>
                <w:sz w:val="24"/>
                <w:szCs w:val="24"/>
              </w:rPr>
            </w:pPr>
          </w:p>
          <w:p w14:paraId="2CAECC47" w14:textId="7F6E9763" w:rsidR="00A867EC" w:rsidRPr="00A867EC" w:rsidRDefault="00A867EC" w:rsidP="008A231C">
            <w:pPr>
              <w:pStyle w:val="ListParagraph"/>
              <w:numPr>
                <w:ilvl w:val="0"/>
                <w:numId w:val="8"/>
              </w:numPr>
              <w:spacing w:after="0" w:line="240" w:lineRule="auto"/>
              <w:rPr>
                <w:rFonts w:ascii="Gotham Book" w:hAnsi="Gotham Book"/>
                <w:b/>
                <w:bCs/>
                <w:sz w:val="24"/>
                <w:szCs w:val="24"/>
              </w:rPr>
            </w:pPr>
            <w:r w:rsidRPr="00A867EC">
              <w:rPr>
                <w:rFonts w:ascii="Gotham Book" w:hAnsi="Gotham Book"/>
                <w:sz w:val="24"/>
                <w:szCs w:val="24"/>
              </w:rPr>
              <w:t xml:space="preserve">Students </w:t>
            </w:r>
            <w:bookmarkStart w:id="2" w:name="_Hlk210378638"/>
            <w:r w:rsidRPr="00A867EC">
              <w:rPr>
                <w:rFonts w:ascii="Gotham Book" w:hAnsi="Gotham Book"/>
                <w:sz w:val="24"/>
                <w:szCs w:val="24"/>
              </w:rPr>
              <w:t>read an excerpt from a May 19, 1865, newspaper</w:t>
            </w:r>
            <w:r>
              <w:rPr>
                <w:rFonts w:ascii="Gotham Book" w:hAnsi="Gotham Book"/>
                <w:sz w:val="24"/>
                <w:szCs w:val="24"/>
              </w:rPr>
              <w:t xml:space="preserve"> article from</w:t>
            </w:r>
            <w:r w:rsidRPr="00A867EC">
              <w:rPr>
                <w:rFonts w:ascii="Gotham Book" w:hAnsi="Gotham Book"/>
                <w:sz w:val="24"/>
                <w:szCs w:val="24"/>
              </w:rPr>
              <w:t xml:space="preserve"> The Patriot Newspaper</w:t>
            </w:r>
            <w:r>
              <w:rPr>
                <w:rFonts w:ascii="Gotham Book" w:hAnsi="Gotham Book"/>
                <w:sz w:val="24"/>
                <w:szCs w:val="24"/>
              </w:rPr>
              <w:t xml:space="preserve"> out of</w:t>
            </w:r>
            <w:r w:rsidRPr="00A867EC">
              <w:rPr>
                <w:rFonts w:ascii="Gotham Book" w:hAnsi="Gotham Book"/>
                <w:sz w:val="24"/>
                <w:szCs w:val="24"/>
              </w:rPr>
              <w:t xml:space="preserve"> La Grange, Texas. </w:t>
            </w:r>
            <w:r>
              <w:rPr>
                <w:rFonts w:ascii="Gotham Book" w:hAnsi="Gotham Book"/>
                <w:sz w:val="24"/>
                <w:szCs w:val="24"/>
              </w:rPr>
              <w:t xml:space="preserve">The article discusses varying points of view on Abraham Lincoln’s assassination. Students </w:t>
            </w:r>
            <w:r w:rsidR="008A231C">
              <w:rPr>
                <w:rFonts w:ascii="Gotham Book" w:hAnsi="Gotham Book"/>
                <w:sz w:val="24"/>
                <w:szCs w:val="24"/>
              </w:rPr>
              <w:t>make conclusions and inferences based on the information provided in the article.</w:t>
            </w:r>
            <w:bookmarkEnd w:id="2"/>
          </w:p>
          <w:p w14:paraId="2053F211" w14:textId="77777777" w:rsidR="00EB764D" w:rsidRDefault="00EB764D" w:rsidP="00922213">
            <w:pPr>
              <w:spacing w:after="0" w:line="240" w:lineRule="auto"/>
              <w:rPr>
                <w:rFonts w:ascii="Gotham Book" w:hAnsi="Gotham Book"/>
                <w:b/>
                <w:bCs/>
                <w:sz w:val="24"/>
                <w:szCs w:val="24"/>
              </w:rPr>
            </w:pPr>
          </w:p>
          <w:p w14:paraId="4F7A41ED" w14:textId="77777777" w:rsidR="00EB764D" w:rsidRDefault="00EB764D" w:rsidP="00922213">
            <w:pPr>
              <w:spacing w:after="0" w:line="240" w:lineRule="auto"/>
              <w:rPr>
                <w:rFonts w:ascii="Gotham Book" w:hAnsi="Gotham Book"/>
                <w:b/>
                <w:bCs/>
                <w:sz w:val="24"/>
                <w:szCs w:val="24"/>
              </w:rPr>
            </w:pPr>
            <w:r>
              <w:rPr>
                <w:rFonts w:ascii="Gotham Book" w:hAnsi="Gotham Book"/>
                <w:b/>
                <w:bCs/>
                <w:sz w:val="24"/>
                <w:szCs w:val="24"/>
              </w:rPr>
              <w:t xml:space="preserve">Lesson </w:t>
            </w:r>
          </w:p>
          <w:p w14:paraId="39480D9F" w14:textId="77777777" w:rsidR="008A231C" w:rsidRDefault="008A231C" w:rsidP="008A231C">
            <w:pPr>
              <w:spacing w:after="0" w:line="240" w:lineRule="auto"/>
              <w:rPr>
                <w:rFonts w:ascii="Gotham Book" w:hAnsi="Gotham Book"/>
                <w:sz w:val="24"/>
                <w:szCs w:val="24"/>
              </w:rPr>
            </w:pPr>
          </w:p>
          <w:p w14:paraId="1C3F712B" w14:textId="224AE4F7" w:rsidR="008A231C" w:rsidRPr="008C0CCF" w:rsidRDefault="008A231C" w:rsidP="008A231C">
            <w:pPr>
              <w:pStyle w:val="ListParagraph"/>
              <w:numPr>
                <w:ilvl w:val="0"/>
                <w:numId w:val="8"/>
              </w:numPr>
              <w:spacing w:after="0" w:line="240" w:lineRule="auto"/>
              <w:rPr>
                <w:rFonts w:ascii="Gotham Book" w:hAnsi="Gotham Book"/>
                <w:sz w:val="24"/>
                <w:szCs w:val="24"/>
              </w:rPr>
            </w:pPr>
            <w:r w:rsidRPr="008C0CCF">
              <w:rPr>
                <w:rFonts w:ascii="Gotham Book" w:hAnsi="Gotham Book"/>
                <w:sz w:val="24"/>
                <w:szCs w:val="24"/>
              </w:rPr>
              <w:t xml:space="preserve">Students read </w:t>
            </w:r>
            <w:r>
              <w:rPr>
                <w:rFonts w:ascii="Gotham Book" w:hAnsi="Gotham Book"/>
                <w:sz w:val="24"/>
                <w:szCs w:val="24"/>
              </w:rPr>
              <w:t>6</w:t>
            </w:r>
            <w:r w:rsidRPr="008C0CCF">
              <w:rPr>
                <w:rFonts w:ascii="Gotham Book" w:hAnsi="Gotham Book"/>
                <w:sz w:val="24"/>
                <w:szCs w:val="24"/>
              </w:rPr>
              <w:t xml:space="preserve"> short passages that present the most significant events of </w:t>
            </w:r>
            <w:r>
              <w:rPr>
                <w:rFonts w:ascii="Gotham Book" w:hAnsi="Gotham Book"/>
                <w:sz w:val="24"/>
                <w:szCs w:val="24"/>
              </w:rPr>
              <w:t xml:space="preserve">Reconstruction </w:t>
            </w:r>
            <w:r w:rsidRPr="008C0CCF">
              <w:rPr>
                <w:rFonts w:ascii="Gotham Book" w:hAnsi="Gotham Book"/>
                <w:sz w:val="24"/>
                <w:szCs w:val="24"/>
              </w:rPr>
              <w:t>in chronological order</w:t>
            </w:r>
            <w:r>
              <w:rPr>
                <w:rFonts w:ascii="Gotham Book" w:hAnsi="Gotham Book"/>
                <w:sz w:val="24"/>
                <w:szCs w:val="24"/>
              </w:rPr>
              <w:t xml:space="preserve"> including the assassination of Abraham Lincoln, Presidential Reconstruction under Andrew Johnson, Congressional “Radical” Reconstruction, and the return to power of the ex-Confederates under the Redeemer governments.</w:t>
            </w:r>
          </w:p>
          <w:p w14:paraId="55369092" w14:textId="28FD797E" w:rsidR="00EB764D" w:rsidRPr="008A231C" w:rsidRDefault="008A231C" w:rsidP="008A231C">
            <w:pPr>
              <w:pStyle w:val="ListParagraph"/>
              <w:numPr>
                <w:ilvl w:val="0"/>
                <w:numId w:val="8"/>
              </w:numPr>
              <w:spacing w:after="0" w:line="240" w:lineRule="auto"/>
              <w:rPr>
                <w:rFonts w:ascii="Gotham Book" w:hAnsi="Gotham Book"/>
                <w:sz w:val="24"/>
                <w:szCs w:val="24"/>
              </w:rPr>
            </w:pPr>
            <w:r w:rsidRPr="008C0CCF">
              <w:rPr>
                <w:rFonts w:ascii="Gotham Book" w:hAnsi="Gotham Book"/>
                <w:sz w:val="24"/>
                <w:szCs w:val="24"/>
              </w:rPr>
              <w:t>Students use the readings to complete a</w:t>
            </w:r>
            <w:r>
              <w:rPr>
                <w:rFonts w:ascii="Gotham Book" w:hAnsi="Gotham Book"/>
                <w:sz w:val="24"/>
                <w:szCs w:val="24"/>
              </w:rPr>
              <w:t xml:space="preserve"> note-taking</w:t>
            </w:r>
            <w:r w:rsidRPr="008C0CCF">
              <w:rPr>
                <w:rFonts w:ascii="Gotham Book" w:hAnsi="Gotham Book"/>
                <w:sz w:val="24"/>
                <w:szCs w:val="24"/>
              </w:rPr>
              <w:t xml:space="preserve"> timeline of </w:t>
            </w:r>
            <w:r>
              <w:rPr>
                <w:rFonts w:ascii="Gotham Book" w:hAnsi="Gotham Book"/>
                <w:sz w:val="24"/>
                <w:szCs w:val="24"/>
              </w:rPr>
              <w:t>Reconstruction on their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2955058F" w14:textId="77777777" w:rsidR="00EB764D" w:rsidRDefault="00EB764D" w:rsidP="00922213">
            <w:pPr>
              <w:spacing w:after="0" w:line="240" w:lineRule="auto"/>
              <w:rPr>
                <w:rFonts w:ascii="Gotham Book" w:hAnsi="Gotham Book"/>
                <w:sz w:val="24"/>
                <w:szCs w:val="24"/>
              </w:rPr>
            </w:pPr>
          </w:p>
          <w:p w14:paraId="3DC31498" w14:textId="77777777" w:rsidR="00EB764D" w:rsidRDefault="00EB764D" w:rsidP="00922213">
            <w:pPr>
              <w:spacing w:after="0" w:line="240" w:lineRule="auto"/>
              <w:rPr>
                <w:rFonts w:ascii="Gotham Book" w:hAnsi="Gotham Book"/>
                <w:b/>
                <w:bCs/>
                <w:sz w:val="24"/>
                <w:szCs w:val="24"/>
              </w:rPr>
            </w:pPr>
            <w:r>
              <w:rPr>
                <w:rFonts w:ascii="Gotham Book" w:hAnsi="Gotham Book"/>
                <w:b/>
                <w:bCs/>
                <w:sz w:val="24"/>
                <w:szCs w:val="24"/>
              </w:rPr>
              <w:t>Exit Ticket</w:t>
            </w:r>
          </w:p>
          <w:p w14:paraId="7FF9D64B" w14:textId="77777777" w:rsidR="00EB764D" w:rsidRDefault="00EB764D" w:rsidP="00922213">
            <w:pPr>
              <w:spacing w:after="0" w:line="240" w:lineRule="auto"/>
              <w:rPr>
                <w:rFonts w:ascii="Gotham Book" w:hAnsi="Gotham Book"/>
                <w:b/>
                <w:bCs/>
                <w:sz w:val="24"/>
                <w:szCs w:val="24"/>
              </w:rPr>
            </w:pPr>
          </w:p>
          <w:p w14:paraId="2E9EFB9A" w14:textId="08107BB9" w:rsidR="00EB764D" w:rsidRPr="008A231C" w:rsidRDefault="008A231C" w:rsidP="008A231C">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3" w:name="_Hlk210378649"/>
            <w:r>
              <w:rPr>
                <w:rFonts w:ascii="Gotham Book" w:hAnsi="Gotham Book"/>
                <w:sz w:val="24"/>
                <w:szCs w:val="24"/>
              </w:rPr>
              <w:t>place a list of five events from Reconstruction in the correct chronological order.</w:t>
            </w:r>
            <w:bookmarkEnd w:id="3"/>
          </w:p>
          <w:p w14:paraId="3BC66F75" w14:textId="77777777" w:rsidR="008A231C" w:rsidRPr="008A231C" w:rsidRDefault="008A231C" w:rsidP="008A231C">
            <w:pPr>
              <w:pStyle w:val="ListParagraph"/>
              <w:spacing w:after="0" w:line="240" w:lineRule="auto"/>
              <w:rPr>
                <w:rFonts w:ascii="Gotham Book" w:hAnsi="Gotham Book"/>
                <w:b/>
                <w:bCs/>
                <w:sz w:val="24"/>
                <w:szCs w:val="24"/>
              </w:rPr>
            </w:pPr>
          </w:p>
          <w:p w14:paraId="2426FC44" w14:textId="77777777" w:rsidR="00EB764D" w:rsidRPr="005B6191" w:rsidRDefault="00EB764D" w:rsidP="00922213">
            <w:pPr>
              <w:spacing w:after="0" w:line="240" w:lineRule="auto"/>
              <w:rPr>
                <w:rFonts w:ascii="Gotham Book" w:hAnsi="Gotham Book"/>
                <w:b/>
                <w:bCs/>
                <w:sz w:val="24"/>
                <w:szCs w:val="24"/>
              </w:rPr>
            </w:pPr>
          </w:p>
        </w:tc>
      </w:tr>
      <w:tr w:rsidR="00EB764D" w:rsidRPr="00DF315E" w14:paraId="13DEB9B5" w14:textId="77777777" w:rsidTr="00922213">
        <w:tc>
          <w:tcPr>
            <w:tcW w:w="2515" w:type="dxa"/>
            <w:shd w:val="clear" w:color="auto" w:fill="E8E8E8" w:themeFill="background2"/>
          </w:tcPr>
          <w:p w14:paraId="0C620725"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7B8DB87" w14:textId="77777777" w:rsidR="00EB764D" w:rsidRPr="00DF315E" w:rsidRDefault="00EB764D" w:rsidP="00EB764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9CA8FA6" w14:textId="77777777" w:rsidR="00EB764D" w:rsidRPr="00DF315E" w:rsidRDefault="00EB764D" w:rsidP="00EB764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AF5C9B0" w14:textId="77777777" w:rsidR="00EB764D" w:rsidRPr="00DF315E" w:rsidRDefault="00EB764D" w:rsidP="00EB764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24764D6" w14:textId="77777777" w:rsidR="00EB764D" w:rsidRPr="00DF315E" w:rsidRDefault="00EB764D" w:rsidP="00EB764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37F46858" w14:textId="77777777" w:rsidR="00EB764D" w:rsidRPr="00DF315E" w:rsidRDefault="00EB764D" w:rsidP="00EB764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653C286" w14:textId="77777777" w:rsidR="00EB764D" w:rsidRPr="005E76DD" w:rsidRDefault="00EB764D" w:rsidP="00EB764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9672C8F" w14:textId="77777777" w:rsidR="005E76DD" w:rsidRDefault="005E76DD" w:rsidP="005E76DD">
            <w:pPr>
              <w:spacing w:after="0" w:line="240" w:lineRule="auto"/>
              <w:rPr>
                <w:rFonts w:ascii="Gotham Book" w:hAnsi="Gotham Book"/>
                <w:sz w:val="24"/>
                <w:szCs w:val="24"/>
              </w:rPr>
            </w:pPr>
          </w:p>
          <w:p w14:paraId="68458215" w14:textId="77777777" w:rsidR="005E76DD" w:rsidRPr="005E76DD" w:rsidRDefault="005E76DD" w:rsidP="005E76DD">
            <w:pPr>
              <w:spacing w:after="0" w:line="240" w:lineRule="auto"/>
              <w:rPr>
                <w:rFonts w:ascii="Gotham Book" w:hAnsi="Gotham Book"/>
                <w:sz w:val="24"/>
                <w:szCs w:val="24"/>
              </w:rPr>
            </w:pPr>
          </w:p>
          <w:p w14:paraId="3530DC82" w14:textId="06927B5C" w:rsidR="008A231C" w:rsidRDefault="005E76DD" w:rsidP="008A231C">
            <w:pPr>
              <w:pStyle w:val="ListParagraph"/>
              <w:numPr>
                <w:ilvl w:val="0"/>
                <w:numId w:val="1"/>
              </w:numPr>
              <w:spacing w:after="0" w:line="240" w:lineRule="auto"/>
              <w:rPr>
                <w:rFonts w:ascii="Gotham Book" w:hAnsi="Gotham Book"/>
                <w:sz w:val="24"/>
                <w:szCs w:val="24"/>
              </w:rPr>
            </w:pPr>
            <w:r>
              <w:rPr>
                <w:rFonts w:ascii="Gotham Book" w:hAnsi="Gotham Book"/>
                <w:sz w:val="24"/>
                <w:szCs w:val="24"/>
              </w:rPr>
              <w:lastRenderedPageBreak/>
              <w:t>Readings (</w:t>
            </w:r>
            <w:r>
              <w:rPr>
                <w:rFonts w:ascii="Gotham Book" w:hAnsi="Gotham Book"/>
                <w:i/>
                <w:iCs/>
                <w:sz w:val="24"/>
                <w:szCs w:val="24"/>
              </w:rPr>
              <w:t xml:space="preserve">Suggested printing 1 per student or partner group) </w:t>
            </w:r>
          </w:p>
          <w:p w14:paraId="77F62678" w14:textId="51B3192A" w:rsidR="005E76DD" w:rsidRDefault="005E76DD" w:rsidP="005E76DD">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Readings</w:t>
            </w:r>
          </w:p>
          <w:p w14:paraId="4E0F88D5" w14:textId="01F8B057" w:rsidR="005E76DD" w:rsidRDefault="005E76DD" w:rsidP="005E76DD">
            <w:pPr>
              <w:pStyle w:val="ListParagraph"/>
              <w:numPr>
                <w:ilvl w:val="0"/>
                <w:numId w:val="11"/>
              </w:numPr>
              <w:spacing w:after="0" w:line="240" w:lineRule="auto"/>
              <w:rPr>
                <w:rFonts w:ascii="Gotham Book" w:hAnsi="Gotham Book"/>
                <w:sz w:val="24"/>
                <w:szCs w:val="24"/>
              </w:rPr>
            </w:pPr>
            <w:r>
              <w:rPr>
                <w:rFonts w:ascii="Gotham Book" w:hAnsi="Gotham Book"/>
                <w:sz w:val="24"/>
                <w:szCs w:val="24"/>
              </w:rPr>
              <w:t>Grade Level Readings</w:t>
            </w:r>
          </w:p>
          <w:p w14:paraId="60E5F64C" w14:textId="77777777" w:rsidR="00EB764D" w:rsidRDefault="005E76DD" w:rsidP="00922213">
            <w:pPr>
              <w:pStyle w:val="ListParagraph"/>
              <w:numPr>
                <w:ilvl w:val="0"/>
                <w:numId w:val="11"/>
              </w:numPr>
              <w:spacing w:after="0" w:line="240" w:lineRule="auto"/>
              <w:rPr>
                <w:rFonts w:ascii="Gotham Book" w:hAnsi="Gotham Book"/>
                <w:sz w:val="24"/>
                <w:szCs w:val="24"/>
              </w:rPr>
            </w:pPr>
            <w:r>
              <w:rPr>
                <w:rFonts w:ascii="Gotham Book" w:hAnsi="Gotham Book"/>
                <w:sz w:val="24"/>
                <w:szCs w:val="24"/>
              </w:rPr>
              <w:t>Foundations Readings</w:t>
            </w:r>
          </w:p>
          <w:p w14:paraId="465A5E41" w14:textId="06616002" w:rsidR="005E76DD" w:rsidRPr="005E76DD" w:rsidRDefault="005E76DD" w:rsidP="005E76DD">
            <w:pPr>
              <w:pStyle w:val="ListParagraph"/>
              <w:spacing w:after="0" w:line="240" w:lineRule="auto"/>
              <w:ind w:left="1440"/>
              <w:rPr>
                <w:rFonts w:ascii="Gotham Book" w:hAnsi="Gotham Book"/>
                <w:sz w:val="24"/>
                <w:szCs w:val="24"/>
              </w:rPr>
            </w:pPr>
          </w:p>
        </w:tc>
      </w:tr>
      <w:tr w:rsidR="00EB764D" w:rsidRPr="00DF315E" w14:paraId="6DF76B01" w14:textId="77777777" w:rsidTr="00922213">
        <w:tc>
          <w:tcPr>
            <w:tcW w:w="2515" w:type="dxa"/>
            <w:shd w:val="clear" w:color="auto" w:fill="E8E8E8" w:themeFill="background2"/>
          </w:tcPr>
          <w:p w14:paraId="62872347"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7561426A" w14:textId="77777777" w:rsidR="00EB764D" w:rsidRPr="00DF315E" w:rsidRDefault="00EB764D" w:rsidP="00EB764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F3DE4BB" w14:textId="77777777" w:rsidR="00EB764D" w:rsidRPr="00DF315E" w:rsidRDefault="00EB764D" w:rsidP="00EB764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47C9619" w14:textId="47768AAA" w:rsidR="00EB764D" w:rsidRDefault="00EB764D" w:rsidP="00EB764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F6A33D7" w14:textId="3FDAEAD3" w:rsidR="00E43D78" w:rsidRDefault="00E43D78" w:rsidP="00EB764D">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presented in bold lettering in the readings</w:t>
            </w:r>
          </w:p>
          <w:p w14:paraId="6DC90DC7" w14:textId="1308DA7D" w:rsidR="00E43D78" w:rsidRPr="00DF315E" w:rsidRDefault="00E43D78" w:rsidP="00EB764D">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for primary source excerpts</w:t>
            </w:r>
          </w:p>
          <w:p w14:paraId="6A9737D0" w14:textId="3873BA03" w:rsidR="00EB764D" w:rsidRPr="00DF315E" w:rsidRDefault="00E43D78" w:rsidP="00EB764D">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including information options to choose from</w:t>
            </w:r>
          </w:p>
          <w:p w14:paraId="633B1DE9" w14:textId="77777777" w:rsidR="00EB764D" w:rsidRPr="00DF315E" w:rsidRDefault="00EB764D" w:rsidP="00922213">
            <w:pPr>
              <w:rPr>
                <w:rFonts w:ascii="Gotham Book" w:hAnsi="Gotham Book"/>
                <w:sz w:val="24"/>
                <w:szCs w:val="24"/>
              </w:rPr>
            </w:pPr>
          </w:p>
        </w:tc>
      </w:tr>
      <w:tr w:rsidR="00EB764D" w:rsidRPr="00DF315E" w14:paraId="574CF615" w14:textId="77777777" w:rsidTr="00922213">
        <w:tc>
          <w:tcPr>
            <w:tcW w:w="2515" w:type="dxa"/>
            <w:shd w:val="clear" w:color="auto" w:fill="E8E8E8" w:themeFill="background2"/>
          </w:tcPr>
          <w:p w14:paraId="47D0ECC4" w14:textId="77777777" w:rsidR="00EB764D" w:rsidRPr="00BC511F" w:rsidRDefault="00EB764D" w:rsidP="0092221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517E828" w14:textId="77777777" w:rsidR="00EB764D" w:rsidRPr="00DF315E" w:rsidRDefault="00EB764D" w:rsidP="00922213">
            <w:pPr>
              <w:rPr>
                <w:rFonts w:ascii="Gotham Book" w:hAnsi="Gotham Book"/>
                <w:b/>
                <w:bCs/>
                <w:i/>
                <w:iCs/>
                <w:color w:val="404040" w:themeColor="text1" w:themeTint="BF"/>
                <w:sz w:val="28"/>
                <w:szCs w:val="32"/>
              </w:rPr>
            </w:pPr>
          </w:p>
          <w:p w14:paraId="71320EE9" w14:textId="77777777" w:rsidR="00EB764D" w:rsidRPr="00DF315E" w:rsidRDefault="00EB764D" w:rsidP="00922213">
            <w:pPr>
              <w:rPr>
                <w:rFonts w:ascii="Gotham Book" w:hAnsi="Gotham Book"/>
                <w:b/>
                <w:bCs/>
                <w:i/>
                <w:iCs/>
                <w:color w:val="404040" w:themeColor="text1" w:themeTint="BF"/>
                <w:sz w:val="28"/>
                <w:szCs w:val="32"/>
              </w:rPr>
            </w:pPr>
          </w:p>
        </w:tc>
        <w:tc>
          <w:tcPr>
            <w:tcW w:w="8275" w:type="dxa"/>
          </w:tcPr>
          <w:p w14:paraId="6E882425" w14:textId="733EE569" w:rsidR="00E43D78" w:rsidRDefault="00E43D78" w:rsidP="00EB764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 and Reconstruction.</w:t>
            </w:r>
          </w:p>
          <w:p w14:paraId="7DFC6BA0" w14:textId="1B276260" w:rsidR="00E43D78" w:rsidRDefault="00E43D78" w:rsidP="00EB764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1876, adoption of current state constitution.</w:t>
            </w:r>
          </w:p>
          <w:p w14:paraId="7EBFE43D" w14:textId="28060E93" w:rsidR="00E43D78" w:rsidRDefault="00E43D78" w:rsidP="00EB764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 xml:space="preserve">Explain the political, economic, and social effects of the Civil War and Reconstruction on Texas. </w:t>
            </w:r>
          </w:p>
          <w:p w14:paraId="79E026F8" w14:textId="7CE9229E" w:rsidR="00E43D78" w:rsidRDefault="00E43D78" w:rsidP="00EB764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786A0F57" w14:textId="735C96FC" w:rsidR="00E43D78" w:rsidRPr="00E43D78" w:rsidRDefault="00E43D78" w:rsidP="00EB764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w:t>
            </w:r>
          </w:p>
          <w:p w14:paraId="2872EC51" w14:textId="4AB3CB39" w:rsidR="00EB764D" w:rsidRDefault="00EB764D" w:rsidP="00EB764D">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364E4EA0" w14:textId="4434F667" w:rsidR="00B237B8" w:rsidRPr="00DF315E" w:rsidRDefault="00B237B8" w:rsidP="00EB764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B237B8">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the historical context surrounding an event that influenced the participants.</w:t>
            </w:r>
          </w:p>
          <w:p w14:paraId="5BE0BA03" w14:textId="77777777" w:rsidR="00EB764D" w:rsidRPr="00DF315E" w:rsidRDefault="00EB764D" w:rsidP="00922213">
            <w:pPr>
              <w:pStyle w:val="ListParagraph"/>
              <w:spacing w:after="0" w:line="240" w:lineRule="auto"/>
              <w:rPr>
                <w:rFonts w:ascii="Gotham Book" w:hAnsi="Gotham Book"/>
                <w:sz w:val="24"/>
                <w:szCs w:val="24"/>
              </w:rPr>
            </w:pPr>
          </w:p>
        </w:tc>
      </w:tr>
    </w:tbl>
    <w:p w14:paraId="3E895A2C" w14:textId="77777777" w:rsidR="00EB764D" w:rsidRPr="00DF315E" w:rsidRDefault="00EB764D" w:rsidP="00EB764D">
      <w:pPr>
        <w:rPr>
          <w:rFonts w:ascii="Gotham Book" w:hAnsi="Gotham Book"/>
          <w:sz w:val="22"/>
          <w:szCs w:val="22"/>
        </w:rPr>
      </w:pPr>
    </w:p>
    <w:p w14:paraId="36551BF5" w14:textId="77777777" w:rsidR="00EB764D" w:rsidRDefault="00EB764D" w:rsidP="00EB764D">
      <w:pPr>
        <w:spacing w:after="0" w:line="240" w:lineRule="auto"/>
        <w:jc w:val="center"/>
        <w:rPr>
          <w:rFonts w:ascii="Gotham Book" w:hAnsi="Gotham Book"/>
          <w:b/>
          <w:bCs/>
          <w:color w:val="747474" w:themeColor="background2" w:themeShade="80"/>
          <w:sz w:val="34"/>
          <w:szCs w:val="32"/>
        </w:rPr>
      </w:pPr>
    </w:p>
    <w:p w14:paraId="57A8A92F" w14:textId="77777777" w:rsidR="00B237B8" w:rsidRDefault="00B237B8" w:rsidP="00EB764D">
      <w:pPr>
        <w:spacing w:after="0" w:line="240" w:lineRule="auto"/>
        <w:jc w:val="center"/>
        <w:rPr>
          <w:rFonts w:ascii="Gotham Book" w:hAnsi="Gotham Book"/>
          <w:b/>
          <w:bCs/>
          <w:color w:val="747474" w:themeColor="background2" w:themeShade="80"/>
          <w:sz w:val="34"/>
          <w:szCs w:val="32"/>
        </w:rPr>
      </w:pPr>
    </w:p>
    <w:p w14:paraId="54E66281" w14:textId="77777777" w:rsidR="00B237B8" w:rsidRPr="00DF315E" w:rsidRDefault="00B237B8" w:rsidP="00EB764D">
      <w:pPr>
        <w:spacing w:after="0" w:line="240" w:lineRule="auto"/>
        <w:jc w:val="center"/>
        <w:rPr>
          <w:rFonts w:ascii="Gotham Book" w:hAnsi="Gotham Book"/>
          <w:b/>
          <w:bCs/>
          <w:color w:val="747474" w:themeColor="background2" w:themeShade="80"/>
          <w:sz w:val="34"/>
          <w:szCs w:val="32"/>
        </w:rPr>
      </w:pPr>
    </w:p>
    <w:p w14:paraId="7A1E54E6" w14:textId="4F42592B" w:rsidR="00EB764D" w:rsidRPr="00DF315E" w:rsidRDefault="00EB764D" w:rsidP="00EB764D">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B237B8">
        <w:rPr>
          <w:rFonts w:ascii="Gotham Book" w:hAnsi="Gotham Book"/>
          <w:b/>
          <w:bCs/>
          <w:color w:val="000000" w:themeColor="text1"/>
          <w:sz w:val="34"/>
          <w:szCs w:val="32"/>
        </w:rPr>
        <w:t xml:space="preserve">What’s the story? </w:t>
      </w:r>
    </w:p>
    <w:p w14:paraId="78AC0605" w14:textId="77777777" w:rsidR="00EB764D" w:rsidRPr="00DF315E" w:rsidRDefault="00EB764D" w:rsidP="00EB764D">
      <w:pPr>
        <w:rPr>
          <w:rFonts w:ascii="Gotham Book" w:hAnsi="Gotham Book"/>
          <w:sz w:val="22"/>
          <w:szCs w:val="22"/>
        </w:rPr>
      </w:pPr>
    </w:p>
    <w:tbl>
      <w:tblPr>
        <w:tblStyle w:val="TableGrid"/>
        <w:tblW w:w="0" w:type="auto"/>
        <w:tblLook w:val="04A0" w:firstRow="1" w:lastRow="0" w:firstColumn="1" w:lastColumn="0" w:noHBand="0" w:noVBand="1"/>
      </w:tblPr>
      <w:tblGrid>
        <w:gridCol w:w="2233"/>
        <w:gridCol w:w="7117"/>
      </w:tblGrid>
      <w:tr w:rsidR="00EB764D" w:rsidRPr="00DF315E" w14:paraId="7D03FAA9" w14:textId="77777777" w:rsidTr="00922213">
        <w:tc>
          <w:tcPr>
            <w:tcW w:w="2515" w:type="dxa"/>
            <w:shd w:val="clear" w:color="auto" w:fill="D9D9D9" w:themeFill="background1" w:themeFillShade="D9"/>
          </w:tcPr>
          <w:p w14:paraId="7A6FE16D" w14:textId="77777777" w:rsidR="00EB764D" w:rsidRPr="00BC511F" w:rsidRDefault="00EB764D" w:rsidP="00922213">
            <w:pPr>
              <w:rPr>
                <w:rFonts w:ascii="Gotham Book" w:hAnsi="Gotham Book"/>
                <w:b/>
                <w:bCs/>
                <w:sz w:val="28"/>
                <w:szCs w:val="32"/>
              </w:rPr>
            </w:pPr>
            <w:r w:rsidRPr="00BC511F">
              <w:rPr>
                <w:rFonts w:ascii="Gotham Book" w:hAnsi="Gotham Book"/>
                <w:b/>
                <w:bCs/>
                <w:sz w:val="28"/>
                <w:szCs w:val="32"/>
              </w:rPr>
              <w:t>Warm-up</w:t>
            </w:r>
          </w:p>
          <w:p w14:paraId="31281D4B" w14:textId="77777777" w:rsidR="00EB764D" w:rsidRPr="00BC511F" w:rsidRDefault="00EB764D" w:rsidP="00922213">
            <w:pPr>
              <w:rPr>
                <w:rFonts w:ascii="Gotham Book" w:hAnsi="Gotham Book"/>
                <w:b/>
                <w:bCs/>
                <w:sz w:val="28"/>
                <w:szCs w:val="32"/>
              </w:rPr>
            </w:pPr>
          </w:p>
          <w:p w14:paraId="6AF8821D" w14:textId="77777777" w:rsidR="00EB764D" w:rsidRPr="00BC511F" w:rsidRDefault="00EB764D" w:rsidP="00922213">
            <w:pPr>
              <w:rPr>
                <w:rFonts w:ascii="Gotham Book" w:hAnsi="Gotham Book"/>
                <w:b/>
                <w:bCs/>
                <w:sz w:val="28"/>
                <w:szCs w:val="32"/>
              </w:rPr>
            </w:pPr>
          </w:p>
          <w:p w14:paraId="5AA47165" w14:textId="77777777" w:rsidR="00EB764D" w:rsidRPr="00BC511F" w:rsidRDefault="00EB764D" w:rsidP="00922213">
            <w:pPr>
              <w:rPr>
                <w:rFonts w:ascii="Gotham Book" w:hAnsi="Gotham Book"/>
                <w:b/>
                <w:bCs/>
                <w:sz w:val="28"/>
                <w:szCs w:val="32"/>
              </w:rPr>
            </w:pPr>
          </w:p>
        </w:tc>
        <w:tc>
          <w:tcPr>
            <w:tcW w:w="8275" w:type="dxa"/>
          </w:tcPr>
          <w:p w14:paraId="7AEA64AA" w14:textId="77777777" w:rsidR="00EB764D" w:rsidRDefault="00B237B8" w:rsidP="00B237B8">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read a primary source excerpt from</w:t>
            </w:r>
            <w:r w:rsidRPr="00B237B8">
              <w:rPr>
                <w:rFonts w:ascii="Gotham Book" w:hAnsi="Gotham Book"/>
                <w:sz w:val="28"/>
                <w:szCs w:val="32"/>
              </w:rPr>
              <w:t xml:space="preserve"> </w:t>
            </w:r>
            <w:r w:rsidRPr="00B237B8">
              <w:rPr>
                <w:rFonts w:ascii="Gotham Book" w:hAnsi="Gotham Book"/>
                <w:sz w:val="24"/>
                <w:szCs w:val="24"/>
              </w:rPr>
              <w:t>The Patriot Newspaper, La Grange, Texas</w:t>
            </w:r>
            <w:r>
              <w:rPr>
                <w:rFonts w:ascii="Gotham Book" w:hAnsi="Gotham Book"/>
                <w:sz w:val="24"/>
                <w:szCs w:val="24"/>
              </w:rPr>
              <w:t xml:space="preserve">, </w:t>
            </w:r>
            <w:r w:rsidRPr="00B237B8">
              <w:rPr>
                <w:rFonts w:ascii="Gotham Book" w:hAnsi="Gotham Book"/>
                <w:sz w:val="24"/>
                <w:szCs w:val="24"/>
              </w:rPr>
              <w:t>May 19, 1865</w:t>
            </w:r>
            <w:r>
              <w:rPr>
                <w:rFonts w:ascii="Gotham Book" w:hAnsi="Gotham Book"/>
                <w:sz w:val="24"/>
                <w:szCs w:val="24"/>
              </w:rPr>
              <w:t>. The article discussing differing views of reactions to Abraham Lincoln’s death.</w:t>
            </w:r>
          </w:p>
          <w:p w14:paraId="77531D63" w14:textId="77777777" w:rsidR="00B237B8" w:rsidRDefault="00B237B8" w:rsidP="00B237B8">
            <w:pPr>
              <w:pStyle w:val="ListParagraph"/>
              <w:numPr>
                <w:ilvl w:val="0"/>
                <w:numId w:val="12"/>
              </w:numPr>
              <w:spacing w:after="0" w:line="276" w:lineRule="auto"/>
              <w:rPr>
                <w:rFonts w:ascii="Gotham Book" w:hAnsi="Gotham Book"/>
                <w:sz w:val="24"/>
                <w:szCs w:val="24"/>
              </w:rPr>
            </w:pPr>
            <w:r>
              <w:rPr>
                <w:rFonts w:ascii="Gotham Book" w:hAnsi="Gotham Book"/>
                <w:sz w:val="24"/>
                <w:szCs w:val="24"/>
              </w:rPr>
              <w:t>The article excerpt in summary: The author voices disapproval of how some people have been commenting that they were glad for Lincoln’s assassination because they feared he would be too lenient on the South. Some people even said that God basically called Lincoln home because his heart was too kind to handle the Southerners after their rebellion.</w:t>
            </w:r>
          </w:p>
          <w:p w14:paraId="4BFADE95" w14:textId="77777777" w:rsidR="0028402C" w:rsidRDefault="0046702B" w:rsidP="00B237B8">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C930054" w14:textId="77777777" w:rsidR="0046702B" w:rsidRDefault="0046702B" w:rsidP="00B237B8">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class.</w:t>
            </w:r>
          </w:p>
          <w:p w14:paraId="719F0807" w14:textId="365585A1" w:rsidR="0046702B" w:rsidRPr="00B237B8" w:rsidRDefault="0046702B" w:rsidP="0046702B">
            <w:pPr>
              <w:pStyle w:val="ListParagraph"/>
              <w:spacing w:after="0" w:line="276" w:lineRule="auto"/>
              <w:rPr>
                <w:rFonts w:ascii="Gotham Book" w:hAnsi="Gotham Book"/>
                <w:sz w:val="24"/>
                <w:szCs w:val="24"/>
              </w:rPr>
            </w:pPr>
          </w:p>
        </w:tc>
      </w:tr>
      <w:tr w:rsidR="00EB764D" w:rsidRPr="00DF315E" w14:paraId="6CFFAF00" w14:textId="77777777" w:rsidTr="00922213">
        <w:tc>
          <w:tcPr>
            <w:tcW w:w="2515" w:type="dxa"/>
            <w:shd w:val="clear" w:color="auto" w:fill="D9D9D9" w:themeFill="background1" w:themeFillShade="D9"/>
          </w:tcPr>
          <w:p w14:paraId="1CB42AFF" w14:textId="77777777" w:rsidR="00EB764D" w:rsidRPr="00BC511F" w:rsidRDefault="00EB764D" w:rsidP="00922213">
            <w:pPr>
              <w:rPr>
                <w:rFonts w:ascii="Gotham Book" w:hAnsi="Gotham Book"/>
                <w:b/>
                <w:bCs/>
                <w:sz w:val="28"/>
                <w:szCs w:val="32"/>
              </w:rPr>
            </w:pPr>
            <w:r w:rsidRPr="00BC511F">
              <w:rPr>
                <w:rFonts w:ascii="Gotham Book" w:hAnsi="Gotham Book"/>
                <w:b/>
                <w:bCs/>
                <w:sz w:val="28"/>
                <w:szCs w:val="32"/>
              </w:rPr>
              <w:t>Lesson</w:t>
            </w:r>
          </w:p>
        </w:tc>
        <w:tc>
          <w:tcPr>
            <w:tcW w:w="8275" w:type="dxa"/>
          </w:tcPr>
          <w:p w14:paraId="48791D5A" w14:textId="77777777" w:rsidR="0046702B" w:rsidRDefault="0046702B" w:rsidP="0046702B">
            <w:p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Reading Cards: </w:t>
            </w:r>
          </w:p>
          <w:p w14:paraId="6967D232" w14:textId="77777777" w:rsidR="0046702B" w:rsidRPr="004F6B41" w:rsidRDefault="0046702B" w:rsidP="0046702B">
            <w:pPr>
              <w:spacing w:after="0" w:line="240" w:lineRule="auto"/>
              <w:rPr>
                <w:rFonts w:ascii="Gotham Book" w:hAnsi="Gotham Book"/>
                <w:color w:val="000000" w:themeColor="text1"/>
                <w:sz w:val="24"/>
                <w:szCs w:val="24"/>
                <w:u w:val="single"/>
              </w:rPr>
            </w:pPr>
          </w:p>
          <w:p w14:paraId="4EF7B376" w14:textId="1D38A035" w:rsidR="0046702B" w:rsidRPr="00200712"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Pr>
                <w:rFonts w:ascii="Gotham Book" w:hAnsi="Gotham Book"/>
                <w:color w:val="000000" w:themeColor="text1"/>
                <w:sz w:val="24"/>
                <w:szCs w:val="24"/>
              </w:rPr>
              <w:t>six</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Reconstruction era</w:t>
            </w:r>
            <w:r w:rsidRPr="008C0CCF">
              <w:rPr>
                <w:rFonts w:ascii="Gotham Book" w:hAnsi="Gotham Book"/>
                <w:color w:val="000000" w:themeColor="text1"/>
                <w:sz w:val="24"/>
                <w:szCs w:val="24"/>
              </w:rPr>
              <w:t>.</w:t>
            </w:r>
          </w:p>
          <w:p w14:paraId="0FAC93E8" w14:textId="271F3F64" w:rsidR="0046702B" w:rsidRPr="00C15633"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There are three levels of reading cards. The Foundations level provides a grade-level reading with key words and information presented in bold as reading supports. The grade level readings do not have the literacy cues for reading supports. The advanced readings are written at a higher Lexile level with more challenging terms and phrasing.</w:t>
            </w:r>
          </w:p>
          <w:p w14:paraId="6AB2DD2E" w14:textId="77777777" w:rsidR="0046702B" w:rsidRPr="0046702B"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These readings can be printed as a set for each student, for groups, tables, or stations, or hung around the room as a gallery walk. They can also be uploaded to a Learning Management System like Google Classroom for digital work. They can be cut out (there are 2 short readings per page) or left as one full set. </w:t>
            </w:r>
          </w:p>
          <w:p w14:paraId="0EB461C6" w14:textId="77777777" w:rsidR="0046702B" w:rsidRDefault="0046702B" w:rsidP="0046702B">
            <w:pPr>
              <w:pStyle w:val="ListParagraph"/>
              <w:numPr>
                <w:ilvl w:val="0"/>
                <w:numId w:val="14"/>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6 – 11 provide images that accompany each reading passage. </w:t>
            </w:r>
          </w:p>
          <w:p w14:paraId="5F25021F" w14:textId="77777777" w:rsidR="0046702B" w:rsidRDefault="0046702B" w:rsidP="0046702B">
            <w:pPr>
              <w:spacing w:after="0" w:line="240" w:lineRule="auto"/>
              <w:rPr>
                <w:rFonts w:ascii="Gotham Book" w:hAnsi="Gotham Book"/>
                <w:color w:val="000000" w:themeColor="text1"/>
                <w:sz w:val="24"/>
                <w:szCs w:val="24"/>
                <w:u w:val="single"/>
              </w:rPr>
            </w:pPr>
          </w:p>
          <w:p w14:paraId="6F3987D0" w14:textId="77777777" w:rsidR="0046702B" w:rsidRDefault="0046702B" w:rsidP="0046702B">
            <w:pPr>
              <w:spacing w:after="0" w:line="240" w:lineRule="auto"/>
              <w:rPr>
                <w:rFonts w:ascii="Gotham Book" w:hAnsi="Gotham Book"/>
                <w:color w:val="000000" w:themeColor="text1"/>
                <w:sz w:val="24"/>
                <w:szCs w:val="24"/>
                <w:u w:val="single"/>
              </w:rPr>
            </w:pPr>
          </w:p>
          <w:p w14:paraId="0ED82A18" w14:textId="77777777" w:rsidR="0046702B" w:rsidRDefault="0046702B" w:rsidP="0046702B">
            <w:pPr>
              <w:spacing w:after="0" w:line="240" w:lineRule="auto"/>
              <w:rPr>
                <w:rFonts w:ascii="Gotham Book" w:hAnsi="Gotham Book"/>
                <w:color w:val="000000" w:themeColor="text1"/>
                <w:sz w:val="24"/>
                <w:szCs w:val="24"/>
                <w:u w:val="single"/>
              </w:rPr>
            </w:pPr>
          </w:p>
          <w:p w14:paraId="701704EE" w14:textId="77777777" w:rsidR="0046702B" w:rsidRDefault="0046702B" w:rsidP="0046702B">
            <w:pPr>
              <w:spacing w:after="0" w:line="240" w:lineRule="auto"/>
              <w:rPr>
                <w:rFonts w:ascii="Gotham Book" w:hAnsi="Gotham Book"/>
                <w:color w:val="000000" w:themeColor="text1"/>
                <w:sz w:val="24"/>
                <w:szCs w:val="24"/>
                <w:u w:val="single"/>
              </w:rPr>
            </w:pPr>
          </w:p>
          <w:p w14:paraId="2CB243FF" w14:textId="77777777" w:rsidR="0046702B" w:rsidRDefault="0046702B" w:rsidP="0046702B">
            <w:pPr>
              <w:spacing w:after="0" w:line="240" w:lineRule="auto"/>
              <w:rPr>
                <w:rFonts w:ascii="Gotham Book" w:hAnsi="Gotham Book"/>
                <w:color w:val="000000" w:themeColor="text1"/>
                <w:sz w:val="24"/>
                <w:szCs w:val="24"/>
                <w:u w:val="single"/>
              </w:rPr>
            </w:pPr>
          </w:p>
          <w:p w14:paraId="296EA387" w14:textId="77777777" w:rsidR="0046702B" w:rsidRDefault="0046702B" w:rsidP="0046702B">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Student </w:t>
            </w:r>
            <w:r w:rsidRPr="004F21B9">
              <w:rPr>
                <w:rFonts w:ascii="Gotham Book" w:hAnsi="Gotham Book"/>
                <w:color w:val="000000" w:themeColor="text1"/>
                <w:sz w:val="24"/>
                <w:szCs w:val="24"/>
                <w:u w:val="single"/>
              </w:rPr>
              <w:t xml:space="preserve">Worksheets: </w:t>
            </w:r>
          </w:p>
          <w:p w14:paraId="148448AA" w14:textId="77777777" w:rsidR="0046702B" w:rsidRDefault="0046702B" w:rsidP="0046702B">
            <w:pPr>
              <w:spacing w:after="0" w:line="240" w:lineRule="auto"/>
              <w:rPr>
                <w:rFonts w:ascii="Gotham Book" w:hAnsi="Gotham Book"/>
                <w:color w:val="000000" w:themeColor="text1"/>
                <w:sz w:val="24"/>
                <w:szCs w:val="24"/>
              </w:rPr>
            </w:pPr>
          </w:p>
          <w:p w14:paraId="31E45456" w14:textId="2A2DA8A7" w:rsidR="0046702B" w:rsidRPr="0046702B"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sidRPr="004F21B9">
              <w:rPr>
                <w:rFonts w:ascii="Gotham Book" w:hAnsi="Gotham Book"/>
                <w:color w:val="000000" w:themeColor="text1"/>
                <w:sz w:val="24"/>
                <w:szCs w:val="24"/>
              </w:rPr>
              <w:t>Students will record the required information</w:t>
            </w:r>
            <w:r>
              <w:rPr>
                <w:rFonts w:ascii="Gotham Book" w:hAnsi="Gotham Book"/>
                <w:color w:val="000000" w:themeColor="text1"/>
                <w:sz w:val="24"/>
                <w:szCs w:val="24"/>
              </w:rPr>
              <w:t xml:space="preserve"> including the title of each event, the date/dates, key details from the event, and the significance of each event </w:t>
            </w:r>
            <w:r w:rsidRPr="004F21B9">
              <w:rPr>
                <w:rFonts w:ascii="Gotham Book" w:hAnsi="Gotham Book"/>
                <w:color w:val="000000" w:themeColor="text1"/>
                <w:sz w:val="24"/>
                <w:szCs w:val="24"/>
              </w:rPr>
              <w:t>on their worksheets.</w:t>
            </w:r>
          </w:p>
          <w:p w14:paraId="2AA5A088" w14:textId="77777777" w:rsidR="0046702B" w:rsidRPr="004F6B41"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sidRPr="00DA7EB7">
              <w:rPr>
                <w:rFonts w:ascii="Gotham Book" w:hAnsi="Gotham Book"/>
                <w:color w:val="000000" w:themeColor="text1"/>
                <w:sz w:val="24"/>
                <w:szCs w:val="24"/>
              </w:rPr>
              <w:t>Slides 6 - 1</w:t>
            </w:r>
            <w:r>
              <w:rPr>
                <w:rFonts w:ascii="Gotham Book" w:hAnsi="Gotham Book"/>
                <w:color w:val="000000" w:themeColor="text1"/>
                <w:sz w:val="24"/>
                <w:szCs w:val="24"/>
              </w:rPr>
              <w:t>1</w:t>
            </w:r>
            <w:r w:rsidRPr="00DA7EB7">
              <w:rPr>
                <w:rFonts w:ascii="Gotham Book" w:hAnsi="Gotham Book"/>
                <w:color w:val="000000" w:themeColor="text1"/>
                <w:sz w:val="24"/>
                <w:szCs w:val="24"/>
              </w:rPr>
              <w:t>:</w:t>
            </w:r>
            <w:r>
              <w:rPr>
                <w:rFonts w:ascii="Gotham Book" w:hAnsi="Gotham Book"/>
                <w:color w:val="000000" w:themeColor="text1"/>
                <w:sz w:val="24"/>
                <w:szCs w:val="24"/>
              </w:rPr>
              <w:t xml:space="preserve"> Provide the title of each reading along with images that accompany and enhance the readings.</w:t>
            </w:r>
          </w:p>
          <w:p w14:paraId="2F0C472A" w14:textId="77777777" w:rsidR="0046702B" w:rsidRDefault="0046702B" w:rsidP="0046702B">
            <w:pPr>
              <w:spacing w:after="0" w:line="240" w:lineRule="auto"/>
              <w:rPr>
                <w:rFonts w:ascii="Gotham Book" w:hAnsi="Gotham Book"/>
                <w:color w:val="000000" w:themeColor="text1"/>
                <w:sz w:val="24"/>
                <w:szCs w:val="24"/>
              </w:rPr>
            </w:pPr>
          </w:p>
          <w:p w14:paraId="0512F439" w14:textId="77777777" w:rsidR="0046702B" w:rsidRPr="004F21B9"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Advanced: </w:t>
            </w:r>
            <w:bookmarkStart w:id="4" w:name="_Hlk185432482"/>
            <w:r w:rsidRPr="004F6B41">
              <w:rPr>
                <w:rFonts w:ascii="Gotham Book" w:hAnsi="Gotham Book"/>
                <w:color w:val="000000" w:themeColor="text1"/>
                <w:sz w:val="24"/>
                <w:szCs w:val="24"/>
              </w:rPr>
              <w:t xml:space="preserve">Students </w:t>
            </w:r>
            <w:bookmarkStart w:id="5" w:name="_Hlk203487183"/>
            <w:r w:rsidRPr="004F6B41">
              <w:rPr>
                <w:rFonts w:ascii="Gotham Book" w:hAnsi="Gotham Book"/>
                <w:color w:val="000000" w:themeColor="text1"/>
                <w:sz w:val="24"/>
                <w:szCs w:val="24"/>
              </w:rPr>
              <w:t>create their own short, constructed responses to complete their timeline by recording the date</w:t>
            </w:r>
            <w:r>
              <w:rPr>
                <w:rFonts w:ascii="Gotham Book" w:hAnsi="Gotham Book"/>
                <w:color w:val="000000" w:themeColor="text1"/>
                <w:sz w:val="24"/>
                <w:szCs w:val="24"/>
              </w:rPr>
              <w:t>/</w:t>
            </w:r>
            <w:r w:rsidRPr="004F6B41">
              <w:rPr>
                <w:rFonts w:ascii="Gotham Book" w:hAnsi="Gotham Book"/>
                <w:color w:val="000000" w:themeColor="text1"/>
                <w:sz w:val="24"/>
                <w:szCs w:val="24"/>
              </w:rPr>
              <w:t>dates</w:t>
            </w:r>
            <w:r>
              <w:rPr>
                <w:rFonts w:ascii="Gotham Book" w:hAnsi="Gotham Book"/>
                <w:color w:val="000000" w:themeColor="text1"/>
                <w:sz w:val="24"/>
                <w:szCs w:val="24"/>
              </w:rPr>
              <w:t xml:space="preserve"> or timeframe,</w:t>
            </w:r>
            <w:r w:rsidRPr="004F6B41">
              <w:rPr>
                <w:rFonts w:ascii="Gotham Book" w:hAnsi="Gotham Book"/>
                <w:color w:val="000000" w:themeColor="text1"/>
                <w:sz w:val="24"/>
                <w:szCs w:val="24"/>
              </w:rPr>
              <w:t xml:space="preserve"> key details, and significance of the events described in each reading.</w:t>
            </w:r>
            <w:bookmarkEnd w:id="4"/>
            <w:bookmarkEnd w:id="5"/>
          </w:p>
          <w:p w14:paraId="432FD9A4" w14:textId="77777777" w:rsidR="0046702B" w:rsidRPr="004F21B9" w:rsidRDefault="0046702B" w:rsidP="0046702B">
            <w:pPr>
              <w:spacing w:after="0" w:line="240" w:lineRule="auto"/>
              <w:rPr>
                <w:rFonts w:ascii="Gotham Book" w:hAnsi="Gotham Book"/>
                <w:color w:val="000000" w:themeColor="text1"/>
                <w:sz w:val="24"/>
                <w:szCs w:val="24"/>
                <w:u w:val="single"/>
              </w:rPr>
            </w:pPr>
          </w:p>
          <w:p w14:paraId="1DBD457E" w14:textId="77777777" w:rsidR="0046702B" w:rsidRPr="0046702B"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Grade Level: </w:t>
            </w:r>
            <w:bookmarkStart w:id="6" w:name="_Hlk185432405"/>
            <w:r w:rsidRPr="008C0CCF">
              <w:rPr>
                <w:rFonts w:ascii="Gotham Book" w:hAnsi="Gotham Book"/>
                <w:color w:val="000000" w:themeColor="text1"/>
                <w:sz w:val="24"/>
                <w:szCs w:val="24"/>
              </w:rPr>
              <w:t xml:space="preserve">Students </w:t>
            </w:r>
            <w:bookmarkStart w:id="7" w:name="_Hlk180482952"/>
            <w:bookmarkStart w:id="8" w:name="_Hlk196474569"/>
            <w:bookmarkStart w:id="9" w:name="_Hlk206671993"/>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date/dates or timeframe,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7"/>
            <w:r>
              <w:rPr>
                <w:rFonts w:ascii="Gotham Book" w:hAnsi="Gotham Book"/>
                <w:color w:val="000000" w:themeColor="text1"/>
                <w:sz w:val="24"/>
                <w:szCs w:val="24"/>
              </w:rPr>
              <w:t xml:space="preserve"> </w:t>
            </w:r>
            <w:bookmarkEnd w:id="6"/>
            <w:bookmarkEnd w:id="8"/>
          </w:p>
          <w:p w14:paraId="4E53E886" w14:textId="77777777" w:rsidR="0046702B" w:rsidRPr="0046702B" w:rsidRDefault="0046702B" w:rsidP="0046702B">
            <w:pPr>
              <w:spacing w:after="0" w:line="240" w:lineRule="auto"/>
              <w:rPr>
                <w:rFonts w:ascii="Gotham Book" w:hAnsi="Gotham Book"/>
                <w:color w:val="000000" w:themeColor="text1"/>
                <w:sz w:val="24"/>
                <w:szCs w:val="24"/>
                <w:u w:val="single"/>
              </w:rPr>
            </w:pPr>
          </w:p>
          <w:bookmarkEnd w:id="9"/>
          <w:p w14:paraId="2228C45D" w14:textId="77777777" w:rsidR="0046702B" w:rsidRPr="004F21B9" w:rsidRDefault="0046702B" w:rsidP="0046702B">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w:t>
            </w:r>
            <w:bookmarkStart w:id="10" w:name="_Hlk196474582"/>
            <w:r>
              <w:rPr>
                <w:rFonts w:ascii="Gotham Book" w:hAnsi="Gotham Book"/>
                <w:color w:val="000000" w:themeColor="text1"/>
                <w:sz w:val="24"/>
                <w:szCs w:val="24"/>
              </w:rPr>
              <w:t xml:space="preserve">complete their chart by </w:t>
            </w:r>
            <w:r w:rsidRPr="008C0CCF">
              <w:rPr>
                <w:rFonts w:ascii="Gotham Book" w:hAnsi="Gotham Book"/>
                <w:color w:val="000000" w:themeColor="text1"/>
                <w:sz w:val="24"/>
                <w:szCs w:val="24"/>
              </w:rPr>
              <w:t>choos</w:t>
            </w:r>
            <w:r>
              <w:rPr>
                <w:rFonts w:ascii="Gotham Book" w:hAnsi="Gotham Book"/>
                <w:color w:val="000000" w:themeColor="text1"/>
                <w:sz w:val="24"/>
                <w:szCs w:val="24"/>
              </w:rPr>
              <w:t>ing</w:t>
            </w:r>
            <w:r w:rsidRPr="008C0CCF">
              <w:rPr>
                <w:rFonts w:ascii="Gotham Book" w:hAnsi="Gotham Book"/>
                <w:color w:val="000000" w:themeColor="text1"/>
                <w:sz w:val="24"/>
                <w:szCs w:val="24"/>
              </w:rPr>
              <w:t xml:space="preserv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r>
              <w:rPr>
                <w:rFonts w:ascii="Gotham Book" w:hAnsi="Gotham Book"/>
                <w:color w:val="000000" w:themeColor="text1"/>
                <w:sz w:val="24"/>
                <w:szCs w:val="24"/>
              </w:rPr>
              <w:t xml:space="preserve"> Students choose 2 correct pieces of information related to each event out of 3 possible answers. </w:t>
            </w:r>
            <w:bookmarkEnd w:id="10"/>
          </w:p>
          <w:p w14:paraId="1101D6F7" w14:textId="77777777" w:rsidR="0046702B" w:rsidRPr="004F21B9" w:rsidRDefault="0046702B" w:rsidP="0046702B">
            <w:pPr>
              <w:pStyle w:val="ListParagraph"/>
              <w:rPr>
                <w:rFonts w:ascii="Gotham Book" w:hAnsi="Gotham Book"/>
                <w:color w:val="000000" w:themeColor="text1"/>
                <w:sz w:val="24"/>
                <w:szCs w:val="24"/>
                <w:u w:val="single"/>
              </w:rPr>
            </w:pPr>
          </w:p>
          <w:p w14:paraId="234CA10F" w14:textId="77777777" w:rsidR="0046702B" w:rsidRDefault="0046702B" w:rsidP="0046702B">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color w:val="000000" w:themeColor="text1"/>
                <w:sz w:val="24"/>
                <w:szCs w:val="24"/>
              </w:rPr>
              <w:t>This assignment can be carried out by dividing students into 6 groups and assigning each group one reading to read, record key information for, and present to the class for the class to take the key notes.</w:t>
            </w:r>
          </w:p>
          <w:p w14:paraId="1434FEDF" w14:textId="77777777" w:rsidR="0046702B" w:rsidRDefault="0046702B" w:rsidP="0046702B">
            <w:pPr>
              <w:spacing w:after="0" w:line="240" w:lineRule="auto"/>
              <w:rPr>
                <w:rFonts w:ascii="Gotham Book" w:hAnsi="Gotham Book"/>
                <w:color w:val="000000" w:themeColor="text1"/>
                <w:sz w:val="24"/>
                <w:szCs w:val="24"/>
              </w:rPr>
            </w:pPr>
          </w:p>
          <w:p w14:paraId="0EA07788" w14:textId="4DCB8834" w:rsidR="0046702B" w:rsidRDefault="0046702B" w:rsidP="0046702B">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 It can also be carried out by going through all of the readings together (recommended for lower performing classes) or going through several readings together and then assigning the rest of the readings to the students to complete individually or in pairs. This lesson will take an average of one to two days to complete.</w:t>
            </w:r>
          </w:p>
          <w:p w14:paraId="41121FC3" w14:textId="77777777" w:rsidR="0046702B" w:rsidRDefault="0046702B" w:rsidP="0046702B">
            <w:pPr>
              <w:pStyle w:val="ListParagraph"/>
              <w:spacing w:after="0" w:line="240" w:lineRule="auto"/>
              <w:rPr>
                <w:rFonts w:ascii="Gotham Book" w:hAnsi="Gotham Book"/>
                <w:color w:val="000000" w:themeColor="text1"/>
                <w:sz w:val="24"/>
                <w:szCs w:val="24"/>
                <w:u w:val="single"/>
              </w:rPr>
            </w:pPr>
          </w:p>
          <w:p w14:paraId="538414ED" w14:textId="77777777" w:rsidR="00EB764D" w:rsidRDefault="0046702B" w:rsidP="00922213">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lesson is designed to take one or two days, depending on how the material is presented and the academic level of each class.</w:t>
            </w:r>
          </w:p>
          <w:p w14:paraId="2A674D1A" w14:textId="77777777" w:rsidR="0046702B" w:rsidRDefault="0046702B" w:rsidP="00922213">
            <w:pPr>
              <w:spacing w:after="0" w:line="240" w:lineRule="auto"/>
              <w:rPr>
                <w:rFonts w:ascii="Gotham Book" w:hAnsi="Gotham Book"/>
                <w:color w:val="000000" w:themeColor="text1"/>
                <w:sz w:val="24"/>
                <w:szCs w:val="24"/>
              </w:rPr>
            </w:pPr>
          </w:p>
          <w:p w14:paraId="6E8159EE" w14:textId="77777777" w:rsidR="0046702B" w:rsidRDefault="0046702B" w:rsidP="00922213">
            <w:pPr>
              <w:spacing w:after="0" w:line="240" w:lineRule="auto"/>
              <w:rPr>
                <w:rFonts w:ascii="Gotham Book" w:hAnsi="Gotham Book"/>
                <w:color w:val="000000" w:themeColor="text1"/>
                <w:sz w:val="24"/>
                <w:szCs w:val="24"/>
              </w:rPr>
            </w:pPr>
          </w:p>
          <w:p w14:paraId="5D067D81" w14:textId="77777777" w:rsidR="0046702B" w:rsidRDefault="0046702B" w:rsidP="00922213">
            <w:pPr>
              <w:spacing w:after="0" w:line="240" w:lineRule="auto"/>
              <w:rPr>
                <w:rFonts w:ascii="Gotham Book" w:hAnsi="Gotham Book"/>
                <w:color w:val="000000" w:themeColor="text1"/>
                <w:sz w:val="24"/>
                <w:szCs w:val="24"/>
              </w:rPr>
            </w:pPr>
          </w:p>
          <w:p w14:paraId="57B0FC29" w14:textId="77777777" w:rsidR="0046702B" w:rsidRDefault="0046702B" w:rsidP="00922213">
            <w:pPr>
              <w:spacing w:after="0" w:line="240" w:lineRule="auto"/>
              <w:rPr>
                <w:rFonts w:ascii="Gotham Book" w:hAnsi="Gotham Book"/>
                <w:color w:val="000000" w:themeColor="text1"/>
                <w:sz w:val="24"/>
                <w:szCs w:val="24"/>
              </w:rPr>
            </w:pPr>
          </w:p>
          <w:p w14:paraId="46E22704" w14:textId="50BEBF48" w:rsidR="0046702B" w:rsidRPr="0046702B" w:rsidRDefault="0046702B" w:rsidP="00922213">
            <w:pPr>
              <w:spacing w:after="0" w:line="240" w:lineRule="auto"/>
              <w:rPr>
                <w:rFonts w:ascii="Gotham Book" w:hAnsi="Gotham Book"/>
                <w:color w:val="000000" w:themeColor="text1"/>
                <w:sz w:val="24"/>
                <w:szCs w:val="24"/>
              </w:rPr>
            </w:pPr>
          </w:p>
        </w:tc>
      </w:tr>
      <w:tr w:rsidR="00EB764D" w:rsidRPr="00DF315E" w14:paraId="349B2CC7" w14:textId="77777777" w:rsidTr="00922213">
        <w:tc>
          <w:tcPr>
            <w:tcW w:w="2515" w:type="dxa"/>
            <w:shd w:val="clear" w:color="auto" w:fill="D9D9D9" w:themeFill="background1" w:themeFillShade="D9"/>
          </w:tcPr>
          <w:p w14:paraId="27E97814" w14:textId="77777777" w:rsidR="00EB764D" w:rsidRPr="00BC511F" w:rsidRDefault="00EB764D" w:rsidP="00922213">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2B07274" w14:textId="77777777" w:rsidR="00EB764D" w:rsidRPr="00BC511F" w:rsidRDefault="00EB764D" w:rsidP="00922213">
            <w:pPr>
              <w:rPr>
                <w:rFonts w:ascii="Gotham Book" w:hAnsi="Gotham Book"/>
                <w:b/>
                <w:bCs/>
                <w:sz w:val="28"/>
                <w:szCs w:val="32"/>
              </w:rPr>
            </w:pPr>
          </w:p>
          <w:p w14:paraId="0623A828" w14:textId="77777777" w:rsidR="00EB764D" w:rsidRPr="00BC511F" w:rsidRDefault="00EB764D" w:rsidP="00922213">
            <w:pPr>
              <w:rPr>
                <w:rFonts w:ascii="Gotham Book" w:hAnsi="Gotham Book"/>
                <w:sz w:val="28"/>
                <w:szCs w:val="32"/>
              </w:rPr>
            </w:pPr>
          </w:p>
        </w:tc>
        <w:tc>
          <w:tcPr>
            <w:tcW w:w="8275" w:type="dxa"/>
          </w:tcPr>
          <w:p w14:paraId="3BC691C7" w14:textId="77777777" w:rsidR="0046702B" w:rsidRDefault="0046702B" w:rsidP="0046702B">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read a list of 5 key events from the era. The events are NOT in chronological order.</w:t>
            </w:r>
          </w:p>
          <w:p w14:paraId="4BD353D0" w14:textId="77777777" w:rsidR="0046702B" w:rsidRDefault="0046702B" w:rsidP="0046702B">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put the events in chronological order by writing the number of each event in the blank provided.</w:t>
            </w:r>
          </w:p>
          <w:p w14:paraId="05432836" w14:textId="726C6C7F" w:rsidR="0046702B" w:rsidRDefault="0046702B" w:rsidP="0046702B">
            <w:pPr>
              <w:pStyle w:val="ListParagraph"/>
              <w:numPr>
                <w:ilvl w:val="0"/>
                <w:numId w:val="15"/>
              </w:numPr>
              <w:spacing w:after="0" w:line="240" w:lineRule="auto"/>
              <w:rPr>
                <w:rFonts w:ascii="Gotham Book" w:hAnsi="Gotham Book"/>
                <w:sz w:val="24"/>
                <w:szCs w:val="24"/>
              </w:rPr>
            </w:pPr>
            <w:r>
              <w:rPr>
                <w:rFonts w:ascii="Gotham Book" w:hAnsi="Gotham Book"/>
                <w:sz w:val="24"/>
                <w:szCs w:val="24"/>
              </w:rPr>
              <w:t>Answer order: 2, 5, 1, 4, 3</w:t>
            </w:r>
          </w:p>
          <w:p w14:paraId="7C6A4454" w14:textId="77777777" w:rsidR="0046702B" w:rsidRDefault="0046702B" w:rsidP="0046702B">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Slides 12 and 13 restate the directions and provide a sentence </w:t>
            </w:r>
            <w:proofErr w:type="gramStart"/>
            <w:r>
              <w:rPr>
                <w:rFonts w:ascii="Gotham Book" w:hAnsi="Gotham Book"/>
                <w:sz w:val="24"/>
                <w:szCs w:val="24"/>
              </w:rPr>
              <w:t>stem</w:t>
            </w:r>
            <w:proofErr w:type="gramEnd"/>
            <w:r>
              <w:rPr>
                <w:rFonts w:ascii="Gotham Book" w:hAnsi="Gotham Book"/>
                <w:sz w:val="24"/>
                <w:szCs w:val="24"/>
              </w:rPr>
              <w:t xml:space="preserve"> to guide student responses when sharing with the class.</w:t>
            </w:r>
          </w:p>
          <w:p w14:paraId="20F6BC1B" w14:textId="77777777" w:rsidR="00EB764D" w:rsidRPr="00DF315E" w:rsidRDefault="00EB764D" w:rsidP="00922213">
            <w:pPr>
              <w:spacing w:after="0" w:line="240" w:lineRule="auto"/>
              <w:rPr>
                <w:rFonts w:ascii="Gotham Book" w:hAnsi="Gotham Book"/>
                <w:sz w:val="24"/>
                <w:szCs w:val="24"/>
              </w:rPr>
            </w:pPr>
          </w:p>
        </w:tc>
      </w:tr>
    </w:tbl>
    <w:p w14:paraId="4011A762" w14:textId="77777777" w:rsidR="00EB764D" w:rsidRPr="00DF315E" w:rsidRDefault="00EB764D" w:rsidP="00EB764D">
      <w:pPr>
        <w:rPr>
          <w:rFonts w:ascii="Gotham Book" w:hAnsi="Gotham Book"/>
          <w:sz w:val="22"/>
          <w:szCs w:val="22"/>
        </w:rPr>
      </w:pPr>
    </w:p>
    <w:p w14:paraId="004F3352" w14:textId="77777777" w:rsidR="00EB764D" w:rsidRPr="00DF315E" w:rsidRDefault="00EB764D" w:rsidP="00EB764D">
      <w:pPr>
        <w:rPr>
          <w:rFonts w:ascii="Gotham Book" w:hAnsi="Gotham Book"/>
          <w:noProof/>
          <w:sz w:val="18"/>
          <w:szCs w:val="18"/>
        </w:rPr>
      </w:pPr>
    </w:p>
    <w:p w14:paraId="797086A9" w14:textId="77777777" w:rsidR="00EB764D" w:rsidRPr="00DF315E" w:rsidRDefault="00EB764D" w:rsidP="00EB764D">
      <w:pPr>
        <w:rPr>
          <w:rFonts w:ascii="Gotham Book" w:hAnsi="Gotham Book"/>
          <w:noProof/>
          <w:sz w:val="18"/>
          <w:szCs w:val="18"/>
        </w:rPr>
      </w:pPr>
    </w:p>
    <w:p w14:paraId="6CEAF23C" w14:textId="77777777" w:rsidR="00EB764D" w:rsidRDefault="00EB764D" w:rsidP="00EB764D">
      <w:pPr>
        <w:rPr>
          <w:rFonts w:ascii="Gotham Book" w:hAnsi="Gotham Book"/>
          <w:noProof/>
          <w:sz w:val="18"/>
          <w:szCs w:val="18"/>
        </w:rPr>
      </w:pPr>
    </w:p>
    <w:p w14:paraId="2DE64E0F" w14:textId="77777777" w:rsidR="0046702B" w:rsidRDefault="0046702B" w:rsidP="00EB764D">
      <w:pPr>
        <w:rPr>
          <w:rFonts w:ascii="Gotham Book" w:hAnsi="Gotham Book"/>
          <w:noProof/>
          <w:sz w:val="18"/>
          <w:szCs w:val="18"/>
        </w:rPr>
      </w:pPr>
    </w:p>
    <w:p w14:paraId="71401537" w14:textId="77777777" w:rsidR="0046702B" w:rsidRDefault="0046702B" w:rsidP="00EB764D">
      <w:pPr>
        <w:rPr>
          <w:rFonts w:ascii="Gotham Book" w:hAnsi="Gotham Book"/>
          <w:noProof/>
          <w:sz w:val="18"/>
          <w:szCs w:val="18"/>
        </w:rPr>
      </w:pPr>
    </w:p>
    <w:p w14:paraId="7D3E71EC" w14:textId="77777777" w:rsidR="0046702B" w:rsidRDefault="0046702B" w:rsidP="00EB764D">
      <w:pPr>
        <w:rPr>
          <w:rFonts w:ascii="Gotham Book" w:hAnsi="Gotham Book"/>
          <w:noProof/>
          <w:sz w:val="18"/>
          <w:szCs w:val="18"/>
        </w:rPr>
      </w:pPr>
    </w:p>
    <w:p w14:paraId="6937DD2B" w14:textId="77777777" w:rsidR="0046702B" w:rsidRDefault="0046702B" w:rsidP="00EB764D">
      <w:pPr>
        <w:rPr>
          <w:rFonts w:ascii="Gotham Book" w:hAnsi="Gotham Book"/>
          <w:noProof/>
          <w:sz w:val="18"/>
          <w:szCs w:val="18"/>
        </w:rPr>
      </w:pPr>
    </w:p>
    <w:p w14:paraId="11362BC5" w14:textId="77777777" w:rsidR="0046702B" w:rsidRDefault="0046702B" w:rsidP="00EB764D">
      <w:pPr>
        <w:rPr>
          <w:rFonts w:ascii="Gotham Book" w:hAnsi="Gotham Book"/>
          <w:noProof/>
          <w:sz w:val="18"/>
          <w:szCs w:val="18"/>
        </w:rPr>
      </w:pPr>
    </w:p>
    <w:p w14:paraId="5327DAEB" w14:textId="77777777" w:rsidR="0046702B" w:rsidRDefault="0046702B" w:rsidP="00EB764D">
      <w:pPr>
        <w:rPr>
          <w:rFonts w:ascii="Gotham Book" w:hAnsi="Gotham Book"/>
          <w:noProof/>
          <w:sz w:val="18"/>
          <w:szCs w:val="18"/>
        </w:rPr>
      </w:pPr>
    </w:p>
    <w:p w14:paraId="7C38CA2C" w14:textId="77777777" w:rsidR="0046702B" w:rsidRDefault="0046702B" w:rsidP="00EB764D">
      <w:pPr>
        <w:rPr>
          <w:rFonts w:ascii="Gotham Book" w:hAnsi="Gotham Book"/>
          <w:noProof/>
          <w:sz w:val="18"/>
          <w:szCs w:val="18"/>
        </w:rPr>
      </w:pPr>
    </w:p>
    <w:p w14:paraId="034A4E55" w14:textId="77777777" w:rsidR="0046702B" w:rsidRDefault="0046702B" w:rsidP="00EB764D">
      <w:pPr>
        <w:rPr>
          <w:rFonts w:ascii="Gotham Book" w:hAnsi="Gotham Book"/>
          <w:noProof/>
          <w:sz w:val="18"/>
          <w:szCs w:val="18"/>
        </w:rPr>
      </w:pPr>
    </w:p>
    <w:p w14:paraId="5C868700" w14:textId="77777777" w:rsidR="0046702B" w:rsidRDefault="0046702B" w:rsidP="00EB764D">
      <w:pPr>
        <w:rPr>
          <w:rFonts w:ascii="Gotham Book" w:hAnsi="Gotham Book"/>
          <w:noProof/>
          <w:sz w:val="18"/>
          <w:szCs w:val="18"/>
        </w:rPr>
      </w:pPr>
    </w:p>
    <w:p w14:paraId="081C54FD" w14:textId="77777777" w:rsidR="0046702B" w:rsidRDefault="0046702B" w:rsidP="00EB764D">
      <w:pPr>
        <w:rPr>
          <w:rFonts w:ascii="Gotham Book" w:hAnsi="Gotham Book"/>
          <w:noProof/>
          <w:sz w:val="18"/>
          <w:szCs w:val="18"/>
        </w:rPr>
      </w:pPr>
    </w:p>
    <w:p w14:paraId="723CF996" w14:textId="77777777" w:rsidR="0046702B" w:rsidRDefault="0046702B" w:rsidP="00EB764D">
      <w:pPr>
        <w:rPr>
          <w:rFonts w:ascii="Gotham Book" w:hAnsi="Gotham Book"/>
          <w:noProof/>
          <w:sz w:val="18"/>
          <w:szCs w:val="18"/>
        </w:rPr>
      </w:pPr>
    </w:p>
    <w:p w14:paraId="345A79C3" w14:textId="77777777" w:rsidR="0046702B" w:rsidRDefault="0046702B" w:rsidP="00EB764D">
      <w:pPr>
        <w:rPr>
          <w:rFonts w:ascii="Gotham Book" w:hAnsi="Gotham Book"/>
          <w:noProof/>
          <w:sz w:val="18"/>
          <w:szCs w:val="18"/>
        </w:rPr>
      </w:pPr>
    </w:p>
    <w:p w14:paraId="63AAA4B4" w14:textId="77777777" w:rsidR="0046702B" w:rsidRDefault="0046702B" w:rsidP="00EB764D">
      <w:pPr>
        <w:rPr>
          <w:rFonts w:ascii="Gotham Book" w:hAnsi="Gotham Book"/>
          <w:noProof/>
          <w:sz w:val="18"/>
          <w:szCs w:val="18"/>
        </w:rPr>
      </w:pPr>
    </w:p>
    <w:p w14:paraId="7B8EE15A" w14:textId="77777777" w:rsidR="0046702B" w:rsidRDefault="0046702B" w:rsidP="00EB764D">
      <w:pPr>
        <w:rPr>
          <w:rFonts w:ascii="Gotham Book" w:hAnsi="Gotham Book"/>
          <w:noProof/>
          <w:sz w:val="18"/>
          <w:szCs w:val="18"/>
        </w:rPr>
      </w:pPr>
    </w:p>
    <w:p w14:paraId="3D20C54E" w14:textId="77777777" w:rsidR="0046702B" w:rsidRDefault="0046702B" w:rsidP="00EB764D">
      <w:pPr>
        <w:rPr>
          <w:rFonts w:ascii="Gotham Book" w:hAnsi="Gotham Book"/>
          <w:noProof/>
          <w:sz w:val="18"/>
          <w:szCs w:val="18"/>
        </w:rPr>
      </w:pPr>
    </w:p>
    <w:p w14:paraId="40D693D7" w14:textId="77777777" w:rsidR="0046702B" w:rsidRDefault="0046702B" w:rsidP="00EB764D">
      <w:pPr>
        <w:rPr>
          <w:rFonts w:ascii="Gotham Book" w:hAnsi="Gotham Book"/>
          <w:noProof/>
          <w:sz w:val="18"/>
          <w:szCs w:val="18"/>
        </w:rPr>
      </w:pPr>
    </w:p>
    <w:p w14:paraId="2CB77AD6" w14:textId="77777777" w:rsidR="0046702B" w:rsidRDefault="0046702B" w:rsidP="00EB764D">
      <w:pPr>
        <w:rPr>
          <w:rFonts w:ascii="Gotham Book" w:hAnsi="Gotham Book"/>
          <w:noProof/>
          <w:sz w:val="18"/>
          <w:szCs w:val="18"/>
        </w:rPr>
      </w:pPr>
    </w:p>
    <w:p w14:paraId="39162CBB" w14:textId="77777777" w:rsidR="0046702B" w:rsidRDefault="0046702B" w:rsidP="00EB764D">
      <w:pPr>
        <w:rPr>
          <w:rFonts w:ascii="Gotham Book" w:hAnsi="Gotham Book"/>
          <w:noProof/>
          <w:sz w:val="18"/>
          <w:szCs w:val="18"/>
        </w:rPr>
      </w:pPr>
    </w:p>
    <w:p w14:paraId="0F8086EA" w14:textId="77777777" w:rsidR="0046702B" w:rsidRDefault="0046702B" w:rsidP="00EB764D">
      <w:pPr>
        <w:rPr>
          <w:rFonts w:ascii="Gotham Book" w:hAnsi="Gotham Book"/>
          <w:noProof/>
          <w:sz w:val="18"/>
          <w:szCs w:val="18"/>
        </w:rPr>
      </w:pPr>
    </w:p>
    <w:p w14:paraId="1CE9FF64" w14:textId="77777777" w:rsidR="0046702B" w:rsidRDefault="0046702B" w:rsidP="00EB764D">
      <w:pPr>
        <w:rPr>
          <w:rFonts w:ascii="Gotham Book" w:hAnsi="Gotham Book"/>
          <w:noProof/>
          <w:sz w:val="18"/>
          <w:szCs w:val="18"/>
        </w:rPr>
      </w:pPr>
    </w:p>
    <w:p w14:paraId="499A5331" w14:textId="77777777" w:rsidR="0046702B" w:rsidRDefault="0046702B" w:rsidP="00EB764D">
      <w:pPr>
        <w:rPr>
          <w:rFonts w:ascii="Gotham Book" w:hAnsi="Gotham Book"/>
          <w:noProof/>
          <w:sz w:val="18"/>
          <w:szCs w:val="18"/>
        </w:rPr>
      </w:pPr>
    </w:p>
    <w:p w14:paraId="191C0744" w14:textId="77777777" w:rsidR="0046702B" w:rsidRDefault="0046702B" w:rsidP="00EB764D">
      <w:pPr>
        <w:rPr>
          <w:rFonts w:ascii="Gotham Book" w:hAnsi="Gotham Book"/>
          <w:noProof/>
          <w:sz w:val="18"/>
          <w:szCs w:val="18"/>
        </w:rPr>
      </w:pPr>
    </w:p>
    <w:p w14:paraId="7D965945" w14:textId="77777777" w:rsidR="0046702B" w:rsidRDefault="0046702B" w:rsidP="00EB764D">
      <w:pPr>
        <w:rPr>
          <w:rFonts w:ascii="Gotham Book" w:hAnsi="Gotham Book"/>
          <w:noProof/>
          <w:sz w:val="18"/>
          <w:szCs w:val="18"/>
        </w:rPr>
      </w:pPr>
    </w:p>
    <w:p w14:paraId="6B64E300" w14:textId="77777777" w:rsidR="0046702B" w:rsidRPr="00DF315E" w:rsidRDefault="0046702B" w:rsidP="00EB764D">
      <w:pPr>
        <w:rPr>
          <w:rFonts w:ascii="Gotham Book" w:hAnsi="Gotham Book"/>
          <w:noProof/>
          <w:sz w:val="18"/>
          <w:szCs w:val="18"/>
        </w:rPr>
      </w:pPr>
    </w:p>
    <w:p w14:paraId="0C5BE528" w14:textId="77777777" w:rsidR="00EB764D" w:rsidRPr="00DF315E" w:rsidRDefault="00EB764D" w:rsidP="00EB764D">
      <w:pPr>
        <w:rPr>
          <w:rFonts w:ascii="Gotham Book" w:hAnsi="Gotham Book"/>
          <w:noProof/>
          <w:sz w:val="18"/>
          <w:szCs w:val="18"/>
        </w:rPr>
      </w:pPr>
    </w:p>
    <w:p w14:paraId="3C72DEA9" w14:textId="77777777" w:rsidR="00EB764D" w:rsidRDefault="00EB764D" w:rsidP="00EB764D">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593FBA0" w14:textId="1CE47598" w:rsidR="00EB764D" w:rsidRPr="00EB764D" w:rsidRDefault="00EB764D" w:rsidP="00EB764D">
      <w:pPr>
        <w:pStyle w:val="ListParagraph"/>
        <w:numPr>
          <w:ilvl w:val="0"/>
          <w:numId w:val="2"/>
        </w:numPr>
        <w:rPr>
          <w:rFonts w:ascii="Gotham Book" w:hAnsi="Gotham Book"/>
          <w:sz w:val="24"/>
          <w:szCs w:val="24"/>
        </w:rPr>
      </w:pPr>
      <w:bookmarkStart w:id="11" w:name="_Hlk210379187"/>
      <w:r w:rsidRPr="00EB764D">
        <w:rPr>
          <w:rFonts w:ascii="Gotham Book" w:hAnsi="Gotham Book"/>
          <w:sz w:val="24"/>
          <w:szCs w:val="24"/>
        </w:rPr>
        <w:t>The Patriot. (La Grange, Tex.), Vol. 2, No. 47, Ed. 1 Friday, May 19, 1865, newspaper, May 19, 1865</w:t>
      </w:r>
      <w:bookmarkEnd w:id="11"/>
      <w:r w:rsidRPr="00EB764D">
        <w:rPr>
          <w:rFonts w:ascii="Gotham Book" w:hAnsi="Gotham Book"/>
          <w:sz w:val="24"/>
          <w:szCs w:val="24"/>
        </w:rPr>
        <w:t>; La Grange, Texas. (</w:t>
      </w:r>
      <w:r w:rsidRPr="00E21013">
        <w:rPr>
          <w:rFonts w:ascii="Gotham Book" w:hAnsi="Gotham Book"/>
          <w:sz w:val="24"/>
          <w:szCs w:val="24"/>
        </w:rPr>
        <w:t>https://texashistory.unt.edu/ark:/67531/metapth1582676/</w:t>
      </w:r>
      <w:r w:rsidRPr="00EB764D">
        <w:rPr>
          <w:rFonts w:ascii="Gotham Book" w:hAnsi="Gotham Book"/>
          <w:sz w:val="24"/>
          <w:szCs w:val="24"/>
        </w:rPr>
        <w:t>: accessed October 2, 2025), University of North Texas Libraries, The Portal to Texas History, </w:t>
      </w:r>
      <w:r w:rsidRPr="00E21013">
        <w:rPr>
          <w:rFonts w:ascii="Gotham Book" w:hAnsi="Gotham Book"/>
          <w:sz w:val="24"/>
          <w:szCs w:val="24"/>
        </w:rPr>
        <w:t>https://texashistory.unt.edu</w:t>
      </w:r>
      <w:r w:rsidRPr="00EB764D">
        <w:rPr>
          <w:rFonts w:ascii="Gotham Book" w:hAnsi="Gotham Book"/>
          <w:sz w:val="24"/>
          <w:szCs w:val="24"/>
        </w:rPr>
        <w:t>; crediting Fayette Public Library, Museum and Archives.</w:t>
      </w:r>
    </w:p>
    <w:p w14:paraId="74937ED1" w14:textId="5350B272" w:rsidR="0046702B" w:rsidRPr="0046702B" w:rsidRDefault="0046702B" w:rsidP="0046702B">
      <w:pPr>
        <w:pStyle w:val="ListParagraph"/>
        <w:numPr>
          <w:ilvl w:val="0"/>
          <w:numId w:val="2"/>
        </w:numPr>
        <w:rPr>
          <w:rFonts w:ascii="Gotham Book" w:hAnsi="Gotham Book"/>
          <w:sz w:val="24"/>
          <w:szCs w:val="24"/>
        </w:rPr>
      </w:pPr>
      <w:bookmarkStart w:id="12" w:name="_Hlk210379276"/>
      <w:r w:rsidRPr="0046702B">
        <w:rPr>
          <w:rFonts w:ascii="Gotham Book" w:hAnsi="Gotham Book"/>
          <w:sz w:val="24"/>
          <w:szCs w:val="24"/>
        </w:rPr>
        <w:t>Gregory School Building</w:t>
      </w:r>
      <w:bookmarkEnd w:id="12"/>
      <w:r w:rsidRPr="0046702B">
        <w:rPr>
          <w:rFonts w:ascii="Gotham Book" w:hAnsi="Gotham Book"/>
          <w:sz w:val="24"/>
          <w:szCs w:val="24"/>
        </w:rPr>
        <w:t xml:space="preserve">, established 1870. Photograph, 1903 (The African American Library at the Gregory School, Houston Public Library) National Archives. Accessed Sept. 9, 2025. </w:t>
      </w:r>
      <w:r w:rsidRPr="0046702B">
        <w:rPr>
          <w:rFonts w:ascii="Gotham Book" w:hAnsi="Gotham Book"/>
          <w:sz w:val="24"/>
          <w:szCs w:val="24"/>
          <w:u w:val="single"/>
        </w:rPr>
        <w:t>https://rediscovering-black-history.blogs.archives.gov/2021/09/01/preserving-a-communitys-legacy-the-history-of-the-gregory-school/</w:t>
      </w:r>
      <w:r w:rsidRPr="0046702B">
        <w:rPr>
          <w:rFonts w:ascii="Gotham Book" w:hAnsi="Gotham Book"/>
          <w:sz w:val="24"/>
          <w:szCs w:val="24"/>
        </w:rPr>
        <w:t xml:space="preserve"> </w:t>
      </w:r>
    </w:p>
    <w:p w14:paraId="1EFB5925" w14:textId="7E9FDA24"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Russell, Andrew J, photographer. </w:t>
      </w:r>
      <w:r w:rsidRPr="0046702B">
        <w:rPr>
          <w:rFonts w:ascii="Gotham Book" w:hAnsi="Gotham Book"/>
          <w:i/>
          <w:iCs/>
          <w:sz w:val="24"/>
          <w:szCs w:val="24"/>
        </w:rPr>
        <w:t>Ruins in Richmond</w:t>
      </w:r>
      <w:r w:rsidRPr="0046702B">
        <w:rPr>
          <w:rFonts w:ascii="Gotham Book" w:hAnsi="Gotham Book"/>
          <w:sz w:val="24"/>
          <w:szCs w:val="24"/>
        </w:rPr>
        <w:t xml:space="preserve">. United States Richmond Virginia, 1865. April. Photograph. </w:t>
      </w:r>
      <w:r w:rsidR="00E21013" w:rsidRPr="0046702B">
        <w:rPr>
          <w:rFonts w:ascii="Gotham Book" w:hAnsi="Gotham Book"/>
          <w:sz w:val="24"/>
          <w:szCs w:val="24"/>
        </w:rPr>
        <w:t>https://www.loc.gov/item/91787369/</w:t>
      </w:r>
      <w:r w:rsidR="00E21013">
        <w:rPr>
          <w:rFonts w:ascii="Gotham Book" w:hAnsi="Gotham Book"/>
          <w:sz w:val="24"/>
          <w:szCs w:val="24"/>
        </w:rPr>
        <w:t xml:space="preserve"> </w:t>
      </w:r>
    </w:p>
    <w:p w14:paraId="1DD4DCE7" w14:textId="69C12C90" w:rsidR="00EB764D"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President Lincoln's funeral. Harper's Weekly illustration. United States New York City New York, 1865. Harper's Weekly, New York. Photograph. https://www.loc.gov/item/scsm000413/</w:t>
      </w:r>
    </w:p>
    <w:p w14:paraId="514E324D" w14:textId="1781FAAD"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 xml:space="preserve">Brady, Mathew B. </w:t>
      </w:r>
      <w:r w:rsidRPr="0046702B">
        <w:rPr>
          <w:rFonts w:ascii="Gotham Book" w:hAnsi="Gotham Book"/>
          <w:i/>
          <w:iCs/>
          <w:sz w:val="24"/>
          <w:szCs w:val="24"/>
        </w:rPr>
        <w:t>Andrew Johnson, full-length portrait, standing, facing right, with table and chair</w:t>
      </w:r>
      <w:r w:rsidRPr="0046702B">
        <w:rPr>
          <w:rFonts w:ascii="Gotham Book" w:hAnsi="Gotham Book"/>
          <w:sz w:val="24"/>
          <w:szCs w:val="24"/>
        </w:rPr>
        <w:t xml:space="preserve">. n.d. Photograph. </w:t>
      </w:r>
      <w:r w:rsidRPr="0046702B">
        <w:rPr>
          <w:rFonts w:ascii="Gotham Book" w:hAnsi="Gotham Book"/>
          <w:sz w:val="24"/>
          <w:szCs w:val="24"/>
          <w:u w:val="single"/>
        </w:rPr>
        <w:t>https://www.loc.gov/item/96524285/</w:t>
      </w:r>
    </w:p>
    <w:p w14:paraId="3FEC8F76" w14:textId="24E1B9DB"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 xml:space="preserve">Lincoln, Abraham. </w:t>
      </w:r>
      <w:bookmarkStart w:id="13" w:name="_Hlk210379377"/>
      <w:r w:rsidRPr="0046702B">
        <w:rPr>
          <w:rFonts w:ascii="Gotham Book" w:hAnsi="Gotham Book"/>
          <w:i/>
          <w:iCs/>
          <w:sz w:val="24"/>
          <w:szCs w:val="24"/>
        </w:rPr>
        <w:t>Abraham Lincoln papers: Series 3. General Correspondence. 1837 to 1897</w:t>
      </w:r>
      <w:bookmarkEnd w:id="13"/>
      <w:r w:rsidRPr="0046702B">
        <w:rPr>
          <w:rFonts w:ascii="Gotham Book" w:hAnsi="Gotham Book"/>
          <w:i/>
          <w:iCs/>
          <w:sz w:val="24"/>
          <w:szCs w:val="24"/>
        </w:rPr>
        <w:t xml:space="preserve">: Congress, </w:t>
      </w:r>
      <w:proofErr w:type="spellStart"/>
      <w:proofErr w:type="gramStart"/>
      <w:r w:rsidRPr="0046702B">
        <w:rPr>
          <w:rFonts w:ascii="Gotham Book" w:hAnsi="Gotham Book"/>
          <w:i/>
          <w:iCs/>
          <w:sz w:val="24"/>
          <w:szCs w:val="24"/>
        </w:rPr>
        <w:t>Wednesday,Joint</w:t>
      </w:r>
      <w:proofErr w:type="spellEnd"/>
      <w:proofErr w:type="gramEnd"/>
      <w:r w:rsidRPr="0046702B">
        <w:rPr>
          <w:rFonts w:ascii="Gotham Book" w:hAnsi="Gotham Book"/>
          <w:i/>
          <w:iCs/>
          <w:sz w:val="24"/>
          <w:szCs w:val="24"/>
        </w:rPr>
        <w:t xml:space="preserve"> Resolution Submitting 13th Amendment to the States; signed by Abraham Lincoln and Congress</w:t>
      </w:r>
      <w:r w:rsidRPr="0046702B">
        <w:rPr>
          <w:rFonts w:ascii="Gotham Book" w:hAnsi="Gotham Book"/>
          <w:sz w:val="24"/>
          <w:szCs w:val="24"/>
        </w:rPr>
        <w:t xml:space="preserve">. February 1, 1865. Manuscript/Mixed Material. </w:t>
      </w:r>
      <w:r w:rsidRPr="0046702B">
        <w:rPr>
          <w:rFonts w:ascii="Gotham Book" w:hAnsi="Gotham Book"/>
          <w:sz w:val="24"/>
          <w:szCs w:val="24"/>
          <w:u w:val="single"/>
        </w:rPr>
        <w:t>https://www.loc.gov/item/mal4361100/</w:t>
      </w:r>
    </w:p>
    <w:p w14:paraId="62A96D53" w14:textId="3C7222BC"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i/>
          <w:iCs/>
          <w:sz w:val="24"/>
          <w:szCs w:val="24"/>
        </w:rPr>
        <w:t>Convicts Leased to Harvest Timber</w:t>
      </w:r>
      <w:r w:rsidRPr="0046702B">
        <w:rPr>
          <w:rFonts w:ascii="Gotham Book" w:hAnsi="Gotham Book"/>
          <w:sz w:val="24"/>
          <w:szCs w:val="24"/>
        </w:rPr>
        <w:t xml:space="preserve">. Florida United States of America, 1915. [Place of Publication Not Identified: Publisher Not Identified] Photograph. </w:t>
      </w:r>
      <w:r w:rsidR="00E21013" w:rsidRPr="0046702B">
        <w:rPr>
          <w:rFonts w:ascii="Gotham Book" w:hAnsi="Gotham Book"/>
          <w:sz w:val="24"/>
          <w:szCs w:val="24"/>
        </w:rPr>
        <w:t>https://www.loc.gov/item/2021669926/</w:t>
      </w:r>
      <w:r w:rsidR="00E21013">
        <w:rPr>
          <w:rFonts w:ascii="Gotham Book" w:hAnsi="Gotham Book"/>
          <w:sz w:val="24"/>
          <w:szCs w:val="24"/>
        </w:rPr>
        <w:t xml:space="preserve"> </w:t>
      </w:r>
    </w:p>
    <w:p w14:paraId="18D3E1CC" w14:textId="77777777"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 xml:space="preserve">Oran Roberts. Portraits of Texas Governors. Texas State Library and Archives. Accessed Sept. 18, 2025. https://www.tsl.texas.gov/governors/west/index.html </w:t>
      </w:r>
    </w:p>
    <w:p w14:paraId="0493FCDA" w14:textId="77777777" w:rsidR="00E31BBA" w:rsidRDefault="00E31BBA" w:rsidP="0046702B">
      <w:pPr>
        <w:pStyle w:val="ListParagraph"/>
        <w:numPr>
          <w:ilvl w:val="0"/>
          <w:numId w:val="2"/>
        </w:numPr>
        <w:rPr>
          <w:rFonts w:ascii="Gotham Book" w:hAnsi="Gotham Book"/>
          <w:sz w:val="24"/>
          <w:szCs w:val="24"/>
        </w:rPr>
      </w:pPr>
      <w:bookmarkStart w:id="14" w:name="_Hlk210379532"/>
      <w:r w:rsidRPr="00E31BBA">
        <w:rPr>
          <w:rFonts w:ascii="Gotham Book" w:hAnsi="Gotham Book"/>
          <w:sz w:val="24"/>
          <w:szCs w:val="24"/>
        </w:rPr>
        <w:t>Dallas Herald. (Dallas, Tex.), Vol. 15, No. 25, Ed. 1 Saturday, March 7, 1868, </w:t>
      </w:r>
      <w:bookmarkEnd w:id="14"/>
      <w:r w:rsidRPr="00E31BBA">
        <w:rPr>
          <w:rFonts w:ascii="Gotham Book" w:hAnsi="Gotham Book"/>
          <w:sz w:val="24"/>
          <w:szCs w:val="24"/>
        </w:rPr>
        <w:t>newspaper, March 7, 1868; Dallas, Texas. (https://texashistory.unt.edu/ark:/67531/metapth294456/: accessed October 3, 2025), University of North Texas Libraries, The Portal to Texas History, </w:t>
      </w:r>
      <w:proofErr w:type="gramStart"/>
      <w:r w:rsidRPr="00E31BBA">
        <w:rPr>
          <w:rFonts w:ascii="Gotham Book" w:hAnsi="Gotham Book"/>
          <w:sz w:val="24"/>
          <w:szCs w:val="24"/>
        </w:rPr>
        <w:t>https://texashistory.unt.edu;</w:t>
      </w:r>
      <w:proofErr w:type="gramEnd"/>
      <w:r w:rsidRPr="00E31BBA">
        <w:rPr>
          <w:rFonts w:ascii="Gotham Book" w:hAnsi="Gotham Book"/>
          <w:sz w:val="24"/>
          <w:szCs w:val="24"/>
        </w:rPr>
        <w:t xml:space="preserve"> </w:t>
      </w:r>
    </w:p>
    <w:p w14:paraId="0E01852B" w14:textId="235FF02C"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 xml:space="preserve">Snider, Ben, Lila Rakoczy, and Kelsey Bonnell. </w:t>
      </w:r>
      <w:r w:rsidRPr="0046702B">
        <w:rPr>
          <w:rFonts w:ascii="Gotham Book" w:hAnsi="Gotham Book"/>
          <w:i/>
          <w:iCs/>
          <w:sz w:val="24"/>
          <w:szCs w:val="24"/>
        </w:rPr>
        <w:t>Military Reconstruction</w:t>
      </w:r>
      <w:r w:rsidRPr="0046702B">
        <w:rPr>
          <w:rFonts w:ascii="Gotham Book" w:hAnsi="Gotham Book"/>
          <w:sz w:val="24"/>
          <w:szCs w:val="24"/>
        </w:rPr>
        <w:t xml:space="preserve">. 2024. Texas GLO Map Database and Store. </w:t>
      </w:r>
      <w:r w:rsidRPr="0046702B">
        <w:rPr>
          <w:rFonts w:ascii="Gotham Book" w:hAnsi="Gotham Book"/>
          <w:sz w:val="24"/>
          <w:szCs w:val="24"/>
          <w:u w:val="single"/>
        </w:rPr>
        <w:t>https://historictexasmaps.com/object/97345</w:t>
      </w:r>
      <w:r w:rsidRPr="0046702B">
        <w:rPr>
          <w:rFonts w:ascii="Gotham Book" w:hAnsi="Gotham Book"/>
          <w:sz w:val="24"/>
          <w:szCs w:val="24"/>
        </w:rPr>
        <w:t> </w:t>
      </w:r>
    </w:p>
    <w:p w14:paraId="0FFEA43C" w14:textId="1D303B74" w:rsidR="0046702B" w:rsidRPr="0046702B" w:rsidRDefault="00E31BBA" w:rsidP="0046702B">
      <w:pPr>
        <w:pStyle w:val="ListParagraph"/>
        <w:numPr>
          <w:ilvl w:val="0"/>
          <w:numId w:val="2"/>
        </w:numPr>
        <w:rPr>
          <w:rFonts w:ascii="Gotham Book" w:hAnsi="Gotham Book"/>
          <w:sz w:val="24"/>
          <w:szCs w:val="24"/>
        </w:rPr>
      </w:pPr>
      <w:r w:rsidRPr="00E31BBA">
        <w:rPr>
          <w:rFonts w:ascii="Gotham Book" w:hAnsi="Gotham Book"/>
          <w:i/>
          <w:iCs/>
          <w:sz w:val="24"/>
          <w:szCs w:val="24"/>
        </w:rPr>
        <w:t>[</w:t>
      </w:r>
      <w:proofErr w:type="spellStart"/>
      <w:r w:rsidRPr="00E31BBA">
        <w:rPr>
          <w:rFonts w:ascii="Gotham Book" w:hAnsi="Gotham Book"/>
          <w:i/>
          <w:iCs/>
          <w:sz w:val="24"/>
          <w:szCs w:val="24"/>
        </w:rPr>
        <w:t>Freedmens</w:t>
      </w:r>
      <w:proofErr w:type="spellEnd"/>
      <w:r w:rsidRPr="00E31BBA">
        <w:rPr>
          <w:rFonts w:ascii="Gotham Book" w:hAnsi="Gotham Book"/>
          <w:i/>
          <w:iCs/>
          <w:sz w:val="24"/>
          <w:szCs w:val="24"/>
        </w:rPr>
        <w:t xml:space="preserve"> First Vote - Anderson County Courthouse], photograph, 1869; (https://texashistory.unt.edu/ark:/67531/metapth26465/: accessed October 3, 2025), University of North Texas Libraries, The Portal to Texas History, https://texashistory.unt.edu; crediting Palestine Public </w:t>
      </w:r>
      <w:proofErr w:type="spellStart"/>
      <w:r w:rsidRPr="00E31BBA">
        <w:rPr>
          <w:rFonts w:ascii="Gotham Book" w:hAnsi="Gotham Book"/>
          <w:i/>
          <w:iCs/>
          <w:sz w:val="24"/>
          <w:szCs w:val="24"/>
        </w:rPr>
        <w:t>Library.</w:t>
      </w:r>
      <w:r w:rsidR="0046702B" w:rsidRPr="0046702B">
        <w:rPr>
          <w:rFonts w:ascii="Gotham Book" w:hAnsi="Gotham Book"/>
          <w:i/>
          <w:iCs/>
          <w:sz w:val="24"/>
          <w:szCs w:val="24"/>
        </w:rPr>
        <w:t>Giants</w:t>
      </w:r>
      <w:proofErr w:type="spellEnd"/>
      <w:r w:rsidR="0046702B" w:rsidRPr="0046702B">
        <w:rPr>
          <w:rFonts w:ascii="Gotham Book" w:hAnsi="Gotham Book"/>
          <w:i/>
          <w:iCs/>
          <w:sz w:val="24"/>
          <w:szCs w:val="24"/>
        </w:rPr>
        <w:t xml:space="preserve"> of Texas History: Early African American Senators. </w:t>
      </w:r>
      <w:r w:rsidR="0046702B" w:rsidRPr="0046702B">
        <w:rPr>
          <w:rFonts w:ascii="Gotham Book" w:hAnsi="Gotham Book"/>
          <w:sz w:val="24"/>
          <w:szCs w:val="24"/>
        </w:rPr>
        <w:t xml:space="preserve">Accessed 10/3/25. Texas State </w:t>
      </w:r>
      <w:r w:rsidR="0046702B" w:rsidRPr="0046702B">
        <w:rPr>
          <w:rFonts w:ascii="Gotham Book" w:hAnsi="Gotham Book"/>
          <w:sz w:val="24"/>
          <w:szCs w:val="24"/>
        </w:rPr>
        <w:lastRenderedPageBreak/>
        <w:t xml:space="preserve">Library and Archives Commission. https://www.tsl.texas.gov/treasures/giants/aalege </w:t>
      </w:r>
    </w:p>
    <w:p w14:paraId="0C2964BE" w14:textId="32A4F415"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 xml:space="preserve">Governor Richard Coke. Portraits of Texas Governors. Texas State Library and Archives Commission. Accessed 9/18/2025. </w:t>
      </w:r>
      <w:r w:rsidR="00E31BBA" w:rsidRPr="0046702B">
        <w:rPr>
          <w:rFonts w:ascii="Gotham Book" w:hAnsi="Gotham Book"/>
          <w:sz w:val="24"/>
          <w:szCs w:val="24"/>
        </w:rPr>
        <w:t>https://www.tsl.texas.gov/governors/west/index.html#Coke</w:t>
      </w:r>
      <w:r w:rsidR="00E31BBA">
        <w:rPr>
          <w:rFonts w:ascii="Gotham Book" w:hAnsi="Gotham Book"/>
          <w:sz w:val="24"/>
          <w:szCs w:val="24"/>
        </w:rPr>
        <w:t xml:space="preserve"> </w:t>
      </w:r>
      <w:r w:rsidRPr="0046702B">
        <w:rPr>
          <w:rFonts w:ascii="Gotham Book" w:hAnsi="Gotham Book"/>
          <w:sz w:val="24"/>
          <w:szCs w:val="24"/>
        </w:rPr>
        <w:t xml:space="preserve"> </w:t>
      </w:r>
    </w:p>
    <w:p w14:paraId="2B0A74D0" w14:textId="526BACEF" w:rsidR="0046702B" w:rsidRPr="0046702B" w:rsidRDefault="0046702B" w:rsidP="0046702B">
      <w:pPr>
        <w:pStyle w:val="ListParagraph"/>
        <w:numPr>
          <w:ilvl w:val="0"/>
          <w:numId w:val="2"/>
        </w:numPr>
        <w:rPr>
          <w:rFonts w:ascii="Gotham Book" w:hAnsi="Gotham Book"/>
          <w:sz w:val="24"/>
          <w:szCs w:val="24"/>
        </w:rPr>
      </w:pPr>
      <w:r w:rsidRPr="0046702B">
        <w:rPr>
          <w:rFonts w:ascii="Gotham Book" w:hAnsi="Gotham Book"/>
          <w:sz w:val="24"/>
          <w:szCs w:val="24"/>
        </w:rPr>
        <w:t>Edmonson, P. E. </w:t>
      </w:r>
      <w:bookmarkStart w:id="15" w:name="_Hlk210379692"/>
      <w:r w:rsidRPr="0046702B">
        <w:rPr>
          <w:rFonts w:ascii="Gotham Book" w:hAnsi="Gotham Book"/>
          <w:sz w:val="24"/>
          <w:szCs w:val="24"/>
        </w:rPr>
        <w:t>The Schulenburg Argus. (Schulenburg, Tex.), Vol. 1, No. 5, Ed. 1 Friday, April 27, 1877</w:t>
      </w:r>
      <w:bookmarkEnd w:id="15"/>
      <w:r w:rsidRPr="0046702B">
        <w:rPr>
          <w:rFonts w:ascii="Gotham Book" w:hAnsi="Gotham Book"/>
          <w:sz w:val="24"/>
          <w:szCs w:val="24"/>
        </w:rPr>
        <w:t>, newspaper, April 27, 1877; (https://texashistory.unt.edu/ark:/67531/metapth1048835/: accessed October 2, 2025), University of North Texas Libraries, The Portal to Texas History, https://texashistory.unt.edu; crediting Fayette Public Library, Museum and Archives.</w:t>
      </w:r>
    </w:p>
    <w:p w14:paraId="4E50157C" w14:textId="77777777" w:rsidR="0046702B" w:rsidRPr="0046702B" w:rsidRDefault="0046702B" w:rsidP="0046702B">
      <w:pPr>
        <w:pStyle w:val="ListParagraph"/>
        <w:rPr>
          <w:rFonts w:ascii="Gotham Book" w:hAnsi="Gotham Book"/>
          <w:sz w:val="24"/>
          <w:szCs w:val="24"/>
        </w:rPr>
      </w:pPr>
    </w:p>
    <w:p w14:paraId="0A2B45CA" w14:textId="77777777" w:rsidR="00EB764D" w:rsidRDefault="00EB764D" w:rsidP="00EB764D"/>
    <w:bookmarkEnd w:id="0"/>
    <w:p w14:paraId="39210EE1" w14:textId="77777777" w:rsidR="00EB764D" w:rsidRPr="00BF4184" w:rsidRDefault="00EB764D" w:rsidP="00EB764D"/>
    <w:p w14:paraId="11809707"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F3DA" w14:textId="77777777" w:rsidR="00EB764D" w:rsidRDefault="00EB764D" w:rsidP="00EB764D">
      <w:pPr>
        <w:spacing w:after="0" w:line="240" w:lineRule="auto"/>
      </w:pPr>
      <w:r>
        <w:separator/>
      </w:r>
    </w:p>
  </w:endnote>
  <w:endnote w:type="continuationSeparator" w:id="0">
    <w:p w14:paraId="7AF12429" w14:textId="77777777" w:rsidR="00EB764D" w:rsidRDefault="00EB764D" w:rsidP="00EB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496301"/>
      <w:docPartObj>
        <w:docPartGallery w:val="Page Numbers (Bottom of Page)"/>
        <w:docPartUnique/>
      </w:docPartObj>
    </w:sdtPr>
    <w:sdtEndPr>
      <w:rPr>
        <w:noProof/>
      </w:rPr>
    </w:sdtEndPr>
    <w:sdtContent>
      <w:p w14:paraId="236EAC23" w14:textId="71BB8BFA" w:rsidR="00EB764D" w:rsidRDefault="00EB764D">
        <w:pPr>
          <w:pStyle w:val="Footer"/>
          <w:jc w:val="center"/>
        </w:pPr>
        <w:r>
          <w:rPr>
            <w:noProof/>
            <w:sz w:val="18"/>
            <w:szCs w:val="18"/>
          </w:rPr>
          <w:drawing>
            <wp:anchor distT="0" distB="0" distL="114300" distR="114300" simplePos="0" relativeHeight="251661312" behindDoc="1" locked="0" layoutInCell="1" allowOverlap="1" wp14:anchorId="7ED1CB3A" wp14:editId="23724AF9">
              <wp:simplePos x="0" y="0"/>
              <wp:positionH relativeFrom="margin">
                <wp:posOffset>5639681</wp:posOffset>
              </wp:positionH>
              <wp:positionV relativeFrom="paragraph">
                <wp:posOffset>-152074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DB04887" w14:textId="058245C7" w:rsidR="00EB764D" w:rsidRDefault="00EB7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1225" w14:textId="77777777" w:rsidR="00EB764D" w:rsidRDefault="00EB764D" w:rsidP="00EB764D">
      <w:pPr>
        <w:spacing w:after="0" w:line="240" w:lineRule="auto"/>
      </w:pPr>
      <w:r>
        <w:separator/>
      </w:r>
    </w:p>
  </w:footnote>
  <w:footnote w:type="continuationSeparator" w:id="0">
    <w:p w14:paraId="4649BEAE" w14:textId="77777777" w:rsidR="00EB764D" w:rsidRDefault="00EB764D" w:rsidP="00EB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CF6B" w14:textId="1483F7B9" w:rsidR="00EB764D" w:rsidRDefault="00EB764D">
    <w:pPr>
      <w:pStyle w:val="Header"/>
    </w:pPr>
    <w:r w:rsidRPr="008D7B34">
      <w:rPr>
        <w:rFonts w:ascii="Gotham Book" w:hAnsi="Gotham Book"/>
        <w:noProof/>
      </w:rPr>
      <w:drawing>
        <wp:anchor distT="0" distB="0" distL="114300" distR="114300" simplePos="0" relativeHeight="251659264" behindDoc="1" locked="0" layoutInCell="1" allowOverlap="1" wp14:anchorId="56C6760E" wp14:editId="55788457">
          <wp:simplePos x="0" y="0"/>
          <wp:positionH relativeFrom="margin">
            <wp:align>left</wp:align>
          </wp:positionH>
          <wp:positionV relativeFrom="paragraph">
            <wp:posOffset>-285665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F83A4" w14:textId="77777777" w:rsidR="00EB764D" w:rsidRDefault="00EB7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52E"/>
    <w:multiLevelType w:val="hybridMultilevel"/>
    <w:tmpl w:val="C3C4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1302E"/>
    <w:multiLevelType w:val="hybridMultilevel"/>
    <w:tmpl w:val="1D3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916C9"/>
    <w:multiLevelType w:val="hybridMultilevel"/>
    <w:tmpl w:val="AA08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170E6"/>
    <w:multiLevelType w:val="hybridMultilevel"/>
    <w:tmpl w:val="CFAA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97687"/>
    <w:multiLevelType w:val="hybridMultilevel"/>
    <w:tmpl w:val="B4C2157C"/>
    <w:lvl w:ilvl="0" w:tplc="E14A90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1B2E3B"/>
    <w:multiLevelType w:val="hybridMultilevel"/>
    <w:tmpl w:val="A996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26761"/>
    <w:multiLevelType w:val="hybridMultilevel"/>
    <w:tmpl w:val="E3ACC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D5233"/>
    <w:multiLevelType w:val="hybridMultilevel"/>
    <w:tmpl w:val="3AFE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81A2A"/>
    <w:multiLevelType w:val="hybridMultilevel"/>
    <w:tmpl w:val="CE3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B4B03"/>
    <w:multiLevelType w:val="hybridMultilevel"/>
    <w:tmpl w:val="F3BACE98"/>
    <w:lvl w:ilvl="0" w:tplc="29FC1DF4">
      <w:start w:val="1"/>
      <w:numFmt w:val="decimal"/>
      <w:lvlText w:val="%1."/>
      <w:lvlJc w:val="left"/>
      <w:pPr>
        <w:tabs>
          <w:tab w:val="num" w:pos="720"/>
        </w:tabs>
        <w:ind w:left="720" w:hanging="360"/>
      </w:pPr>
    </w:lvl>
    <w:lvl w:ilvl="1" w:tplc="60D40A2E" w:tentative="1">
      <w:start w:val="1"/>
      <w:numFmt w:val="decimal"/>
      <w:lvlText w:val="%2."/>
      <w:lvlJc w:val="left"/>
      <w:pPr>
        <w:tabs>
          <w:tab w:val="num" w:pos="1440"/>
        </w:tabs>
        <w:ind w:left="1440" w:hanging="360"/>
      </w:pPr>
    </w:lvl>
    <w:lvl w:ilvl="2" w:tplc="C0D407F6" w:tentative="1">
      <w:start w:val="1"/>
      <w:numFmt w:val="decimal"/>
      <w:lvlText w:val="%3."/>
      <w:lvlJc w:val="left"/>
      <w:pPr>
        <w:tabs>
          <w:tab w:val="num" w:pos="2160"/>
        </w:tabs>
        <w:ind w:left="2160" w:hanging="360"/>
      </w:pPr>
    </w:lvl>
    <w:lvl w:ilvl="3" w:tplc="D5E6631E" w:tentative="1">
      <w:start w:val="1"/>
      <w:numFmt w:val="decimal"/>
      <w:lvlText w:val="%4."/>
      <w:lvlJc w:val="left"/>
      <w:pPr>
        <w:tabs>
          <w:tab w:val="num" w:pos="2880"/>
        </w:tabs>
        <w:ind w:left="2880" w:hanging="360"/>
      </w:pPr>
    </w:lvl>
    <w:lvl w:ilvl="4" w:tplc="D45A1DF4" w:tentative="1">
      <w:start w:val="1"/>
      <w:numFmt w:val="decimal"/>
      <w:lvlText w:val="%5."/>
      <w:lvlJc w:val="left"/>
      <w:pPr>
        <w:tabs>
          <w:tab w:val="num" w:pos="3600"/>
        </w:tabs>
        <w:ind w:left="3600" w:hanging="360"/>
      </w:pPr>
    </w:lvl>
    <w:lvl w:ilvl="5" w:tplc="9E7C780E" w:tentative="1">
      <w:start w:val="1"/>
      <w:numFmt w:val="decimal"/>
      <w:lvlText w:val="%6."/>
      <w:lvlJc w:val="left"/>
      <w:pPr>
        <w:tabs>
          <w:tab w:val="num" w:pos="4320"/>
        </w:tabs>
        <w:ind w:left="4320" w:hanging="360"/>
      </w:pPr>
    </w:lvl>
    <w:lvl w:ilvl="6" w:tplc="30E89FC6" w:tentative="1">
      <w:start w:val="1"/>
      <w:numFmt w:val="decimal"/>
      <w:lvlText w:val="%7."/>
      <w:lvlJc w:val="left"/>
      <w:pPr>
        <w:tabs>
          <w:tab w:val="num" w:pos="5040"/>
        </w:tabs>
        <w:ind w:left="5040" w:hanging="360"/>
      </w:pPr>
    </w:lvl>
    <w:lvl w:ilvl="7" w:tplc="EB9A04FA" w:tentative="1">
      <w:start w:val="1"/>
      <w:numFmt w:val="decimal"/>
      <w:lvlText w:val="%8."/>
      <w:lvlJc w:val="left"/>
      <w:pPr>
        <w:tabs>
          <w:tab w:val="num" w:pos="5760"/>
        </w:tabs>
        <w:ind w:left="5760" w:hanging="360"/>
      </w:pPr>
    </w:lvl>
    <w:lvl w:ilvl="8" w:tplc="3E0232C4" w:tentative="1">
      <w:start w:val="1"/>
      <w:numFmt w:val="decimal"/>
      <w:lvlText w:val="%9."/>
      <w:lvlJc w:val="left"/>
      <w:pPr>
        <w:tabs>
          <w:tab w:val="num" w:pos="6480"/>
        </w:tabs>
        <w:ind w:left="6480" w:hanging="360"/>
      </w:p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A56CF"/>
    <w:multiLevelType w:val="hybridMultilevel"/>
    <w:tmpl w:val="3404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7"/>
  </w:num>
  <w:num w:numId="4" w16cid:durableId="1678657642">
    <w:abstractNumId w:val="13"/>
  </w:num>
  <w:num w:numId="5" w16cid:durableId="1790660733">
    <w:abstractNumId w:val="12"/>
  </w:num>
  <w:num w:numId="6" w16cid:durableId="1432431060">
    <w:abstractNumId w:val="11"/>
  </w:num>
  <w:num w:numId="7" w16cid:durableId="278688905">
    <w:abstractNumId w:val="0"/>
  </w:num>
  <w:num w:numId="8" w16cid:durableId="241259276">
    <w:abstractNumId w:val="3"/>
  </w:num>
  <w:num w:numId="9" w16cid:durableId="225922755">
    <w:abstractNumId w:val="10"/>
  </w:num>
  <w:num w:numId="10" w16cid:durableId="447314409">
    <w:abstractNumId w:val="5"/>
  </w:num>
  <w:num w:numId="11" w16cid:durableId="312954053">
    <w:abstractNumId w:val="6"/>
  </w:num>
  <w:num w:numId="12" w16cid:durableId="112940737">
    <w:abstractNumId w:val="14"/>
  </w:num>
  <w:num w:numId="13" w16cid:durableId="2066492451">
    <w:abstractNumId w:val="9"/>
  </w:num>
  <w:num w:numId="14" w16cid:durableId="1422139938">
    <w:abstractNumId w:val="4"/>
  </w:num>
  <w:num w:numId="15" w16cid:durableId="138379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AF"/>
    <w:rsid w:val="000C3758"/>
    <w:rsid w:val="0028402C"/>
    <w:rsid w:val="002E51AF"/>
    <w:rsid w:val="0046702B"/>
    <w:rsid w:val="00490A68"/>
    <w:rsid w:val="00541492"/>
    <w:rsid w:val="005E76DD"/>
    <w:rsid w:val="00603A24"/>
    <w:rsid w:val="008A231C"/>
    <w:rsid w:val="009010C2"/>
    <w:rsid w:val="00A867EC"/>
    <w:rsid w:val="00B237B8"/>
    <w:rsid w:val="00BB1842"/>
    <w:rsid w:val="00C94977"/>
    <w:rsid w:val="00C9784E"/>
    <w:rsid w:val="00E21013"/>
    <w:rsid w:val="00E31BBA"/>
    <w:rsid w:val="00E43D78"/>
    <w:rsid w:val="00EB764D"/>
    <w:rsid w:val="00EC507B"/>
    <w:rsid w:val="00F96A18"/>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7177"/>
  <w15:chartTrackingRefBased/>
  <w15:docId w15:val="{24F2CEB6-58A5-4BC5-A5FC-B6BF0091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4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2E5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1AF"/>
    <w:rPr>
      <w:rFonts w:eastAsiaTheme="majorEastAsia" w:cstheme="majorBidi"/>
      <w:color w:val="272727" w:themeColor="text1" w:themeTint="D8"/>
    </w:rPr>
  </w:style>
  <w:style w:type="paragraph" w:styleId="Title">
    <w:name w:val="Title"/>
    <w:basedOn w:val="Normal"/>
    <w:next w:val="Normal"/>
    <w:link w:val="TitleChar"/>
    <w:uiPriority w:val="10"/>
    <w:qFormat/>
    <w:rsid w:val="002E5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1AF"/>
    <w:pPr>
      <w:spacing w:before="160"/>
      <w:jc w:val="center"/>
    </w:pPr>
    <w:rPr>
      <w:i/>
      <w:iCs/>
      <w:color w:val="404040" w:themeColor="text1" w:themeTint="BF"/>
    </w:rPr>
  </w:style>
  <w:style w:type="character" w:customStyle="1" w:styleId="QuoteChar">
    <w:name w:val="Quote Char"/>
    <w:basedOn w:val="DefaultParagraphFont"/>
    <w:link w:val="Quote"/>
    <w:uiPriority w:val="29"/>
    <w:rsid w:val="002E51AF"/>
    <w:rPr>
      <w:i/>
      <w:iCs/>
      <w:color w:val="404040" w:themeColor="text1" w:themeTint="BF"/>
    </w:rPr>
  </w:style>
  <w:style w:type="paragraph" w:styleId="ListParagraph">
    <w:name w:val="List Paragraph"/>
    <w:basedOn w:val="Normal"/>
    <w:uiPriority w:val="34"/>
    <w:qFormat/>
    <w:rsid w:val="002E51AF"/>
    <w:pPr>
      <w:ind w:left="720"/>
      <w:contextualSpacing/>
    </w:pPr>
  </w:style>
  <w:style w:type="character" w:styleId="IntenseEmphasis">
    <w:name w:val="Intense Emphasis"/>
    <w:basedOn w:val="DefaultParagraphFont"/>
    <w:uiPriority w:val="21"/>
    <w:qFormat/>
    <w:rsid w:val="002E51AF"/>
    <w:rPr>
      <w:i/>
      <w:iCs/>
      <w:color w:val="0F4761" w:themeColor="accent1" w:themeShade="BF"/>
    </w:rPr>
  </w:style>
  <w:style w:type="paragraph" w:styleId="IntenseQuote">
    <w:name w:val="Intense Quote"/>
    <w:basedOn w:val="Normal"/>
    <w:next w:val="Normal"/>
    <w:link w:val="IntenseQuoteChar"/>
    <w:uiPriority w:val="30"/>
    <w:qFormat/>
    <w:rsid w:val="002E5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1AF"/>
    <w:rPr>
      <w:i/>
      <w:iCs/>
      <w:color w:val="0F4761" w:themeColor="accent1" w:themeShade="BF"/>
    </w:rPr>
  </w:style>
  <w:style w:type="character" w:styleId="IntenseReference">
    <w:name w:val="Intense Reference"/>
    <w:basedOn w:val="DefaultParagraphFont"/>
    <w:uiPriority w:val="32"/>
    <w:qFormat/>
    <w:rsid w:val="002E51AF"/>
    <w:rPr>
      <w:b/>
      <w:bCs/>
      <w:smallCaps/>
      <w:color w:val="0F4761" w:themeColor="accent1" w:themeShade="BF"/>
      <w:spacing w:val="5"/>
    </w:rPr>
  </w:style>
  <w:style w:type="table" w:styleId="TableGrid">
    <w:name w:val="Table Grid"/>
    <w:basedOn w:val="TableNormal"/>
    <w:uiPriority w:val="39"/>
    <w:rsid w:val="00EB764D"/>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64D"/>
    <w:rPr>
      <w:rFonts w:eastAsiaTheme="minorEastAsia"/>
      <w:kern w:val="0"/>
      <w:sz w:val="20"/>
      <w:szCs w:val="20"/>
      <w14:ligatures w14:val="none"/>
    </w:rPr>
  </w:style>
  <w:style w:type="paragraph" w:styleId="Footer">
    <w:name w:val="footer"/>
    <w:basedOn w:val="Normal"/>
    <w:link w:val="FooterChar"/>
    <w:uiPriority w:val="99"/>
    <w:unhideWhenUsed/>
    <w:rsid w:val="00EB7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64D"/>
    <w:rPr>
      <w:rFonts w:eastAsiaTheme="minorEastAsia"/>
      <w:kern w:val="0"/>
      <w:sz w:val="20"/>
      <w:szCs w:val="20"/>
      <w14:ligatures w14:val="none"/>
    </w:rPr>
  </w:style>
  <w:style w:type="character" w:styleId="Hyperlink">
    <w:name w:val="Hyperlink"/>
    <w:basedOn w:val="DefaultParagraphFont"/>
    <w:uiPriority w:val="99"/>
    <w:unhideWhenUsed/>
    <w:rsid w:val="00EB764D"/>
    <w:rPr>
      <w:color w:val="467886" w:themeColor="hyperlink"/>
      <w:u w:val="single"/>
    </w:rPr>
  </w:style>
  <w:style w:type="character" w:styleId="UnresolvedMention">
    <w:name w:val="Unresolved Mention"/>
    <w:basedOn w:val="DefaultParagraphFont"/>
    <w:uiPriority w:val="99"/>
    <w:semiHidden/>
    <w:unhideWhenUsed/>
    <w:rsid w:val="0046702B"/>
    <w:rPr>
      <w:color w:val="605E5C"/>
      <w:shd w:val="clear" w:color="auto" w:fill="E1DFDD"/>
    </w:rPr>
  </w:style>
  <w:style w:type="character" w:styleId="FollowedHyperlink">
    <w:name w:val="FollowedHyperlink"/>
    <w:basedOn w:val="DefaultParagraphFont"/>
    <w:uiPriority w:val="99"/>
    <w:semiHidden/>
    <w:unhideWhenUsed/>
    <w:rsid w:val="00E31B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0521">
      <w:bodyDiv w:val="1"/>
      <w:marLeft w:val="0"/>
      <w:marRight w:val="0"/>
      <w:marTop w:val="0"/>
      <w:marBottom w:val="0"/>
      <w:divBdr>
        <w:top w:val="none" w:sz="0" w:space="0" w:color="auto"/>
        <w:left w:val="none" w:sz="0" w:space="0" w:color="auto"/>
        <w:bottom w:val="none" w:sz="0" w:space="0" w:color="auto"/>
        <w:right w:val="none" w:sz="0" w:space="0" w:color="auto"/>
      </w:divBdr>
    </w:div>
    <w:div w:id="189225921">
      <w:bodyDiv w:val="1"/>
      <w:marLeft w:val="0"/>
      <w:marRight w:val="0"/>
      <w:marTop w:val="0"/>
      <w:marBottom w:val="0"/>
      <w:divBdr>
        <w:top w:val="none" w:sz="0" w:space="0" w:color="auto"/>
        <w:left w:val="none" w:sz="0" w:space="0" w:color="auto"/>
        <w:bottom w:val="none" w:sz="0" w:space="0" w:color="auto"/>
        <w:right w:val="none" w:sz="0" w:space="0" w:color="auto"/>
      </w:divBdr>
    </w:div>
    <w:div w:id="596595672">
      <w:bodyDiv w:val="1"/>
      <w:marLeft w:val="0"/>
      <w:marRight w:val="0"/>
      <w:marTop w:val="0"/>
      <w:marBottom w:val="0"/>
      <w:divBdr>
        <w:top w:val="none" w:sz="0" w:space="0" w:color="auto"/>
        <w:left w:val="none" w:sz="0" w:space="0" w:color="auto"/>
        <w:bottom w:val="none" w:sz="0" w:space="0" w:color="auto"/>
        <w:right w:val="none" w:sz="0" w:space="0" w:color="auto"/>
      </w:divBdr>
    </w:div>
    <w:div w:id="644746771">
      <w:bodyDiv w:val="1"/>
      <w:marLeft w:val="0"/>
      <w:marRight w:val="0"/>
      <w:marTop w:val="0"/>
      <w:marBottom w:val="0"/>
      <w:divBdr>
        <w:top w:val="none" w:sz="0" w:space="0" w:color="auto"/>
        <w:left w:val="none" w:sz="0" w:space="0" w:color="auto"/>
        <w:bottom w:val="none" w:sz="0" w:space="0" w:color="auto"/>
        <w:right w:val="none" w:sz="0" w:space="0" w:color="auto"/>
      </w:divBdr>
    </w:div>
    <w:div w:id="1034964348">
      <w:bodyDiv w:val="1"/>
      <w:marLeft w:val="0"/>
      <w:marRight w:val="0"/>
      <w:marTop w:val="0"/>
      <w:marBottom w:val="0"/>
      <w:divBdr>
        <w:top w:val="none" w:sz="0" w:space="0" w:color="auto"/>
        <w:left w:val="none" w:sz="0" w:space="0" w:color="auto"/>
        <w:bottom w:val="none" w:sz="0" w:space="0" w:color="auto"/>
        <w:right w:val="none" w:sz="0" w:space="0" w:color="auto"/>
      </w:divBdr>
    </w:div>
    <w:div w:id="1093093232">
      <w:bodyDiv w:val="1"/>
      <w:marLeft w:val="0"/>
      <w:marRight w:val="0"/>
      <w:marTop w:val="0"/>
      <w:marBottom w:val="0"/>
      <w:divBdr>
        <w:top w:val="none" w:sz="0" w:space="0" w:color="auto"/>
        <w:left w:val="none" w:sz="0" w:space="0" w:color="auto"/>
        <w:bottom w:val="none" w:sz="0" w:space="0" w:color="auto"/>
        <w:right w:val="none" w:sz="0" w:space="0" w:color="auto"/>
      </w:divBdr>
      <w:divsChild>
        <w:div w:id="913006839">
          <w:marLeft w:val="1166"/>
          <w:marRight w:val="0"/>
          <w:marTop w:val="0"/>
          <w:marBottom w:val="0"/>
          <w:divBdr>
            <w:top w:val="none" w:sz="0" w:space="0" w:color="auto"/>
            <w:left w:val="none" w:sz="0" w:space="0" w:color="auto"/>
            <w:bottom w:val="none" w:sz="0" w:space="0" w:color="auto"/>
            <w:right w:val="none" w:sz="0" w:space="0" w:color="auto"/>
          </w:divBdr>
        </w:div>
        <w:div w:id="22901222">
          <w:marLeft w:val="1166"/>
          <w:marRight w:val="0"/>
          <w:marTop w:val="0"/>
          <w:marBottom w:val="0"/>
          <w:divBdr>
            <w:top w:val="none" w:sz="0" w:space="0" w:color="auto"/>
            <w:left w:val="none" w:sz="0" w:space="0" w:color="auto"/>
            <w:bottom w:val="none" w:sz="0" w:space="0" w:color="auto"/>
            <w:right w:val="none" w:sz="0" w:space="0" w:color="auto"/>
          </w:divBdr>
        </w:div>
      </w:divsChild>
    </w:div>
    <w:div w:id="1362121695">
      <w:bodyDiv w:val="1"/>
      <w:marLeft w:val="0"/>
      <w:marRight w:val="0"/>
      <w:marTop w:val="0"/>
      <w:marBottom w:val="0"/>
      <w:divBdr>
        <w:top w:val="none" w:sz="0" w:space="0" w:color="auto"/>
        <w:left w:val="none" w:sz="0" w:space="0" w:color="auto"/>
        <w:bottom w:val="none" w:sz="0" w:space="0" w:color="auto"/>
        <w:right w:val="none" w:sz="0" w:space="0" w:color="auto"/>
      </w:divBdr>
    </w:div>
    <w:div w:id="1495955430">
      <w:bodyDiv w:val="1"/>
      <w:marLeft w:val="0"/>
      <w:marRight w:val="0"/>
      <w:marTop w:val="0"/>
      <w:marBottom w:val="0"/>
      <w:divBdr>
        <w:top w:val="none" w:sz="0" w:space="0" w:color="auto"/>
        <w:left w:val="none" w:sz="0" w:space="0" w:color="auto"/>
        <w:bottom w:val="none" w:sz="0" w:space="0" w:color="auto"/>
        <w:right w:val="none" w:sz="0" w:space="0" w:color="auto"/>
      </w:divBdr>
    </w:div>
    <w:div w:id="16474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8</Pages>
  <Words>1652</Words>
  <Characters>10186</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2025-10-02T18:29:00Z</dcterms:created>
  <dcterms:modified xsi:type="dcterms:W3CDTF">2025-10-31T18:58:00Z</dcterms:modified>
</cp:coreProperties>
</file>