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56B2D" w14:textId="47FB1B32" w:rsidR="00594E70" w:rsidRPr="00EC31C2" w:rsidRDefault="00594E70" w:rsidP="00594E70">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6</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Republic of Texas </w:t>
      </w:r>
    </w:p>
    <w:p w14:paraId="5CBD9E99" w14:textId="334A6605" w:rsidR="00594E70" w:rsidRPr="00594E70" w:rsidRDefault="00594E70" w:rsidP="00594E70">
      <w:pPr>
        <w:spacing w:after="0" w:line="240" w:lineRule="auto"/>
        <w:jc w:val="center"/>
        <w:rPr>
          <w:rFonts w:ascii="Gotham Book" w:hAnsi="Gotham Book"/>
          <w:b/>
          <w:bCs/>
          <w:sz w:val="36"/>
          <w:szCs w:val="32"/>
        </w:rPr>
      </w:pPr>
      <w:r w:rsidRPr="00594E70">
        <w:rPr>
          <w:rFonts w:ascii="Gotham Book" w:hAnsi="Gotham Book"/>
          <w:b/>
          <w:bCs/>
          <w:sz w:val="36"/>
          <w:szCs w:val="32"/>
        </w:rPr>
        <w:t>7</w:t>
      </w:r>
      <w:r w:rsidRPr="00594E70">
        <w:rPr>
          <w:rFonts w:ascii="Gotham Book" w:hAnsi="Gotham Book"/>
          <w:b/>
          <w:bCs/>
          <w:sz w:val="36"/>
          <w:szCs w:val="32"/>
          <w:vertAlign w:val="superscript"/>
        </w:rPr>
        <w:t>th</w:t>
      </w:r>
      <w:r w:rsidRPr="00594E70">
        <w:rPr>
          <w:rFonts w:ascii="Gotham Book" w:hAnsi="Gotham Book"/>
          <w:b/>
          <w:bCs/>
          <w:sz w:val="36"/>
          <w:szCs w:val="32"/>
        </w:rPr>
        <w:t xml:space="preserve"> Grade Lesson Plan:</w:t>
      </w:r>
      <w:bookmarkEnd w:id="0"/>
      <w:r w:rsidRPr="00594E70">
        <w:rPr>
          <w:rFonts w:ascii="Gotham Book" w:hAnsi="Gotham Book"/>
          <w:b/>
          <w:bCs/>
          <w:sz w:val="36"/>
          <w:szCs w:val="32"/>
        </w:rPr>
        <w:t xml:space="preserve"> The Córdova Rebellion Extension</w:t>
      </w:r>
    </w:p>
    <w:p w14:paraId="717A3A28" w14:textId="1AB65A8A" w:rsidR="00594E70" w:rsidRPr="00EC31C2" w:rsidRDefault="00594E70" w:rsidP="00594E70">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791603EB" w14:textId="77777777" w:rsidR="00594E70" w:rsidRPr="00DF315E" w:rsidRDefault="00594E70" w:rsidP="00594E70">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594E70" w:rsidRPr="00DF315E" w14:paraId="57ABBC78" w14:textId="77777777" w:rsidTr="002C3615">
        <w:tc>
          <w:tcPr>
            <w:tcW w:w="2515" w:type="dxa"/>
            <w:shd w:val="clear" w:color="auto" w:fill="E8E8E8" w:themeFill="background2"/>
          </w:tcPr>
          <w:p w14:paraId="5CA14415" w14:textId="77777777" w:rsidR="00594E70" w:rsidRPr="00BC511F" w:rsidRDefault="00594E70" w:rsidP="002C361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254FC02E" w14:textId="30C26731" w:rsidR="00594E70" w:rsidRDefault="00952339" w:rsidP="002C3615">
            <w:pPr>
              <w:spacing w:after="0" w:line="240" w:lineRule="auto"/>
              <w:rPr>
                <w:rFonts w:ascii="Gotham Book" w:hAnsi="Gotham Book"/>
                <w:sz w:val="24"/>
                <w:szCs w:val="24"/>
              </w:rPr>
            </w:pPr>
            <w:r>
              <w:rPr>
                <w:rFonts w:ascii="Gotham Book" w:hAnsi="Gotham Book"/>
                <w:sz w:val="24"/>
                <w:szCs w:val="24"/>
              </w:rPr>
              <w:t xml:space="preserve">Students will </w:t>
            </w:r>
            <w:bookmarkStart w:id="2" w:name="_Hlk197530647"/>
            <w:r>
              <w:rPr>
                <w:rFonts w:ascii="Gotham Book" w:hAnsi="Gotham Book"/>
                <w:sz w:val="24"/>
                <w:szCs w:val="24"/>
              </w:rPr>
              <w:t xml:space="preserve">use primary source materials to identify and explain key issues related to the </w:t>
            </w:r>
            <w:bookmarkStart w:id="3" w:name="_Hlk197530555"/>
            <w:r w:rsidRPr="00952339">
              <w:rPr>
                <w:rFonts w:ascii="Gotham Book" w:hAnsi="Gotham Book"/>
                <w:sz w:val="24"/>
                <w:szCs w:val="24"/>
              </w:rPr>
              <w:t>Córdova</w:t>
            </w:r>
            <w:r>
              <w:rPr>
                <w:rFonts w:ascii="Gotham Book" w:hAnsi="Gotham Book"/>
                <w:sz w:val="24"/>
                <w:szCs w:val="24"/>
              </w:rPr>
              <w:t xml:space="preserve"> </w:t>
            </w:r>
            <w:bookmarkEnd w:id="3"/>
            <w:r>
              <w:rPr>
                <w:rFonts w:ascii="Gotham Book" w:hAnsi="Gotham Book"/>
                <w:sz w:val="24"/>
                <w:szCs w:val="24"/>
              </w:rPr>
              <w:t xml:space="preserve">Rebellion including what caused the rebellion, the significant events of the rebellion, and its outcome. </w:t>
            </w:r>
          </w:p>
          <w:p w14:paraId="480B84FF" w14:textId="77777777" w:rsidR="00952339" w:rsidRDefault="00952339" w:rsidP="002C3615">
            <w:pPr>
              <w:spacing w:after="0" w:line="240" w:lineRule="auto"/>
              <w:rPr>
                <w:rFonts w:ascii="Gotham Book" w:hAnsi="Gotham Book"/>
                <w:sz w:val="24"/>
                <w:szCs w:val="24"/>
              </w:rPr>
            </w:pPr>
          </w:p>
          <w:bookmarkEnd w:id="2"/>
          <w:p w14:paraId="29BB3CA9" w14:textId="77777777" w:rsidR="00952339" w:rsidRPr="00952339" w:rsidRDefault="00952339" w:rsidP="00952339">
            <w:pPr>
              <w:numPr>
                <w:ilvl w:val="0"/>
                <w:numId w:val="5"/>
              </w:numPr>
              <w:tabs>
                <w:tab w:val="left" w:pos="720"/>
              </w:tabs>
              <w:spacing w:after="0" w:line="240" w:lineRule="auto"/>
              <w:rPr>
                <w:rFonts w:ascii="Gotham Book" w:hAnsi="Gotham Book"/>
                <w:sz w:val="24"/>
                <w:szCs w:val="24"/>
              </w:rPr>
            </w:pPr>
            <w:r w:rsidRPr="00952339">
              <w:rPr>
                <w:rFonts w:ascii="Gotham Book" w:hAnsi="Gotham Book"/>
                <w:b/>
                <w:bCs/>
                <w:sz w:val="24"/>
                <w:szCs w:val="24"/>
                <w:u w:val="single"/>
              </w:rPr>
              <w:t>We will</w:t>
            </w:r>
            <w:r w:rsidRPr="00952339">
              <w:rPr>
                <w:rFonts w:ascii="Gotham Book" w:hAnsi="Gotham Book"/>
                <w:sz w:val="24"/>
                <w:szCs w:val="24"/>
              </w:rPr>
              <w:t xml:space="preserve"> examine three primary source excerpts from newspaper articles giving accounts of various details of the Córdova Rebellion.</w:t>
            </w:r>
          </w:p>
          <w:p w14:paraId="0F12E648" w14:textId="77777777" w:rsidR="00952339" w:rsidRPr="00952339" w:rsidRDefault="00952339" w:rsidP="00952339">
            <w:pPr>
              <w:numPr>
                <w:ilvl w:val="0"/>
                <w:numId w:val="5"/>
              </w:numPr>
              <w:tabs>
                <w:tab w:val="left" w:pos="720"/>
              </w:tabs>
              <w:spacing w:after="0" w:line="240" w:lineRule="auto"/>
              <w:rPr>
                <w:rFonts w:ascii="Gotham Book" w:hAnsi="Gotham Book"/>
                <w:sz w:val="24"/>
                <w:szCs w:val="24"/>
              </w:rPr>
            </w:pPr>
            <w:r w:rsidRPr="00952339">
              <w:rPr>
                <w:rFonts w:ascii="Gotham Book" w:hAnsi="Gotham Book"/>
                <w:b/>
                <w:bCs/>
                <w:sz w:val="24"/>
                <w:szCs w:val="24"/>
                <w:u w:val="single"/>
              </w:rPr>
              <w:t>I will</w:t>
            </w:r>
            <w:r w:rsidRPr="00952339">
              <w:rPr>
                <w:rFonts w:ascii="Gotham Book" w:hAnsi="Gotham Book"/>
                <w:sz w:val="24"/>
                <w:szCs w:val="24"/>
              </w:rPr>
              <w:t xml:space="preserve"> analyze key details of the Córdova Rebellion including specific events, the causes of the rebellion, and the point of view of the information presented in the articles.</w:t>
            </w:r>
          </w:p>
          <w:p w14:paraId="31BDC142" w14:textId="7DCA7E17" w:rsidR="00952339" w:rsidRPr="00DF315E" w:rsidRDefault="00952339" w:rsidP="002C3615">
            <w:pPr>
              <w:spacing w:after="0" w:line="240" w:lineRule="auto"/>
              <w:rPr>
                <w:rFonts w:ascii="Gotham Book" w:hAnsi="Gotham Book"/>
                <w:sz w:val="24"/>
                <w:szCs w:val="24"/>
              </w:rPr>
            </w:pPr>
          </w:p>
        </w:tc>
      </w:tr>
      <w:tr w:rsidR="00594E70" w:rsidRPr="00DF315E" w14:paraId="3E03E790" w14:textId="77777777" w:rsidTr="002C3615">
        <w:tc>
          <w:tcPr>
            <w:tcW w:w="2515" w:type="dxa"/>
            <w:shd w:val="clear" w:color="auto" w:fill="E8E8E8" w:themeFill="background2"/>
          </w:tcPr>
          <w:p w14:paraId="726A29F9" w14:textId="77777777" w:rsidR="00594E70" w:rsidRPr="00BC511F" w:rsidRDefault="00594E70" w:rsidP="002C361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40391949" w14:textId="6A2249CA" w:rsidR="00594E70" w:rsidRDefault="00952339" w:rsidP="00952339">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increase in Anglo immigration into Texas following the Texas Revolution caused groups of Tejanos, Anglos, and Indians in east Texas to compete for land and resources in east Texas.</w:t>
            </w:r>
          </w:p>
          <w:p w14:paraId="51D2F2DD" w14:textId="77777777" w:rsidR="00952339" w:rsidRDefault="00952339" w:rsidP="00952339">
            <w:pPr>
              <w:pStyle w:val="ListParagraph"/>
              <w:numPr>
                <w:ilvl w:val="0"/>
                <w:numId w:val="6"/>
              </w:numPr>
              <w:spacing w:after="0" w:line="240" w:lineRule="auto"/>
              <w:rPr>
                <w:rFonts w:ascii="Gotham Book" w:hAnsi="Gotham Book"/>
                <w:sz w:val="24"/>
                <w:szCs w:val="24"/>
              </w:rPr>
            </w:pPr>
            <w:r>
              <w:rPr>
                <w:rFonts w:ascii="Gotham Book" w:hAnsi="Gotham Book"/>
                <w:sz w:val="24"/>
                <w:szCs w:val="24"/>
              </w:rPr>
              <w:t>Many long-time Tejano residents of east Texas opposed Texas independence and wanted Texas to return to Mexico under the Constitution of 1824.</w:t>
            </w:r>
          </w:p>
          <w:p w14:paraId="3176A319" w14:textId="77777777" w:rsidR="00952339" w:rsidRDefault="00952339" w:rsidP="00952339">
            <w:pPr>
              <w:pStyle w:val="ListParagraph"/>
              <w:numPr>
                <w:ilvl w:val="0"/>
                <w:numId w:val="6"/>
              </w:numPr>
              <w:spacing w:after="0" w:line="240" w:lineRule="auto"/>
              <w:rPr>
                <w:rFonts w:ascii="Gotham Book" w:hAnsi="Gotham Book"/>
                <w:sz w:val="24"/>
                <w:szCs w:val="24"/>
              </w:rPr>
            </w:pPr>
            <w:r>
              <w:rPr>
                <w:rFonts w:ascii="Gotham Book" w:hAnsi="Gotham Book"/>
                <w:sz w:val="24"/>
                <w:szCs w:val="24"/>
              </w:rPr>
              <w:t>Many east Texas Indian tribes like the Cherokee were eager to secure land ownership rights in east Texas.</w:t>
            </w:r>
          </w:p>
          <w:p w14:paraId="487C6524" w14:textId="77777777" w:rsidR="00952339" w:rsidRDefault="00952339" w:rsidP="00952339">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In the </w:t>
            </w:r>
            <w:r w:rsidRPr="00952339">
              <w:rPr>
                <w:rFonts w:ascii="Gotham Book" w:hAnsi="Gotham Book"/>
                <w:sz w:val="24"/>
                <w:szCs w:val="24"/>
              </w:rPr>
              <w:t>Córdova Rebellion</w:t>
            </w:r>
            <w:r>
              <w:rPr>
                <w:rFonts w:ascii="Gotham Book" w:hAnsi="Gotham Book"/>
                <w:sz w:val="24"/>
                <w:szCs w:val="24"/>
              </w:rPr>
              <w:t xml:space="preserve">, Tejanos and their Indian allies joined forces to lead attacks against Anglo settlements in and around Nacogdoches. </w:t>
            </w:r>
          </w:p>
          <w:p w14:paraId="6DD92240" w14:textId="55100336" w:rsidR="00952339" w:rsidRPr="00952339" w:rsidRDefault="00952339" w:rsidP="00952339">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Texas government sent a militia group to subdue the rebellion. The militia defeated the rebellion and pushed many Texas Indians out of the Republic of Texas. </w:t>
            </w:r>
          </w:p>
        </w:tc>
      </w:tr>
      <w:tr w:rsidR="00594E70" w:rsidRPr="00DF315E" w14:paraId="4E6CA1FE" w14:textId="77777777" w:rsidTr="002C3615">
        <w:tc>
          <w:tcPr>
            <w:tcW w:w="2515" w:type="dxa"/>
            <w:shd w:val="clear" w:color="auto" w:fill="E8E8E8" w:themeFill="background2"/>
          </w:tcPr>
          <w:p w14:paraId="36D751F6" w14:textId="77777777" w:rsidR="00594E70" w:rsidRPr="00BC511F" w:rsidRDefault="00594E70" w:rsidP="002C361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5B8C141A" w14:textId="77777777" w:rsidR="00594E70" w:rsidRDefault="00952339" w:rsidP="00952339">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points of view and bias within a historic text.</w:t>
            </w:r>
          </w:p>
          <w:p w14:paraId="02F8E553" w14:textId="77777777" w:rsidR="00952339" w:rsidRDefault="00952339" w:rsidP="00952339">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context, main idea, and supporting details.</w:t>
            </w:r>
          </w:p>
          <w:p w14:paraId="45F329A5" w14:textId="77777777" w:rsidR="00952339" w:rsidRDefault="00952339" w:rsidP="00952339">
            <w:pPr>
              <w:pStyle w:val="ListParagraph"/>
              <w:numPr>
                <w:ilvl w:val="0"/>
                <w:numId w:val="7"/>
              </w:numPr>
              <w:spacing w:after="0" w:line="240" w:lineRule="auto"/>
              <w:rPr>
                <w:rFonts w:ascii="Gotham Book" w:hAnsi="Gotham Book"/>
                <w:sz w:val="24"/>
                <w:szCs w:val="24"/>
              </w:rPr>
            </w:pPr>
            <w:r>
              <w:rPr>
                <w:rFonts w:ascii="Gotham Book" w:hAnsi="Gotham Book"/>
                <w:sz w:val="24"/>
                <w:szCs w:val="24"/>
              </w:rPr>
              <w:t>Evaluating and analyzing a primary source text.</w:t>
            </w:r>
          </w:p>
          <w:p w14:paraId="44569FA3" w14:textId="77777777" w:rsidR="00952339" w:rsidRDefault="00952339" w:rsidP="00952339">
            <w:pPr>
              <w:pStyle w:val="ListParagraph"/>
              <w:numPr>
                <w:ilvl w:val="0"/>
                <w:numId w:val="7"/>
              </w:numPr>
              <w:spacing w:after="0" w:line="240" w:lineRule="auto"/>
              <w:rPr>
                <w:rFonts w:ascii="Gotham Book" w:hAnsi="Gotham Book"/>
                <w:sz w:val="24"/>
                <w:szCs w:val="24"/>
              </w:rPr>
            </w:pPr>
            <w:r>
              <w:rPr>
                <w:rFonts w:ascii="Gotham Book" w:hAnsi="Gotham Book"/>
                <w:sz w:val="24"/>
                <w:szCs w:val="24"/>
              </w:rPr>
              <w:t>Summarizing and paraphrasing the main idea.</w:t>
            </w:r>
          </w:p>
          <w:p w14:paraId="31445FFA" w14:textId="33537B19" w:rsidR="00952339" w:rsidRDefault="00952339" w:rsidP="00952339">
            <w:pPr>
              <w:pStyle w:val="ListParagraph"/>
              <w:numPr>
                <w:ilvl w:val="0"/>
                <w:numId w:val="7"/>
              </w:numPr>
              <w:spacing w:after="0" w:line="240" w:lineRule="auto"/>
              <w:rPr>
                <w:rFonts w:ascii="Gotham Book" w:hAnsi="Gotham Book"/>
                <w:sz w:val="24"/>
                <w:szCs w:val="24"/>
              </w:rPr>
            </w:pPr>
            <w:r>
              <w:rPr>
                <w:rFonts w:ascii="Gotham Book" w:hAnsi="Gotham Book"/>
                <w:sz w:val="24"/>
                <w:szCs w:val="24"/>
              </w:rPr>
              <w:t>Making a claim about a historic event based on a primary source text, and supporting the claim with textual evidence.</w:t>
            </w:r>
          </w:p>
          <w:p w14:paraId="7D700B40" w14:textId="6413C77B" w:rsidR="00952339" w:rsidRPr="00952339" w:rsidRDefault="00952339" w:rsidP="00952339">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Ordering historical events chronologically. </w:t>
            </w:r>
          </w:p>
        </w:tc>
      </w:tr>
      <w:tr w:rsidR="00594E70" w:rsidRPr="00DF315E" w14:paraId="0FA174FC" w14:textId="77777777" w:rsidTr="002C3615">
        <w:tc>
          <w:tcPr>
            <w:tcW w:w="2515" w:type="dxa"/>
            <w:shd w:val="clear" w:color="auto" w:fill="E8E8E8" w:themeFill="background2"/>
          </w:tcPr>
          <w:p w14:paraId="388F5DF9" w14:textId="77777777" w:rsidR="00594E70" w:rsidRPr="00BC511F" w:rsidRDefault="00594E70" w:rsidP="002C361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6F14E4FB" w14:textId="048E4D63" w:rsidR="00594E70" w:rsidRPr="00DF315E" w:rsidRDefault="00196282" w:rsidP="002C3615">
            <w:pPr>
              <w:rPr>
                <w:rFonts w:ascii="Gotham Book" w:hAnsi="Gotham Book"/>
                <w:sz w:val="24"/>
                <w:szCs w:val="24"/>
              </w:rPr>
            </w:pPr>
            <w:bookmarkStart w:id="4" w:name="_Hlk197530664"/>
            <w:r w:rsidRPr="00196282">
              <w:rPr>
                <w:rFonts w:ascii="Gotham Book" w:hAnsi="Gotham Book"/>
                <w:sz w:val="24"/>
                <w:szCs w:val="24"/>
              </w:rPr>
              <w:t>What was the Córdova Rebellion, who was involved, why did they rebel, and what was the result?</w:t>
            </w:r>
            <w:bookmarkEnd w:id="4"/>
          </w:p>
        </w:tc>
      </w:tr>
      <w:tr w:rsidR="00594E70" w:rsidRPr="00DF315E" w14:paraId="347175EE" w14:textId="77777777" w:rsidTr="002C3615">
        <w:trPr>
          <w:trHeight w:val="305"/>
        </w:trPr>
        <w:tc>
          <w:tcPr>
            <w:tcW w:w="2515" w:type="dxa"/>
            <w:shd w:val="clear" w:color="auto" w:fill="E8E8E8" w:themeFill="background2"/>
          </w:tcPr>
          <w:p w14:paraId="4011AE81" w14:textId="77777777" w:rsidR="00594E70" w:rsidRPr="00BC511F" w:rsidRDefault="00594E70" w:rsidP="002C361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0160653B" w14:textId="77777777" w:rsidR="00594E70" w:rsidRDefault="00594E70" w:rsidP="002C3615">
            <w:pPr>
              <w:spacing w:after="0" w:line="240" w:lineRule="auto"/>
              <w:rPr>
                <w:rFonts w:ascii="Gotham Book" w:hAnsi="Gotham Book"/>
                <w:b/>
                <w:bCs/>
                <w:sz w:val="24"/>
                <w:szCs w:val="24"/>
              </w:rPr>
            </w:pPr>
            <w:r w:rsidRPr="00757D5D">
              <w:rPr>
                <w:rFonts w:ascii="Gotham Book" w:hAnsi="Gotham Book"/>
                <w:b/>
                <w:bCs/>
                <w:sz w:val="24"/>
                <w:szCs w:val="24"/>
              </w:rPr>
              <w:t>Warm-up</w:t>
            </w:r>
          </w:p>
          <w:p w14:paraId="6A183E28" w14:textId="77777777" w:rsidR="00594E70" w:rsidRDefault="00594E70" w:rsidP="002C3615">
            <w:pPr>
              <w:spacing w:after="0" w:line="240" w:lineRule="auto"/>
              <w:rPr>
                <w:rFonts w:ascii="Gotham Book" w:hAnsi="Gotham Book"/>
                <w:b/>
                <w:bCs/>
                <w:sz w:val="24"/>
                <w:szCs w:val="24"/>
              </w:rPr>
            </w:pPr>
          </w:p>
          <w:p w14:paraId="208C34C7" w14:textId="68389AAB" w:rsidR="00196282" w:rsidRPr="00196282" w:rsidRDefault="00196282" w:rsidP="00196282">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w:t>
            </w:r>
            <w:bookmarkStart w:id="5" w:name="_Hlk197530957"/>
            <w:r>
              <w:rPr>
                <w:rFonts w:ascii="Gotham Book" w:hAnsi="Gotham Book"/>
                <w:sz w:val="24"/>
                <w:szCs w:val="24"/>
              </w:rPr>
              <w:t xml:space="preserve">make predictions about the day’s lesson by hypothesizing which group or groups might have been likely to rebel against the Texas government and providing justification for their hypothesis. </w:t>
            </w:r>
            <w:bookmarkEnd w:id="5"/>
          </w:p>
          <w:p w14:paraId="3F156770" w14:textId="77777777" w:rsidR="00594E70" w:rsidRDefault="00594E70" w:rsidP="002C3615">
            <w:pPr>
              <w:spacing w:after="0" w:line="240" w:lineRule="auto"/>
              <w:rPr>
                <w:rFonts w:ascii="Gotham Book" w:hAnsi="Gotham Book"/>
                <w:b/>
                <w:bCs/>
                <w:sz w:val="24"/>
                <w:szCs w:val="24"/>
              </w:rPr>
            </w:pPr>
          </w:p>
          <w:p w14:paraId="332E1000" w14:textId="77777777" w:rsidR="00594E70" w:rsidRDefault="00594E70" w:rsidP="002C3615">
            <w:pPr>
              <w:spacing w:after="0" w:line="240" w:lineRule="auto"/>
              <w:rPr>
                <w:rFonts w:ascii="Gotham Book" w:hAnsi="Gotham Book"/>
                <w:b/>
                <w:bCs/>
                <w:sz w:val="24"/>
                <w:szCs w:val="24"/>
              </w:rPr>
            </w:pPr>
          </w:p>
          <w:p w14:paraId="0928A173" w14:textId="77777777" w:rsidR="00594E70" w:rsidRDefault="00594E70" w:rsidP="002C3615">
            <w:pPr>
              <w:spacing w:after="0" w:line="240" w:lineRule="auto"/>
              <w:rPr>
                <w:rFonts w:ascii="Gotham Book" w:hAnsi="Gotham Book"/>
                <w:b/>
                <w:bCs/>
                <w:sz w:val="24"/>
                <w:szCs w:val="24"/>
              </w:rPr>
            </w:pPr>
            <w:r>
              <w:rPr>
                <w:rFonts w:ascii="Gotham Book" w:hAnsi="Gotham Book"/>
                <w:b/>
                <w:bCs/>
                <w:sz w:val="24"/>
                <w:szCs w:val="24"/>
              </w:rPr>
              <w:t xml:space="preserve">Lesson </w:t>
            </w:r>
          </w:p>
          <w:p w14:paraId="76C67D42" w14:textId="77777777" w:rsidR="00594E70" w:rsidRDefault="00594E70" w:rsidP="002C3615">
            <w:pPr>
              <w:spacing w:after="0" w:line="240" w:lineRule="auto"/>
              <w:rPr>
                <w:rFonts w:ascii="Gotham Book" w:hAnsi="Gotham Book"/>
                <w:sz w:val="24"/>
                <w:szCs w:val="24"/>
              </w:rPr>
            </w:pPr>
          </w:p>
          <w:p w14:paraId="37C04DEE" w14:textId="794DEE2A" w:rsidR="00594E70" w:rsidRDefault="00196282" w:rsidP="00196282">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read a short passage introducing key information about the </w:t>
            </w:r>
            <w:r w:rsidRPr="00196282">
              <w:rPr>
                <w:rFonts w:ascii="Gotham Book" w:hAnsi="Gotham Book"/>
                <w:sz w:val="24"/>
                <w:szCs w:val="24"/>
              </w:rPr>
              <w:t>Córdova</w:t>
            </w:r>
            <w:r>
              <w:rPr>
                <w:rFonts w:ascii="Gotham Book" w:hAnsi="Gotham Book"/>
                <w:sz w:val="24"/>
                <w:szCs w:val="24"/>
              </w:rPr>
              <w:t xml:space="preserve"> Rebellion. Students summarize the main idea of the passage including what the rebellion was and identifying its primary cause. </w:t>
            </w:r>
          </w:p>
          <w:p w14:paraId="25F22B95" w14:textId="31C092DD" w:rsidR="00196282" w:rsidRPr="00196282" w:rsidRDefault="00196282" w:rsidP="00196282">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analyze three primary source excerpts taken from three different issues of the </w:t>
            </w:r>
            <w:r w:rsidRPr="00CE579C">
              <w:rPr>
                <w:rFonts w:ascii="Gotham Book" w:hAnsi="Gotham Book"/>
                <w:i/>
                <w:iCs/>
                <w:sz w:val="24"/>
                <w:szCs w:val="24"/>
              </w:rPr>
              <w:t>Houston Telegraph and Texas Register</w:t>
            </w:r>
            <w:r>
              <w:rPr>
                <w:rFonts w:ascii="Gotham Book" w:hAnsi="Gotham Book"/>
                <w:sz w:val="24"/>
                <w:szCs w:val="24"/>
              </w:rPr>
              <w:t xml:space="preserve">. The articles present information about the events leading to the rebellion, the rebels motivation for fighting, and the outcome of the rebellion. Students answer questions to demonstrate comprehension and analyze elements of the materials including how the author’s point of view might have played a role in the information that was presented. </w:t>
            </w:r>
          </w:p>
          <w:p w14:paraId="677A6E2A" w14:textId="77777777" w:rsidR="00594E70" w:rsidRDefault="00594E70" w:rsidP="002C3615">
            <w:pPr>
              <w:spacing w:after="0" w:line="240" w:lineRule="auto"/>
              <w:rPr>
                <w:rFonts w:ascii="Gotham Book" w:hAnsi="Gotham Book"/>
                <w:sz w:val="24"/>
                <w:szCs w:val="24"/>
              </w:rPr>
            </w:pPr>
          </w:p>
          <w:p w14:paraId="5EE11EC4" w14:textId="77777777" w:rsidR="00594E70" w:rsidRDefault="00594E70" w:rsidP="002C3615">
            <w:pPr>
              <w:spacing w:after="0" w:line="240" w:lineRule="auto"/>
              <w:rPr>
                <w:rFonts w:ascii="Gotham Book" w:hAnsi="Gotham Book"/>
                <w:b/>
                <w:bCs/>
                <w:sz w:val="24"/>
                <w:szCs w:val="24"/>
              </w:rPr>
            </w:pPr>
            <w:r>
              <w:rPr>
                <w:rFonts w:ascii="Gotham Book" w:hAnsi="Gotham Book"/>
                <w:b/>
                <w:bCs/>
                <w:sz w:val="24"/>
                <w:szCs w:val="24"/>
              </w:rPr>
              <w:t>Exit Ticket</w:t>
            </w:r>
          </w:p>
          <w:p w14:paraId="7D66396A" w14:textId="77777777" w:rsidR="00594E70" w:rsidRDefault="00594E70" w:rsidP="002C3615">
            <w:pPr>
              <w:spacing w:after="0" w:line="240" w:lineRule="auto"/>
              <w:rPr>
                <w:rFonts w:ascii="Gotham Book" w:hAnsi="Gotham Book"/>
                <w:b/>
                <w:bCs/>
                <w:sz w:val="24"/>
                <w:szCs w:val="24"/>
              </w:rPr>
            </w:pPr>
          </w:p>
          <w:p w14:paraId="55B58D25" w14:textId="45951FB4" w:rsidR="00594E70" w:rsidRPr="00196282" w:rsidRDefault="00196282" w:rsidP="00196282">
            <w:pPr>
              <w:pStyle w:val="ListParagraph"/>
              <w:numPr>
                <w:ilvl w:val="0"/>
                <w:numId w:val="9"/>
              </w:numPr>
              <w:spacing w:after="0" w:line="240" w:lineRule="auto"/>
              <w:rPr>
                <w:rFonts w:ascii="Gotham Book" w:hAnsi="Gotham Book"/>
                <w:b/>
                <w:bCs/>
                <w:sz w:val="24"/>
                <w:szCs w:val="24"/>
              </w:rPr>
            </w:pPr>
            <w:r>
              <w:rPr>
                <w:rFonts w:ascii="Gotham Book" w:hAnsi="Gotham Book"/>
                <w:sz w:val="24"/>
                <w:szCs w:val="24"/>
              </w:rPr>
              <w:t xml:space="preserve">Students </w:t>
            </w:r>
            <w:bookmarkStart w:id="6" w:name="_Hlk197530967"/>
            <w:r>
              <w:rPr>
                <w:rFonts w:ascii="Gotham Book" w:hAnsi="Gotham Book"/>
                <w:sz w:val="24"/>
                <w:szCs w:val="24"/>
              </w:rPr>
              <w:t xml:space="preserve">compare the Indian policies of Presidents Sam Houston and Mirabeau Lamar based on knowledge from previous lessons. Students consider how the events of the </w:t>
            </w:r>
            <w:r w:rsidRPr="00196282">
              <w:rPr>
                <w:rFonts w:ascii="Gotham Book" w:hAnsi="Gotham Book"/>
                <w:sz w:val="24"/>
                <w:szCs w:val="24"/>
              </w:rPr>
              <w:t>Córdova</w:t>
            </w:r>
            <w:r>
              <w:rPr>
                <w:rFonts w:ascii="Gotham Book" w:hAnsi="Gotham Book"/>
                <w:sz w:val="24"/>
                <w:szCs w:val="24"/>
              </w:rPr>
              <w:t xml:space="preserve"> Rebellion may have affected each president’s policy toward Texas Indians after the event occurred.  </w:t>
            </w:r>
            <w:bookmarkEnd w:id="6"/>
          </w:p>
          <w:p w14:paraId="30F4A52D" w14:textId="77777777" w:rsidR="00594E70" w:rsidRPr="005B6191" w:rsidRDefault="00594E70" w:rsidP="002C3615">
            <w:pPr>
              <w:spacing w:after="0" w:line="240" w:lineRule="auto"/>
              <w:rPr>
                <w:rFonts w:ascii="Gotham Book" w:hAnsi="Gotham Book"/>
                <w:b/>
                <w:bCs/>
                <w:sz w:val="24"/>
                <w:szCs w:val="24"/>
              </w:rPr>
            </w:pPr>
          </w:p>
        </w:tc>
      </w:tr>
      <w:tr w:rsidR="00594E70" w:rsidRPr="00DF315E" w14:paraId="0975851B" w14:textId="77777777" w:rsidTr="002C3615">
        <w:tc>
          <w:tcPr>
            <w:tcW w:w="2515" w:type="dxa"/>
            <w:shd w:val="clear" w:color="auto" w:fill="E8E8E8" w:themeFill="background2"/>
          </w:tcPr>
          <w:p w14:paraId="7FC60958" w14:textId="77777777" w:rsidR="00594E70" w:rsidRPr="00BC511F" w:rsidRDefault="00594E70" w:rsidP="002C361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6B6165A9" w14:textId="77777777" w:rsidR="00594E70" w:rsidRPr="00DF315E" w:rsidRDefault="00594E70" w:rsidP="002C3615">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1285E56E" w14:textId="77777777" w:rsidR="00594E70" w:rsidRPr="00DF315E" w:rsidRDefault="00594E70" w:rsidP="00594E70">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35BF6921" w14:textId="77777777" w:rsidR="00594E70" w:rsidRPr="00DF315E" w:rsidRDefault="00594E70" w:rsidP="00594E70">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0B30EB5C" w14:textId="77777777" w:rsidR="00594E70" w:rsidRPr="00DF315E" w:rsidRDefault="00594E70" w:rsidP="00594E70">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6EC1F020" w14:textId="77777777" w:rsidR="00594E70" w:rsidRPr="00DF315E" w:rsidRDefault="00594E70" w:rsidP="00594E70">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2125F550" w14:textId="77777777" w:rsidR="00594E70" w:rsidRPr="00DF315E" w:rsidRDefault="00594E70" w:rsidP="00594E70">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4840B0F0" w14:textId="77777777" w:rsidR="00594E70" w:rsidRPr="00DF315E" w:rsidRDefault="00594E70" w:rsidP="00594E70">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74D0CDD6" w14:textId="77777777" w:rsidR="00594E70" w:rsidRPr="00DF315E" w:rsidRDefault="00594E70" w:rsidP="002C3615">
            <w:pPr>
              <w:rPr>
                <w:rFonts w:ascii="Gotham Book" w:hAnsi="Gotham Book"/>
                <w:sz w:val="24"/>
                <w:szCs w:val="24"/>
              </w:rPr>
            </w:pPr>
          </w:p>
        </w:tc>
      </w:tr>
      <w:tr w:rsidR="00594E70" w:rsidRPr="00DF315E" w14:paraId="0916FF51" w14:textId="77777777" w:rsidTr="002C3615">
        <w:tc>
          <w:tcPr>
            <w:tcW w:w="2515" w:type="dxa"/>
            <w:shd w:val="clear" w:color="auto" w:fill="E8E8E8" w:themeFill="background2"/>
          </w:tcPr>
          <w:p w14:paraId="7C8001BF" w14:textId="77777777" w:rsidR="00594E70" w:rsidRPr="00BC511F" w:rsidRDefault="00594E70" w:rsidP="002C361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55CFEB48" w14:textId="77777777" w:rsidR="00594E70" w:rsidRPr="00DF315E" w:rsidRDefault="00594E70" w:rsidP="00594E70">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2481FC67" w14:textId="77777777" w:rsidR="00594E70" w:rsidRPr="00DF315E" w:rsidRDefault="00594E70" w:rsidP="00594E70">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29BCCDB1" w14:textId="77777777" w:rsidR="00594E70" w:rsidRPr="00DF315E" w:rsidRDefault="00594E70" w:rsidP="00594E70">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4B2BC3B6" w14:textId="79459EAD" w:rsidR="00594E70" w:rsidRDefault="00594E70" w:rsidP="00594E70">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196282">
              <w:rPr>
                <w:rFonts w:ascii="Gotham Book" w:hAnsi="Gotham Book"/>
                <w:sz w:val="24"/>
                <w:szCs w:val="24"/>
              </w:rPr>
              <w:t xml:space="preserve"> and response options for short, constructed response questions</w:t>
            </w:r>
          </w:p>
          <w:p w14:paraId="121BE4FB" w14:textId="4804BFF9" w:rsidR="00196282" w:rsidRPr="00DF315E" w:rsidRDefault="00196282" w:rsidP="00594E70">
            <w:pPr>
              <w:pStyle w:val="ListParagraph"/>
              <w:numPr>
                <w:ilvl w:val="0"/>
                <w:numId w:val="4"/>
              </w:numPr>
              <w:spacing w:after="0" w:line="240" w:lineRule="auto"/>
              <w:rPr>
                <w:rFonts w:ascii="Gotham Book" w:hAnsi="Gotham Book"/>
                <w:sz w:val="24"/>
                <w:szCs w:val="24"/>
              </w:rPr>
            </w:pPr>
            <w:r>
              <w:rPr>
                <w:rFonts w:ascii="Gotham Book" w:hAnsi="Gotham Book"/>
                <w:sz w:val="24"/>
                <w:szCs w:val="24"/>
              </w:rPr>
              <w:t>Vocabulary assistance in primary source materials</w:t>
            </w:r>
          </w:p>
          <w:p w14:paraId="68FFF0BC" w14:textId="77777777" w:rsidR="00594E70" w:rsidRDefault="00594E70" w:rsidP="00594E70">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p w14:paraId="3DC35169" w14:textId="10A0A90C" w:rsidR="00594E70" w:rsidRPr="001118DE" w:rsidRDefault="00196282" w:rsidP="002C3615">
            <w:pPr>
              <w:pStyle w:val="ListParagraph"/>
              <w:numPr>
                <w:ilvl w:val="0"/>
                <w:numId w:val="4"/>
              </w:numPr>
              <w:spacing w:after="0" w:line="240" w:lineRule="auto"/>
              <w:rPr>
                <w:rFonts w:ascii="Gotham Book" w:hAnsi="Gotham Book"/>
                <w:sz w:val="24"/>
                <w:szCs w:val="24"/>
              </w:rPr>
            </w:pPr>
            <w:r>
              <w:rPr>
                <w:rFonts w:ascii="Gotham Book" w:hAnsi="Gotham Book"/>
                <w:sz w:val="24"/>
                <w:szCs w:val="24"/>
              </w:rPr>
              <w:t>Answer banks for short, constructed response questions</w:t>
            </w:r>
          </w:p>
        </w:tc>
      </w:tr>
      <w:tr w:rsidR="00594E70" w:rsidRPr="00DF315E" w14:paraId="112B8770" w14:textId="77777777" w:rsidTr="002C3615">
        <w:tc>
          <w:tcPr>
            <w:tcW w:w="2515" w:type="dxa"/>
            <w:shd w:val="clear" w:color="auto" w:fill="E8E8E8" w:themeFill="background2"/>
          </w:tcPr>
          <w:p w14:paraId="524D758E" w14:textId="77777777" w:rsidR="00594E70" w:rsidRPr="00BC511F" w:rsidRDefault="00594E70" w:rsidP="002C361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00A3AC18" w14:textId="77777777" w:rsidR="00594E70" w:rsidRPr="00DF315E" w:rsidRDefault="00594E70" w:rsidP="002C3615">
            <w:pPr>
              <w:rPr>
                <w:rFonts w:ascii="Gotham Book" w:hAnsi="Gotham Book"/>
                <w:b/>
                <w:bCs/>
                <w:i/>
                <w:iCs/>
                <w:color w:val="404040" w:themeColor="text1" w:themeTint="BF"/>
                <w:sz w:val="28"/>
                <w:szCs w:val="32"/>
              </w:rPr>
            </w:pPr>
          </w:p>
          <w:p w14:paraId="220DD097" w14:textId="77777777" w:rsidR="00594E70" w:rsidRPr="00DF315E" w:rsidRDefault="00594E70" w:rsidP="002C3615">
            <w:pPr>
              <w:rPr>
                <w:rFonts w:ascii="Gotham Book" w:hAnsi="Gotham Book"/>
                <w:b/>
                <w:bCs/>
                <w:i/>
                <w:iCs/>
                <w:color w:val="404040" w:themeColor="text1" w:themeTint="BF"/>
                <w:sz w:val="28"/>
                <w:szCs w:val="32"/>
              </w:rPr>
            </w:pPr>
          </w:p>
        </w:tc>
        <w:tc>
          <w:tcPr>
            <w:tcW w:w="8275" w:type="dxa"/>
          </w:tcPr>
          <w:p w14:paraId="13B9ADE9" w14:textId="0C8C5962" w:rsidR="00196282" w:rsidRDefault="00196282" w:rsidP="00594E70">
            <w:pPr>
              <w:pStyle w:val="ListParagraph"/>
              <w:numPr>
                <w:ilvl w:val="0"/>
                <w:numId w:val="2"/>
              </w:numPr>
              <w:spacing w:after="0" w:line="240" w:lineRule="auto"/>
              <w:rPr>
                <w:rFonts w:ascii="Gotham Book" w:hAnsi="Gotham Book"/>
                <w:b/>
                <w:bCs/>
                <w:sz w:val="24"/>
                <w:szCs w:val="24"/>
              </w:rPr>
            </w:pPr>
            <w:r>
              <w:rPr>
                <w:rFonts w:ascii="Gotham Book" w:hAnsi="Gotham Book"/>
                <w:b/>
                <w:bCs/>
                <w:i/>
                <w:iCs/>
                <w:sz w:val="24"/>
                <w:szCs w:val="24"/>
              </w:rPr>
              <w:t>7.04(A)</w:t>
            </w:r>
            <w:r>
              <w:rPr>
                <w:rFonts w:ascii="Gotham Book" w:hAnsi="Gotham Book"/>
                <w:sz w:val="24"/>
                <w:szCs w:val="24"/>
              </w:rPr>
              <w:t xml:space="preserve"> Identify individuals, events, and issues during the </w:t>
            </w:r>
            <w:r w:rsidRPr="001118DE">
              <w:rPr>
                <w:rFonts w:ascii="Gotham Book" w:hAnsi="Gotham Book"/>
                <w:sz w:val="24"/>
                <w:szCs w:val="24"/>
              </w:rPr>
              <w:t xml:space="preserve">administrations Republic of Texas Presidents Houston, Lamar, and Jones such as the Texas Navy, the Texas Rangers, Jack Coffee Hays, Chief Bowles, William Goyens, Mary Maverick, José Antonio Navarro, the </w:t>
            </w:r>
            <w:r w:rsidRPr="00196282">
              <w:rPr>
                <w:rFonts w:ascii="Gotham Book" w:hAnsi="Gotham Book"/>
                <w:sz w:val="24"/>
                <w:szCs w:val="24"/>
              </w:rPr>
              <w:t>Córdova</w:t>
            </w:r>
            <w:r w:rsidRPr="001118DE">
              <w:rPr>
                <w:rFonts w:ascii="Gotham Book" w:hAnsi="Gotham Book"/>
                <w:sz w:val="24"/>
                <w:szCs w:val="24"/>
              </w:rPr>
              <w:t xml:space="preserve"> Rebellion, the Council House Fight, the Sante Fe Expedition, slavery, and the roles of racial and ethnic groups.</w:t>
            </w:r>
            <w:r w:rsidRPr="00196282">
              <w:rPr>
                <w:rFonts w:ascii="Gotham Book" w:hAnsi="Gotham Book"/>
                <w:b/>
                <w:bCs/>
                <w:sz w:val="24"/>
                <w:szCs w:val="24"/>
              </w:rPr>
              <w:t xml:space="preserve"> </w:t>
            </w:r>
          </w:p>
          <w:p w14:paraId="6ED9DF2D" w14:textId="1F0BFB45" w:rsidR="001118DE" w:rsidRPr="001118DE" w:rsidRDefault="001118DE" w:rsidP="00594E70">
            <w:pPr>
              <w:pStyle w:val="ListParagraph"/>
              <w:numPr>
                <w:ilvl w:val="0"/>
                <w:numId w:val="2"/>
              </w:numPr>
              <w:spacing w:after="0" w:line="240" w:lineRule="auto"/>
              <w:rPr>
                <w:rFonts w:ascii="Gotham Book" w:hAnsi="Gotham Book"/>
                <w:b/>
                <w:bCs/>
                <w:sz w:val="24"/>
                <w:szCs w:val="24"/>
              </w:rPr>
            </w:pPr>
            <w:r>
              <w:rPr>
                <w:rFonts w:ascii="Gotham Book" w:hAnsi="Gotham Book"/>
                <w:b/>
                <w:bCs/>
                <w:i/>
                <w:iCs/>
                <w:sz w:val="24"/>
                <w:szCs w:val="24"/>
              </w:rPr>
              <w:t xml:space="preserve">7.10(B) </w:t>
            </w:r>
            <w:r>
              <w:rPr>
                <w:rFonts w:ascii="Gotham Book" w:hAnsi="Gotham Book"/>
                <w:sz w:val="24"/>
                <w:szCs w:val="24"/>
              </w:rPr>
              <w:t>Describe how immigration and migration to Texas have influenced Texas.</w:t>
            </w:r>
          </w:p>
          <w:p w14:paraId="5E9BD9AC" w14:textId="7A7A31E0" w:rsidR="001118DE" w:rsidRPr="001118DE" w:rsidRDefault="001118DE" w:rsidP="00594E70">
            <w:pPr>
              <w:pStyle w:val="ListParagraph"/>
              <w:numPr>
                <w:ilvl w:val="0"/>
                <w:numId w:val="2"/>
              </w:numPr>
              <w:spacing w:after="0" w:line="240" w:lineRule="auto"/>
              <w:rPr>
                <w:rFonts w:ascii="Gotham Book" w:hAnsi="Gotham Book"/>
                <w:b/>
                <w:bCs/>
                <w:sz w:val="24"/>
                <w:szCs w:val="24"/>
              </w:rPr>
            </w:pPr>
            <w:r>
              <w:rPr>
                <w:rFonts w:ascii="Gotham Book" w:hAnsi="Gotham Book"/>
                <w:b/>
                <w:bCs/>
                <w:i/>
                <w:iCs/>
                <w:sz w:val="24"/>
                <w:szCs w:val="24"/>
              </w:rPr>
              <w:t xml:space="preserve">7.16(A) </w:t>
            </w:r>
            <w:r>
              <w:rPr>
                <w:rFonts w:ascii="Gotham Book" w:hAnsi="Gotham Book"/>
                <w:sz w:val="24"/>
                <w:szCs w:val="24"/>
              </w:rPr>
              <w:t>Identify different points of view of political parties and interest groups on important Texas issues, past and present.</w:t>
            </w:r>
          </w:p>
          <w:p w14:paraId="50DCC61A" w14:textId="7FC75BE8" w:rsidR="001118DE" w:rsidRPr="00196282" w:rsidRDefault="001118DE" w:rsidP="00594E70">
            <w:pPr>
              <w:pStyle w:val="ListParagraph"/>
              <w:numPr>
                <w:ilvl w:val="0"/>
                <w:numId w:val="2"/>
              </w:numPr>
              <w:spacing w:after="0" w:line="240" w:lineRule="auto"/>
              <w:rPr>
                <w:rFonts w:ascii="Gotham Book" w:hAnsi="Gotham Book"/>
                <w:b/>
                <w:bCs/>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0707E95B" w14:textId="1D319F51" w:rsidR="00594E70" w:rsidRDefault="00594E70" w:rsidP="00594E70">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78DF9272" w14:textId="28EAB3E1" w:rsidR="001118DE" w:rsidRDefault="001118DE" w:rsidP="00594E70">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1118DE">
              <w:rPr>
                <w:rFonts w:ascii="Gotham Book" w:hAnsi="Gotham Book"/>
                <w:sz w:val="24"/>
                <w:szCs w:val="24"/>
              </w:rPr>
              <w:t>.</w:t>
            </w:r>
            <w:r>
              <w:rPr>
                <w:rFonts w:ascii="Gotham Book" w:hAnsi="Gotham Book"/>
                <w:b/>
                <w:bCs/>
                <w:i/>
                <w:iCs/>
                <w:sz w:val="24"/>
                <w:szCs w:val="24"/>
              </w:rPr>
              <w:t xml:space="preserve">20(D) </w:t>
            </w:r>
            <w:r>
              <w:rPr>
                <w:rFonts w:ascii="Gotham Book" w:hAnsi="Gotham Book"/>
                <w:sz w:val="24"/>
                <w:szCs w:val="24"/>
              </w:rPr>
              <w:t>Identify bias and points of view from the historical context surrounding an event that influenced the participants.</w:t>
            </w:r>
          </w:p>
          <w:p w14:paraId="56BC660D" w14:textId="6131D7CD" w:rsidR="001118DE" w:rsidRDefault="001118DE" w:rsidP="00594E70">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1118DE">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Formulate and communicate visually, orally, or in writing a claim supported by evidence and reasoning related to a social studies topic.</w:t>
            </w:r>
          </w:p>
          <w:p w14:paraId="781954DA" w14:textId="22DC6CAE" w:rsidR="001118DE" w:rsidRDefault="001118DE" w:rsidP="00594E70">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1118DE">
              <w:rPr>
                <w:rFonts w:ascii="Gotham Book" w:hAnsi="Gotham Book"/>
                <w:sz w:val="24"/>
                <w:szCs w:val="24"/>
              </w:rPr>
              <w:t>.</w:t>
            </w:r>
            <w:r>
              <w:rPr>
                <w:rFonts w:ascii="Gotham Book" w:hAnsi="Gotham Book"/>
                <w:b/>
                <w:bCs/>
                <w:i/>
                <w:iCs/>
                <w:sz w:val="24"/>
                <w:szCs w:val="24"/>
              </w:rPr>
              <w:t xml:space="preserve">20(F) </w:t>
            </w:r>
            <w:r>
              <w:rPr>
                <w:rFonts w:ascii="Gotham Book" w:hAnsi="Gotham Book"/>
                <w:sz w:val="24"/>
                <w:szCs w:val="24"/>
              </w:rPr>
              <w:t xml:space="preserve">Evaluate a variety of historical and contemporary sources for validity, credibility, bias, and accuracy. </w:t>
            </w:r>
          </w:p>
          <w:p w14:paraId="6D02B6D8" w14:textId="38A7B221" w:rsidR="001118DE" w:rsidRDefault="001118DE" w:rsidP="00594E70">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1118DE">
              <w:rPr>
                <w:rFonts w:ascii="Gotham Book" w:hAnsi="Gotham Book"/>
                <w:sz w:val="24"/>
                <w:szCs w:val="24"/>
              </w:rPr>
              <w:t>.</w:t>
            </w:r>
            <w:r>
              <w:rPr>
                <w:rFonts w:ascii="Gotham Book" w:hAnsi="Gotham Book"/>
                <w:b/>
                <w:bCs/>
                <w:i/>
                <w:iCs/>
                <w:sz w:val="24"/>
                <w:szCs w:val="24"/>
              </w:rPr>
              <w:t xml:space="preserve">22(B) </w:t>
            </w:r>
            <w:r>
              <w:rPr>
                <w:rFonts w:ascii="Gotham Book" w:hAnsi="Gotham Book"/>
                <w:sz w:val="24"/>
                <w:szCs w:val="24"/>
              </w:rPr>
              <w:t xml:space="preserve">Use effective written communication skills, including proper citations and avoiding plagiarism. </w:t>
            </w:r>
          </w:p>
          <w:p w14:paraId="2D4D1284" w14:textId="5263D58B" w:rsidR="001118DE" w:rsidRPr="00DF315E" w:rsidRDefault="001118DE" w:rsidP="00594E70">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1118DE">
              <w:rPr>
                <w:rFonts w:ascii="Gotham Book" w:hAnsi="Gotham Book"/>
                <w:sz w:val="24"/>
                <w:szCs w:val="24"/>
              </w:rPr>
              <w:t>.</w:t>
            </w:r>
            <w:r>
              <w:rPr>
                <w:rFonts w:ascii="Gotham Book" w:hAnsi="Gotham Book"/>
                <w:b/>
                <w:bCs/>
                <w:i/>
                <w:iCs/>
                <w:sz w:val="24"/>
                <w:szCs w:val="24"/>
              </w:rPr>
              <w:t xml:space="preserve">22(D) </w:t>
            </w:r>
            <w:r>
              <w:rPr>
                <w:rFonts w:ascii="Gotham Book" w:hAnsi="Gotham Book"/>
                <w:sz w:val="24"/>
                <w:szCs w:val="24"/>
              </w:rPr>
              <w:t>Apply foundational language skills to engage in civil discourse about social studies topics, including those with multiple perspectives</w:t>
            </w:r>
          </w:p>
          <w:p w14:paraId="55900563" w14:textId="77777777" w:rsidR="00594E70" w:rsidRPr="00DF315E" w:rsidRDefault="00594E70" w:rsidP="002C3615">
            <w:pPr>
              <w:pStyle w:val="ListParagraph"/>
              <w:spacing w:after="0" w:line="240" w:lineRule="auto"/>
              <w:rPr>
                <w:rFonts w:ascii="Gotham Book" w:hAnsi="Gotham Book"/>
                <w:sz w:val="24"/>
                <w:szCs w:val="24"/>
              </w:rPr>
            </w:pPr>
          </w:p>
        </w:tc>
      </w:tr>
    </w:tbl>
    <w:p w14:paraId="2E1CF001" w14:textId="77777777" w:rsidR="00594E70" w:rsidRPr="001118DE" w:rsidRDefault="00594E70" w:rsidP="001118DE">
      <w:pPr>
        <w:spacing w:after="0" w:line="240" w:lineRule="auto"/>
        <w:rPr>
          <w:rFonts w:ascii="Gotham Book" w:hAnsi="Gotham Book"/>
          <w:b/>
          <w:bCs/>
          <w:color w:val="747474" w:themeColor="background2" w:themeShade="80"/>
          <w:sz w:val="4"/>
          <w:szCs w:val="4"/>
        </w:rPr>
      </w:pPr>
    </w:p>
    <w:p w14:paraId="273034A0" w14:textId="3E133E63" w:rsidR="00594E70" w:rsidRPr="00DF315E" w:rsidRDefault="00594E70" w:rsidP="00594E70">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Pr>
          <w:rFonts w:ascii="Gotham Book" w:hAnsi="Gotham Book"/>
          <w:b/>
          <w:bCs/>
          <w:color w:val="000000" w:themeColor="text1"/>
          <w:sz w:val="34"/>
          <w:szCs w:val="32"/>
        </w:rPr>
        <w:t xml:space="preserve">The </w:t>
      </w:r>
      <w:r w:rsidRPr="00594E70">
        <w:rPr>
          <w:rFonts w:ascii="Gotham Book" w:hAnsi="Gotham Book"/>
          <w:b/>
          <w:bCs/>
          <w:color w:val="000000" w:themeColor="text1"/>
          <w:sz w:val="34"/>
          <w:szCs w:val="32"/>
        </w:rPr>
        <w:t>Córdova</w:t>
      </w:r>
      <w:r>
        <w:rPr>
          <w:rFonts w:ascii="Gotham Book" w:hAnsi="Gotham Book"/>
          <w:b/>
          <w:bCs/>
          <w:color w:val="000000" w:themeColor="text1"/>
          <w:sz w:val="34"/>
          <w:szCs w:val="32"/>
        </w:rPr>
        <w:t xml:space="preserve"> Rebellion Extension</w:t>
      </w:r>
    </w:p>
    <w:p w14:paraId="7F5FA4EE" w14:textId="77777777" w:rsidR="00594E70" w:rsidRPr="00DF315E" w:rsidRDefault="00594E70" w:rsidP="00594E70">
      <w:pPr>
        <w:rPr>
          <w:rFonts w:ascii="Gotham Book" w:hAnsi="Gotham Book"/>
          <w:sz w:val="22"/>
          <w:szCs w:val="22"/>
        </w:rPr>
      </w:pPr>
    </w:p>
    <w:tbl>
      <w:tblPr>
        <w:tblStyle w:val="TableGrid"/>
        <w:tblW w:w="0" w:type="auto"/>
        <w:tblLook w:val="04A0" w:firstRow="1" w:lastRow="0" w:firstColumn="1" w:lastColumn="0" w:noHBand="0" w:noVBand="1"/>
      </w:tblPr>
      <w:tblGrid>
        <w:gridCol w:w="2232"/>
        <w:gridCol w:w="7118"/>
      </w:tblGrid>
      <w:tr w:rsidR="00A96DE6" w:rsidRPr="00DF315E" w14:paraId="2A610823" w14:textId="77777777" w:rsidTr="002C3615">
        <w:tc>
          <w:tcPr>
            <w:tcW w:w="2515" w:type="dxa"/>
            <w:shd w:val="clear" w:color="auto" w:fill="D9D9D9" w:themeFill="background1" w:themeFillShade="D9"/>
          </w:tcPr>
          <w:p w14:paraId="13473141" w14:textId="77777777" w:rsidR="00594E70" w:rsidRPr="00BC511F" w:rsidRDefault="00594E70" w:rsidP="002C3615">
            <w:pPr>
              <w:rPr>
                <w:rFonts w:ascii="Gotham Book" w:hAnsi="Gotham Book"/>
                <w:b/>
                <w:bCs/>
                <w:sz w:val="28"/>
                <w:szCs w:val="32"/>
              </w:rPr>
            </w:pPr>
            <w:r w:rsidRPr="00BC511F">
              <w:rPr>
                <w:rFonts w:ascii="Gotham Book" w:hAnsi="Gotham Book"/>
                <w:b/>
                <w:bCs/>
                <w:sz w:val="28"/>
                <w:szCs w:val="32"/>
              </w:rPr>
              <w:t>Warm-up</w:t>
            </w:r>
          </w:p>
          <w:p w14:paraId="2D394895" w14:textId="77777777" w:rsidR="00594E70" w:rsidRPr="00BC511F" w:rsidRDefault="00594E70" w:rsidP="002C3615">
            <w:pPr>
              <w:rPr>
                <w:rFonts w:ascii="Gotham Book" w:hAnsi="Gotham Book"/>
                <w:b/>
                <w:bCs/>
                <w:sz w:val="28"/>
                <w:szCs w:val="32"/>
              </w:rPr>
            </w:pPr>
          </w:p>
          <w:p w14:paraId="09A237ED" w14:textId="77777777" w:rsidR="00594E70" w:rsidRPr="00BC511F" w:rsidRDefault="00594E70" w:rsidP="002C3615">
            <w:pPr>
              <w:rPr>
                <w:rFonts w:ascii="Gotham Book" w:hAnsi="Gotham Book"/>
                <w:b/>
                <w:bCs/>
                <w:sz w:val="28"/>
                <w:szCs w:val="32"/>
              </w:rPr>
            </w:pPr>
          </w:p>
          <w:p w14:paraId="2F4830A0" w14:textId="77777777" w:rsidR="00594E70" w:rsidRPr="00BC511F" w:rsidRDefault="00594E70" w:rsidP="002C3615">
            <w:pPr>
              <w:rPr>
                <w:rFonts w:ascii="Gotham Book" w:hAnsi="Gotham Book"/>
                <w:b/>
                <w:bCs/>
                <w:sz w:val="28"/>
                <w:szCs w:val="32"/>
              </w:rPr>
            </w:pPr>
          </w:p>
        </w:tc>
        <w:tc>
          <w:tcPr>
            <w:tcW w:w="8275" w:type="dxa"/>
          </w:tcPr>
          <w:p w14:paraId="11B50A9A" w14:textId="154FF535" w:rsidR="00594E70" w:rsidRDefault="001118DE" w:rsidP="001118DE">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Students hypothesize which group or groups living in Texas during the era might have been likely to take part in a rebellion against the Texas government. Students choose one or more group from a list of options including </w:t>
            </w:r>
            <w:r w:rsidRPr="00E53189">
              <w:rPr>
                <w:rFonts w:ascii="Gotham Book" w:hAnsi="Gotham Book"/>
                <w:b/>
                <w:bCs/>
                <w:sz w:val="24"/>
                <w:szCs w:val="24"/>
              </w:rPr>
              <w:t>(A)</w:t>
            </w:r>
            <w:r>
              <w:rPr>
                <w:rFonts w:ascii="Gotham Book" w:hAnsi="Gotham Book"/>
                <w:sz w:val="24"/>
                <w:szCs w:val="24"/>
              </w:rPr>
              <w:t xml:space="preserve"> Anglos who recently immigrated to Texas </w:t>
            </w:r>
            <w:r w:rsidRPr="00E53189">
              <w:rPr>
                <w:rFonts w:ascii="Gotham Book" w:hAnsi="Gotham Book"/>
                <w:b/>
                <w:bCs/>
                <w:sz w:val="24"/>
                <w:szCs w:val="24"/>
              </w:rPr>
              <w:t>(B)</w:t>
            </w:r>
            <w:r>
              <w:rPr>
                <w:rFonts w:ascii="Gotham Book" w:hAnsi="Gotham Book"/>
                <w:sz w:val="24"/>
                <w:szCs w:val="24"/>
              </w:rPr>
              <w:t xml:space="preserve"> Tejanos who had lived in Texas for years </w:t>
            </w:r>
            <w:r w:rsidRPr="00E53189">
              <w:rPr>
                <w:rFonts w:ascii="Gotham Book" w:hAnsi="Gotham Book"/>
                <w:b/>
                <w:bCs/>
                <w:sz w:val="24"/>
                <w:szCs w:val="24"/>
              </w:rPr>
              <w:t>(C)</w:t>
            </w:r>
            <w:r>
              <w:rPr>
                <w:rFonts w:ascii="Gotham Book" w:hAnsi="Gotham Book"/>
                <w:sz w:val="24"/>
                <w:szCs w:val="24"/>
              </w:rPr>
              <w:t xml:space="preserve"> American Indians </w:t>
            </w:r>
            <w:r w:rsidRPr="00E53189">
              <w:rPr>
                <w:rFonts w:ascii="Gotham Book" w:hAnsi="Gotham Book"/>
                <w:b/>
                <w:bCs/>
                <w:sz w:val="24"/>
                <w:szCs w:val="24"/>
              </w:rPr>
              <w:t>(D)</w:t>
            </w:r>
            <w:r>
              <w:rPr>
                <w:rFonts w:ascii="Gotham Book" w:hAnsi="Gotham Book"/>
                <w:sz w:val="24"/>
                <w:szCs w:val="24"/>
              </w:rPr>
              <w:t xml:space="preserve"> </w:t>
            </w:r>
            <w:r w:rsidR="00CE579C">
              <w:rPr>
                <w:rFonts w:ascii="Gotham Book" w:hAnsi="Gotham Book"/>
                <w:sz w:val="24"/>
                <w:szCs w:val="24"/>
              </w:rPr>
              <w:t>E</w:t>
            </w:r>
            <w:r>
              <w:rPr>
                <w:rFonts w:ascii="Gotham Book" w:hAnsi="Gotham Book"/>
                <w:sz w:val="24"/>
                <w:szCs w:val="24"/>
              </w:rPr>
              <w:t xml:space="preserve">nslaved people </w:t>
            </w:r>
            <w:r w:rsidRPr="00E53189">
              <w:rPr>
                <w:rFonts w:ascii="Gotham Book" w:hAnsi="Gotham Book"/>
                <w:b/>
                <w:bCs/>
                <w:sz w:val="24"/>
                <w:szCs w:val="24"/>
              </w:rPr>
              <w:t>(E)</w:t>
            </w:r>
            <w:r>
              <w:rPr>
                <w:rFonts w:ascii="Gotham Book" w:hAnsi="Gotham Book"/>
                <w:sz w:val="24"/>
                <w:szCs w:val="24"/>
              </w:rPr>
              <w:t xml:space="preserve"> Anglo or Tejana women </w:t>
            </w:r>
            <w:r w:rsidRPr="00E53189">
              <w:rPr>
                <w:rFonts w:ascii="Gotham Book" w:hAnsi="Gotham Book"/>
                <w:b/>
                <w:bCs/>
                <w:sz w:val="24"/>
                <w:szCs w:val="24"/>
              </w:rPr>
              <w:t>(F)</w:t>
            </w:r>
            <w:r>
              <w:rPr>
                <w:rFonts w:ascii="Gotham Book" w:hAnsi="Gotham Book"/>
                <w:sz w:val="24"/>
                <w:szCs w:val="24"/>
              </w:rPr>
              <w:t xml:space="preserve"> Mexican soldiers in Texas.</w:t>
            </w:r>
          </w:p>
          <w:p w14:paraId="544E07B7" w14:textId="77777777" w:rsidR="001118DE" w:rsidRDefault="001118DE" w:rsidP="001118DE">
            <w:pPr>
              <w:pStyle w:val="ListParagraph"/>
              <w:numPr>
                <w:ilvl w:val="0"/>
                <w:numId w:val="10"/>
              </w:numPr>
              <w:spacing w:after="0" w:line="276" w:lineRule="auto"/>
              <w:rPr>
                <w:rFonts w:ascii="Gotham Book" w:hAnsi="Gotham Book"/>
                <w:sz w:val="24"/>
                <w:szCs w:val="24"/>
              </w:rPr>
            </w:pPr>
            <w:r>
              <w:rPr>
                <w:rFonts w:ascii="Gotham Book" w:hAnsi="Gotham Book"/>
                <w:sz w:val="24"/>
                <w:szCs w:val="24"/>
              </w:rPr>
              <w:t>Students provide a reason for why the group(s) they chose might have been likely to take part in a rebellion.</w:t>
            </w:r>
          </w:p>
          <w:p w14:paraId="14722D0F" w14:textId="77777777" w:rsidR="001118DE" w:rsidRDefault="001118DE" w:rsidP="001118DE">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44D91FE6" w14:textId="77777777" w:rsidR="001118DE" w:rsidRDefault="001118DE" w:rsidP="001118DE">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4 and 5 provide the essential question and “We will / I will” statements for the lesson.</w:t>
            </w:r>
          </w:p>
          <w:p w14:paraId="7F7E466F" w14:textId="785CDA8F" w:rsidR="001118DE" w:rsidRPr="001118DE" w:rsidRDefault="001118DE" w:rsidP="001118DE">
            <w:pPr>
              <w:pStyle w:val="ListParagraph"/>
              <w:spacing w:after="0" w:line="276" w:lineRule="auto"/>
              <w:rPr>
                <w:rFonts w:ascii="Gotham Book" w:hAnsi="Gotham Book"/>
                <w:sz w:val="24"/>
                <w:szCs w:val="24"/>
              </w:rPr>
            </w:pPr>
          </w:p>
        </w:tc>
      </w:tr>
      <w:tr w:rsidR="00A96DE6" w:rsidRPr="00DF315E" w14:paraId="6F24596A" w14:textId="77777777" w:rsidTr="002C3615">
        <w:tc>
          <w:tcPr>
            <w:tcW w:w="2515" w:type="dxa"/>
            <w:shd w:val="clear" w:color="auto" w:fill="D9D9D9" w:themeFill="background1" w:themeFillShade="D9"/>
          </w:tcPr>
          <w:p w14:paraId="6781EB46" w14:textId="77777777" w:rsidR="00594E70" w:rsidRPr="00BC511F" w:rsidRDefault="00594E70" w:rsidP="002C3615">
            <w:pPr>
              <w:rPr>
                <w:rFonts w:ascii="Gotham Book" w:hAnsi="Gotham Book"/>
                <w:b/>
                <w:bCs/>
                <w:sz w:val="28"/>
                <w:szCs w:val="32"/>
              </w:rPr>
            </w:pPr>
            <w:r w:rsidRPr="00BC511F">
              <w:rPr>
                <w:rFonts w:ascii="Gotham Book" w:hAnsi="Gotham Book"/>
                <w:b/>
                <w:bCs/>
                <w:sz w:val="28"/>
                <w:szCs w:val="32"/>
              </w:rPr>
              <w:t>Lesson</w:t>
            </w:r>
          </w:p>
        </w:tc>
        <w:tc>
          <w:tcPr>
            <w:tcW w:w="8275" w:type="dxa"/>
          </w:tcPr>
          <w:p w14:paraId="4F5D42B0" w14:textId="77777777" w:rsidR="00594E70" w:rsidRDefault="001118DE" w:rsidP="002C3615">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Student worksheets include the following sections</w:t>
            </w:r>
          </w:p>
          <w:p w14:paraId="36905FE6" w14:textId="77777777" w:rsidR="001118DE" w:rsidRDefault="001118DE" w:rsidP="002C3615">
            <w:pPr>
              <w:spacing w:after="0" w:line="240" w:lineRule="auto"/>
              <w:rPr>
                <w:rFonts w:ascii="Gotham Book" w:hAnsi="Gotham Book"/>
                <w:color w:val="000000" w:themeColor="text1"/>
                <w:sz w:val="24"/>
                <w:szCs w:val="24"/>
                <w:u w:val="single"/>
              </w:rPr>
            </w:pPr>
          </w:p>
          <w:p w14:paraId="61886AB2" w14:textId="77777777" w:rsidR="001118DE" w:rsidRDefault="001118DE" w:rsidP="002C3615">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Growing Tension in Texas</w:t>
            </w:r>
          </w:p>
          <w:p w14:paraId="38F634EE" w14:textId="77777777" w:rsidR="001118DE" w:rsidRDefault="001118DE" w:rsidP="002C3615">
            <w:pPr>
              <w:spacing w:after="0" w:line="240" w:lineRule="auto"/>
              <w:rPr>
                <w:rFonts w:ascii="Gotham Book" w:hAnsi="Gotham Book"/>
                <w:color w:val="000000" w:themeColor="text1"/>
                <w:sz w:val="24"/>
                <w:szCs w:val="24"/>
              </w:rPr>
            </w:pPr>
          </w:p>
          <w:p w14:paraId="02561354" w14:textId="77777777" w:rsidR="001118DE" w:rsidRPr="00A96DE6" w:rsidRDefault="001118DE" w:rsidP="001118D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section provides a brief account of the key details of the </w:t>
            </w:r>
            <w:r w:rsidRPr="00196282">
              <w:rPr>
                <w:rFonts w:ascii="Gotham Book" w:hAnsi="Gotham Book"/>
                <w:sz w:val="24"/>
                <w:szCs w:val="24"/>
              </w:rPr>
              <w:t>Córdova</w:t>
            </w:r>
            <w:r>
              <w:rPr>
                <w:rFonts w:ascii="Gotham Book" w:hAnsi="Gotham Book"/>
                <w:sz w:val="24"/>
                <w:szCs w:val="24"/>
              </w:rPr>
              <w:t xml:space="preserve"> Rebellion</w:t>
            </w:r>
            <w:r w:rsidR="00A96DE6">
              <w:rPr>
                <w:rFonts w:ascii="Gotham Book" w:hAnsi="Gotham Book"/>
                <w:sz w:val="24"/>
                <w:szCs w:val="24"/>
              </w:rPr>
              <w:t xml:space="preserve"> including the increasing tension in east Texas due to increased immigration from the United States, Tejanos who remained loyal to Mexico, and Indians seeking to gain title to their land.</w:t>
            </w:r>
          </w:p>
          <w:p w14:paraId="6D654BC3" w14:textId="77777777" w:rsidR="00A96DE6" w:rsidRDefault="00A96DE6" w:rsidP="001118D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answer a question about the main idea of the reading.</w:t>
            </w:r>
          </w:p>
          <w:p w14:paraId="7D286052" w14:textId="75CFF7C1" w:rsidR="002B4830" w:rsidRDefault="002B4830" w:rsidP="001118DE">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6 provides a map of the Republic of Texas, highlighting the major cities of the time, including Nacogdoches and the Angelina River where the events of the </w:t>
            </w:r>
            <w:r w:rsidRPr="00196282">
              <w:rPr>
                <w:rFonts w:ascii="Gotham Book" w:hAnsi="Gotham Book"/>
                <w:sz w:val="24"/>
                <w:szCs w:val="24"/>
              </w:rPr>
              <w:t>Córdova</w:t>
            </w:r>
            <w:r>
              <w:rPr>
                <w:rFonts w:ascii="Gotham Book" w:hAnsi="Gotham Book"/>
                <w:sz w:val="24"/>
                <w:szCs w:val="24"/>
              </w:rPr>
              <w:t xml:space="preserve"> Rebellion took place.</w:t>
            </w:r>
          </w:p>
          <w:p w14:paraId="7AFE4B00" w14:textId="77777777" w:rsidR="00A96DE6" w:rsidRDefault="00A96DE6" w:rsidP="00A96DE6">
            <w:pPr>
              <w:spacing w:after="0" w:line="240" w:lineRule="auto"/>
              <w:rPr>
                <w:rFonts w:ascii="Gotham Book" w:hAnsi="Gotham Book"/>
                <w:color w:val="000000" w:themeColor="text1"/>
                <w:sz w:val="24"/>
                <w:szCs w:val="24"/>
              </w:rPr>
            </w:pPr>
          </w:p>
          <w:p w14:paraId="143C7E31" w14:textId="77777777" w:rsidR="00A96DE6" w:rsidRDefault="00A96DE6" w:rsidP="00A96DE6">
            <w:pPr>
              <w:spacing w:after="0" w:line="240" w:lineRule="auto"/>
              <w:rPr>
                <w:rFonts w:ascii="Gotham Book" w:hAnsi="Gotham Book"/>
                <w:sz w:val="24"/>
                <w:szCs w:val="24"/>
              </w:rPr>
            </w:pPr>
            <w:r w:rsidRPr="00196282">
              <w:rPr>
                <w:rFonts w:ascii="Gotham Book" w:hAnsi="Gotham Book"/>
                <w:sz w:val="24"/>
                <w:szCs w:val="24"/>
              </w:rPr>
              <w:t>Córdova</w:t>
            </w:r>
            <w:r>
              <w:rPr>
                <w:rFonts w:ascii="Gotham Book" w:hAnsi="Gotham Book"/>
                <w:sz w:val="24"/>
                <w:szCs w:val="24"/>
              </w:rPr>
              <w:t xml:space="preserve"> Rebellion Primary Source #1</w:t>
            </w:r>
          </w:p>
          <w:p w14:paraId="7A60D8A2" w14:textId="77777777" w:rsidR="00A96DE6" w:rsidRDefault="00A96DE6" w:rsidP="00A96DE6">
            <w:pPr>
              <w:spacing w:after="0" w:line="240" w:lineRule="auto"/>
              <w:rPr>
                <w:rFonts w:ascii="Gotham Book" w:hAnsi="Gotham Book"/>
                <w:sz w:val="24"/>
                <w:szCs w:val="24"/>
              </w:rPr>
            </w:pPr>
          </w:p>
          <w:p w14:paraId="6612FE05" w14:textId="77777777" w:rsidR="00A96DE6" w:rsidRPr="00A96DE6" w:rsidRDefault="00A96DE6" w:rsidP="00A96DE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read an excerpt from the </w:t>
            </w:r>
            <w:r w:rsidRPr="00CE579C">
              <w:rPr>
                <w:rFonts w:ascii="Gotham Book" w:hAnsi="Gotham Book"/>
                <w:i/>
                <w:iCs/>
                <w:color w:val="000000" w:themeColor="text1"/>
                <w:sz w:val="24"/>
                <w:szCs w:val="24"/>
              </w:rPr>
              <w:t>Houston Telegraph and Texas Register</w:t>
            </w:r>
            <w:r>
              <w:rPr>
                <w:rFonts w:ascii="Gotham Book" w:hAnsi="Gotham Book"/>
                <w:color w:val="000000" w:themeColor="text1"/>
                <w:sz w:val="24"/>
                <w:szCs w:val="24"/>
              </w:rPr>
              <w:t xml:space="preserve"> published on </w:t>
            </w:r>
            <w:r w:rsidRPr="00A96DE6">
              <w:rPr>
                <w:rFonts w:ascii="Gotham Book" w:hAnsi="Gotham Book"/>
                <w:sz w:val="24"/>
                <w:szCs w:val="24"/>
              </w:rPr>
              <w:t>August 25, 1838</w:t>
            </w:r>
            <w:r>
              <w:rPr>
                <w:rFonts w:ascii="Gotham Book" w:hAnsi="Gotham Book"/>
                <w:sz w:val="24"/>
                <w:szCs w:val="24"/>
              </w:rPr>
              <w:t xml:space="preserve">. This excerpt provides an Anglo account of the escalating conflict between Tejano and Indian participants in the rebellion against the Anglo settlers and army. </w:t>
            </w:r>
          </w:p>
          <w:p w14:paraId="0F508D73" w14:textId="77777777" w:rsidR="00A96DE6" w:rsidRDefault="00A96DE6" w:rsidP="00A96DE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 xml:space="preserve">Students answer comprehension questions related to key events discussed in the excerpt, the author’s point of view, and how the story might appear different from a different point of view. </w:t>
            </w:r>
          </w:p>
          <w:p w14:paraId="02FFF732" w14:textId="1EFACC94" w:rsidR="002B4830" w:rsidRDefault="002B4830" w:rsidP="00A96DE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7 provides a photocopy image of the article referenced in this portion of the assignment.</w:t>
            </w:r>
          </w:p>
          <w:p w14:paraId="79073A0E" w14:textId="77777777" w:rsidR="00A96DE6" w:rsidRDefault="00A96DE6" w:rsidP="00A96DE6">
            <w:pPr>
              <w:spacing w:after="0" w:line="240" w:lineRule="auto"/>
              <w:rPr>
                <w:rFonts w:ascii="Gotham Book" w:hAnsi="Gotham Book"/>
                <w:color w:val="000000" w:themeColor="text1"/>
                <w:sz w:val="24"/>
                <w:szCs w:val="24"/>
              </w:rPr>
            </w:pPr>
          </w:p>
          <w:p w14:paraId="526EEDFB" w14:textId="6AADECE5" w:rsidR="00A96DE6" w:rsidRPr="00A96DE6" w:rsidRDefault="00A96DE6" w:rsidP="00A96DE6">
            <w:pPr>
              <w:spacing w:after="0" w:line="240" w:lineRule="auto"/>
              <w:rPr>
                <w:rFonts w:ascii="Gotham Book" w:hAnsi="Gotham Book"/>
                <w:color w:val="000000" w:themeColor="text1"/>
                <w:sz w:val="24"/>
                <w:szCs w:val="24"/>
              </w:rPr>
            </w:pPr>
            <w:r w:rsidRPr="00196282">
              <w:rPr>
                <w:rFonts w:ascii="Gotham Book" w:hAnsi="Gotham Book"/>
                <w:sz w:val="24"/>
                <w:szCs w:val="24"/>
              </w:rPr>
              <w:t>Córdova</w:t>
            </w:r>
            <w:r>
              <w:rPr>
                <w:rFonts w:ascii="Gotham Book" w:hAnsi="Gotham Book"/>
                <w:sz w:val="24"/>
                <w:szCs w:val="24"/>
              </w:rPr>
              <w:t xml:space="preserve"> Rebellion Primary Source #2</w:t>
            </w:r>
          </w:p>
          <w:p w14:paraId="3382D0AA" w14:textId="77777777" w:rsidR="00A96DE6" w:rsidRDefault="00A96DE6" w:rsidP="00A96DE6">
            <w:pPr>
              <w:spacing w:after="0" w:line="240" w:lineRule="auto"/>
              <w:rPr>
                <w:rFonts w:ascii="Gotham Book" w:hAnsi="Gotham Book"/>
                <w:color w:val="000000" w:themeColor="text1"/>
                <w:sz w:val="24"/>
                <w:szCs w:val="24"/>
              </w:rPr>
            </w:pPr>
          </w:p>
          <w:p w14:paraId="4A46BEA3" w14:textId="77777777" w:rsidR="00A96DE6" w:rsidRPr="00A96DE6" w:rsidRDefault="00A96DE6" w:rsidP="00A96DE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read an excerpt from the </w:t>
            </w:r>
            <w:r w:rsidRPr="00CE579C">
              <w:rPr>
                <w:rFonts w:ascii="Gotham Book" w:hAnsi="Gotham Book"/>
                <w:i/>
                <w:iCs/>
                <w:color w:val="000000" w:themeColor="text1"/>
                <w:sz w:val="24"/>
                <w:szCs w:val="24"/>
              </w:rPr>
              <w:t>Houston Telegraph and Texas Register</w:t>
            </w:r>
            <w:r>
              <w:rPr>
                <w:rFonts w:ascii="Gotham Book" w:hAnsi="Gotham Book"/>
                <w:color w:val="000000" w:themeColor="text1"/>
                <w:sz w:val="24"/>
                <w:szCs w:val="24"/>
              </w:rPr>
              <w:t xml:space="preserve"> published on </w:t>
            </w:r>
            <w:r w:rsidRPr="00A96DE6">
              <w:rPr>
                <w:rFonts w:ascii="Gotham Book" w:hAnsi="Gotham Book"/>
                <w:sz w:val="24"/>
                <w:szCs w:val="24"/>
              </w:rPr>
              <w:t>September 29, 1838</w:t>
            </w:r>
            <w:r>
              <w:rPr>
                <w:rFonts w:ascii="Gotham Book" w:hAnsi="Gotham Book"/>
                <w:sz w:val="24"/>
                <w:szCs w:val="24"/>
              </w:rPr>
              <w:t xml:space="preserve">. This excerpt states that the rebels’ reason for fighting was their loyalty to Mexico and support of the Constitution of 1824. </w:t>
            </w:r>
          </w:p>
          <w:p w14:paraId="0885580B" w14:textId="77777777" w:rsidR="00A96DE6" w:rsidRDefault="00A96DE6" w:rsidP="00A96DE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infer what the rebels’ opinion of the Republic of Texas might have been based on the excerpt and summarize the rebels’ motivation for taking part in the rebellion. </w:t>
            </w:r>
          </w:p>
          <w:p w14:paraId="5870CE5C" w14:textId="0A5D33B5" w:rsidR="002B4830" w:rsidRDefault="002B4830" w:rsidP="00A96DE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8 provides a photocopy image of the article referenced in this portion of the assignment.</w:t>
            </w:r>
          </w:p>
          <w:p w14:paraId="461CF887" w14:textId="77777777" w:rsidR="00A96DE6" w:rsidRDefault="00A96DE6" w:rsidP="00A96DE6">
            <w:pPr>
              <w:spacing w:after="0" w:line="240" w:lineRule="auto"/>
              <w:rPr>
                <w:rFonts w:ascii="Gotham Book" w:hAnsi="Gotham Book"/>
                <w:color w:val="000000" w:themeColor="text1"/>
                <w:sz w:val="24"/>
                <w:szCs w:val="24"/>
              </w:rPr>
            </w:pPr>
          </w:p>
          <w:p w14:paraId="5E5C0AB2" w14:textId="5938E9AD" w:rsidR="00A96DE6" w:rsidRDefault="00A96DE6" w:rsidP="00A96DE6">
            <w:pPr>
              <w:spacing w:after="0" w:line="240" w:lineRule="auto"/>
              <w:rPr>
                <w:rFonts w:ascii="Gotham Book" w:hAnsi="Gotham Book"/>
                <w:sz w:val="24"/>
                <w:szCs w:val="24"/>
              </w:rPr>
            </w:pPr>
            <w:r w:rsidRPr="00196282">
              <w:rPr>
                <w:rFonts w:ascii="Gotham Book" w:hAnsi="Gotham Book"/>
                <w:sz w:val="24"/>
                <w:szCs w:val="24"/>
              </w:rPr>
              <w:t>Córdova</w:t>
            </w:r>
            <w:r>
              <w:rPr>
                <w:rFonts w:ascii="Gotham Book" w:hAnsi="Gotham Book"/>
                <w:sz w:val="24"/>
                <w:szCs w:val="24"/>
              </w:rPr>
              <w:t xml:space="preserve"> Rebellion Primary Source #3</w:t>
            </w:r>
          </w:p>
          <w:p w14:paraId="247A17E9" w14:textId="77777777" w:rsidR="00A96DE6" w:rsidRDefault="00A96DE6" w:rsidP="00A96DE6">
            <w:pPr>
              <w:spacing w:after="0" w:line="240" w:lineRule="auto"/>
              <w:rPr>
                <w:rFonts w:ascii="Gotham Book" w:hAnsi="Gotham Book"/>
                <w:color w:val="000000" w:themeColor="text1"/>
                <w:sz w:val="24"/>
                <w:szCs w:val="24"/>
              </w:rPr>
            </w:pPr>
          </w:p>
          <w:p w14:paraId="7F608CA2" w14:textId="03BB11AB" w:rsidR="00A96DE6" w:rsidRPr="00A96DE6" w:rsidRDefault="00A96DE6" w:rsidP="00A96DE6">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read an excerpt from the </w:t>
            </w:r>
            <w:r w:rsidRPr="00CE579C">
              <w:rPr>
                <w:rFonts w:ascii="Gotham Book" w:hAnsi="Gotham Book"/>
                <w:i/>
                <w:iCs/>
                <w:color w:val="000000" w:themeColor="text1"/>
                <w:sz w:val="24"/>
                <w:szCs w:val="24"/>
              </w:rPr>
              <w:t>Houston Telegraph and Texas Register</w:t>
            </w:r>
            <w:r>
              <w:rPr>
                <w:rFonts w:ascii="Gotham Book" w:hAnsi="Gotham Book"/>
                <w:color w:val="000000" w:themeColor="text1"/>
                <w:sz w:val="24"/>
                <w:szCs w:val="24"/>
              </w:rPr>
              <w:t xml:space="preserve"> published on </w:t>
            </w:r>
            <w:r w:rsidRPr="00A96DE6">
              <w:rPr>
                <w:rFonts w:ascii="Gotham Book" w:hAnsi="Gotham Book"/>
                <w:sz w:val="24"/>
                <w:szCs w:val="24"/>
              </w:rPr>
              <w:t>November 3, 1838</w:t>
            </w:r>
            <w:r>
              <w:rPr>
                <w:rFonts w:ascii="Gotham Book" w:hAnsi="Gotham Book"/>
                <w:sz w:val="24"/>
                <w:szCs w:val="24"/>
              </w:rPr>
              <w:t xml:space="preserve">. This excerpt provides Thomas J. Rusk’s account of his final engagement with the rebels and explains the outcome of the battle. </w:t>
            </w:r>
          </w:p>
          <w:p w14:paraId="604DE512" w14:textId="43DD3FFF" w:rsidR="00A96DE6" w:rsidRDefault="00A96DE6" w:rsidP="00A96DE6">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provide or identify significant events in chronological order based on the account in the excerpt. </w:t>
            </w:r>
          </w:p>
          <w:p w14:paraId="637C3B08" w14:textId="796D9C85" w:rsidR="002B4830" w:rsidRDefault="002B4830" w:rsidP="00A96DE6">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9 provides a photocopy image of the article referenced in this portion of the assignment.</w:t>
            </w:r>
          </w:p>
          <w:p w14:paraId="31624B36" w14:textId="77777777" w:rsidR="00A96DE6" w:rsidRDefault="00A96DE6" w:rsidP="00A96DE6">
            <w:pPr>
              <w:spacing w:after="0" w:line="240" w:lineRule="auto"/>
              <w:rPr>
                <w:rFonts w:ascii="Gotham Book" w:hAnsi="Gotham Book"/>
                <w:color w:val="000000" w:themeColor="text1"/>
                <w:sz w:val="24"/>
                <w:szCs w:val="24"/>
              </w:rPr>
            </w:pPr>
          </w:p>
          <w:p w14:paraId="157FF6B5" w14:textId="77777777" w:rsidR="00A96DE6" w:rsidRDefault="00A96DE6" w:rsidP="00A96DE6">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Differentiation</w:t>
            </w:r>
          </w:p>
          <w:p w14:paraId="46379322" w14:textId="77777777" w:rsidR="00A96DE6" w:rsidRDefault="00A96DE6" w:rsidP="00A96DE6">
            <w:pPr>
              <w:spacing w:after="0" w:line="240" w:lineRule="auto"/>
              <w:rPr>
                <w:rFonts w:ascii="Gotham Book" w:hAnsi="Gotham Book"/>
                <w:color w:val="000000" w:themeColor="text1"/>
                <w:sz w:val="24"/>
                <w:szCs w:val="24"/>
              </w:rPr>
            </w:pPr>
          </w:p>
          <w:p w14:paraId="0C6688B1" w14:textId="241F72FC" w:rsidR="00A96DE6" w:rsidRPr="002B4830" w:rsidRDefault="00A96DE6" w:rsidP="00A96DE6">
            <w:pPr>
              <w:pStyle w:val="ListParagraph"/>
              <w:numPr>
                <w:ilvl w:val="0"/>
                <w:numId w:val="14"/>
              </w:numPr>
              <w:spacing w:after="0" w:line="240" w:lineRule="auto"/>
              <w:rPr>
                <w:rFonts w:ascii="Gotham Book" w:hAnsi="Gotham Book"/>
                <w:color w:val="000000" w:themeColor="text1"/>
                <w:sz w:val="24"/>
                <w:szCs w:val="24"/>
              </w:rPr>
            </w:pPr>
            <w:r w:rsidRPr="002B4830">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Students </w:t>
            </w:r>
            <w:bookmarkStart w:id="7" w:name="_Hlk197531018"/>
            <w:r w:rsidR="002B4830">
              <w:rPr>
                <w:rFonts w:ascii="Gotham Book" w:hAnsi="Gotham Book"/>
                <w:color w:val="000000" w:themeColor="text1"/>
                <w:sz w:val="24"/>
                <w:szCs w:val="24"/>
              </w:rPr>
              <w:t xml:space="preserve">read and analyze three primary source excerpts related to the events of the </w:t>
            </w:r>
            <w:r w:rsidR="002B4830" w:rsidRPr="00196282">
              <w:rPr>
                <w:rFonts w:ascii="Gotham Book" w:hAnsi="Gotham Book"/>
                <w:sz w:val="24"/>
                <w:szCs w:val="24"/>
              </w:rPr>
              <w:t>Córdova</w:t>
            </w:r>
            <w:r w:rsidR="002B4830">
              <w:rPr>
                <w:rFonts w:ascii="Gotham Book" w:hAnsi="Gotham Book"/>
                <w:sz w:val="24"/>
                <w:szCs w:val="24"/>
              </w:rPr>
              <w:t xml:space="preserve"> Rebellion. Students complete short, constructed response questions to summarize the main idea, provide supporting evidence, and analyze the author’s point of view.</w:t>
            </w:r>
            <w:bookmarkEnd w:id="7"/>
          </w:p>
          <w:p w14:paraId="1DF85D0F" w14:textId="083027CA" w:rsidR="002B4830" w:rsidRPr="002B4830" w:rsidRDefault="002B4830" w:rsidP="00A96DE6">
            <w:pPr>
              <w:pStyle w:val="ListParagraph"/>
              <w:numPr>
                <w:ilvl w:val="0"/>
                <w:numId w:val="14"/>
              </w:numPr>
              <w:spacing w:after="0" w:line="240" w:lineRule="auto"/>
              <w:rPr>
                <w:rFonts w:ascii="Gotham Book" w:hAnsi="Gotham Book"/>
                <w:color w:val="000000" w:themeColor="text1"/>
                <w:sz w:val="24"/>
                <w:szCs w:val="24"/>
              </w:rPr>
            </w:pPr>
            <w:r w:rsidRPr="002B4830">
              <w:rPr>
                <w:rFonts w:ascii="Gotham Book" w:hAnsi="Gotham Book"/>
                <w:color w:val="000000" w:themeColor="text1"/>
                <w:sz w:val="24"/>
                <w:szCs w:val="24"/>
                <w:u w:val="single"/>
              </w:rPr>
              <w:t>Grade</w:t>
            </w:r>
            <w:r>
              <w:rPr>
                <w:rFonts w:ascii="Gotham Book" w:hAnsi="Gotham Book"/>
                <w:color w:val="000000" w:themeColor="text1"/>
                <w:sz w:val="24"/>
                <w:szCs w:val="24"/>
              </w:rPr>
              <w:t xml:space="preserve"> </w:t>
            </w:r>
            <w:r w:rsidRPr="002B4830">
              <w:rPr>
                <w:rFonts w:ascii="Gotham Book" w:hAnsi="Gotham Book"/>
                <w:color w:val="000000" w:themeColor="text1"/>
                <w:sz w:val="24"/>
                <w:szCs w:val="24"/>
                <w:u w:val="single"/>
              </w:rPr>
              <w:t>Level</w:t>
            </w:r>
            <w:r>
              <w:rPr>
                <w:rFonts w:ascii="Gotham Book" w:hAnsi="Gotham Book"/>
                <w:color w:val="000000" w:themeColor="text1"/>
                <w:sz w:val="24"/>
                <w:szCs w:val="24"/>
              </w:rPr>
              <w:t xml:space="preserve">: Students </w:t>
            </w:r>
            <w:bookmarkStart w:id="8" w:name="_Hlk197530987"/>
            <w:r>
              <w:rPr>
                <w:rFonts w:ascii="Gotham Book" w:hAnsi="Gotham Book"/>
                <w:color w:val="000000" w:themeColor="text1"/>
                <w:sz w:val="24"/>
                <w:szCs w:val="24"/>
              </w:rPr>
              <w:t xml:space="preserve">read and analyze three primary source excerpts related to the events of the </w:t>
            </w:r>
            <w:r w:rsidRPr="00196282">
              <w:rPr>
                <w:rFonts w:ascii="Gotham Book" w:hAnsi="Gotham Book"/>
                <w:sz w:val="24"/>
                <w:szCs w:val="24"/>
              </w:rPr>
              <w:t>Córdova</w:t>
            </w:r>
            <w:r>
              <w:rPr>
                <w:rFonts w:ascii="Gotham Book" w:hAnsi="Gotham Book"/>
                <w:sz w:val="24"/>
                <w:szCs w:val="24"/>
              </w:rPr>
              <w:t xml:space="preserve"> Rebellion. Students complete short, constructed response questions with sentence stems to guide responses, multiple-choice questions, and multi-select questions. </w:t>
            </w:r>
            <w:bookmarkEnd w:id="8"/>
          </w:p>
          <w:p w14:paraId="706CA6FC" w14:textId="2501A2CA" w:rsidR="002B4830" w:rsidRPr="00A96DE6" w:rsidRDefault="002B4830" w:rsidP="00A96DE6">
            <w:pPr>
              <w:pStyle w:val="ListParagraph"/>
              <w:numPr>
                <w:ilvl w:val="0"/>
                <w:numId w:val="14"/>
              </w:numPr>
              <w:spacing w:after="0" w:line="240" w:lineRule="auto"/>
              <w:rPr>
                <w:rFonts w:ascii="Gotham Book" w:hAnsi="Gotham Book"/>
                <w:color w:val="000000" w:themeColor="text1"/>
                <w:sz w:val="24"/>
                <w:szCs w:val="24"/>
              </w:rPr>
            </w:pPr>
            <w:r w:rsidRPr="002B4830">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Students </w:t>
            </w:r>
            <w:bookmarkStart w:id="9" w:name="_Hlk197531001"/>
            <w:r>
              <w:rPr>
                <w:rFonts w:ascii="Gotham Book" w:hAnsi="Gotham Book"/>
                <w:color w:val="000000" w:themeColor="text1"/>
                <w:sz w:val="24"/>
                <w:szCs w:val="24"/>
              </w:rPr>
              <w:t xml:space="preserve">read and analyze three primary source excerpts related to the events of the </w:t>
            </w:r>
            <w:r w:rsidRPr="00196282">
              <w:rPr>
                <w:rFonts w:ascii="Gotham Book" w:hAnsi="Gotham Book"/>
                <w:sz w:val="24"/>
                <w:szCs w:val="24"/>
              </w:rPr>
              <w:t>Córdova</w:t>
            </w:r>
            <w:r>
              <w:rPr>
                <w:rFonts w:ascii="Gotham Book" w:hAnsi="Gotham Book"/>
                <w:sz w:val="24"/>
                <w:szCs w:val="24"/>
              </w:rPr>
              <w:t xml:space="preserve"> Rebellion. Students complete short, constructed response </w:t>
            </w:r>
            <w:r>
              <w:rPr>
                <w:rFonts w:ascii="Gotham Book" w:hAnsi="Gotham Book"/>
                <w:sz w:val="24"/>
                <w:szCs w:val="24"/>
              </w:rPr>
              <w:lastRenderedPageBreak/>
              <w:t xml:space="preserve">questions with sentence stems and response options to guide responses, multiple-choice questions and multi-select questions with one answer choice eliminated. </w:t>
            </w:r>
          </w:p>
          <w:bookmarkEnd w:id="9"/>
          <w:p w14:paraId="7E2BBDFC" w14:textId="60730B94" w:rsidR="00A96DE6" w:rsidRPr="00A96DE6" w:rsidRDefault="00A96DE6" w:rsidP="00A96DE6">
            <w:pPr>
              <w:spacing w:after="0" w:line="240" w:lineRule="auto"/>
              <w:rPr>
                <w:rFonts w:ascii="Gotham Book" w:hAnsi="Gotham Book"/>
                <w:color w:val="000000" w:themeColor="text1"/>
                <w:sz w:val="24"/>
                <w:szCs w:val="24"/>
              </w:rPr>
            </w:pPr>
          </w:p>
        </w:tc>
      </w:tr>
      <w:tr w:rsidR="00A96DE6" w:rsidRPr="00DF315E" w14:paraId="3F4F5C77" w14:textId="77777777" w:rsidTr="002C3615">
        <w:tc>
          <w:tcPr>
            <w:tcW w:w="2515" w:type="dxa"/>
            <w:shd w:val="clear" w:color="auto" w:fill="D9D9D9" w:themeFill="background1" w:themeFillShade="D9"/>
          </w:tcPr>
          <w:p w14:paraId="608734DC" w14:textId="77777777" w:rsidR="00594E70" w:rsidRPr="00BC511F" w:rsidRDefault="00594E70" w:rsidP="002C3615">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3E03D7C7" w14:textId="77777777" w:rsidR="00594E70" w:rsidRPr="00BC511F" w:rsidRDefault="00594E70" w:rsidP="002C3615">
            <w:pPr>
              <w:rPr>
                <w:rFonts w:ascii="Gotham Book" w:hAnsi="Gotham Book"/>
                <w:b/>
                <w:bCs/>
                <w:sz w:val="28"/>
                <w:szCs w:val="32"/>
              </w:rPr>
            </w:pPr>
          </w:p>
          <w:p w14:paraId="3479D0CC" w14:textId="77777777" w:rsidR="00594E70" w:rsidRPr="00BC511F" w:rsidRDefault="00594E70" w:rsidP="002C3615">
            <w:pPr>
              <w:rPr>
                <w:rFonts w:ascii="Gotham Book" w:hAnsi="Gotham Book"/>
                <w:sz w:val="28"/>
                <w:szCs w:val="32"/>
              </w:rPr>
            </w:pPr>
          </w:p>
        </w:tc>
        <w:tc>
          <w:tcPr>
            <w:tcW w:w="8275" w:type="dxa"/>
          </w:tcPr>
          <w:p w14:paraId="77A4643D" w14:textId="77777777" w:rsidR="002B4830" w:rsidRDefault="002B4830" w:rsidP="002B4830">
            <w:pPr>
              <w:pStyle w:val="ListParagraph"/>
              <w:numPr>
                <w:ilvl w:val="0"/>
                <w:numId w:val="15"/>
              </w:numPr>
              <w:spacing w:after="0" w:line="240" w:lineRule="auto"/>
              <w:rPr>
                <w:rFonts w:ascii="Gotham Book" w:hAnsi="Gotham Book"/>
                <w:sz w:val="24"/>
                <w:szCs w:val="24"/>
              </w:rPr>
            </w:pPr>
            <w:r>
              <w:rPr>
                <w:rFonts w:ascii="Gotham Book" w:hAnsi="Gotham Book"/>
                <w:sz w:val="24"/>
                <w:szCs w:val="24"/>
              </w:rPr>
              <w:t xml:space="preserve">Students use the graphic organizer provided to compare and contrast Sam Houston’s presidential policy toward Texas Indians with that of Mirabeau Lamar’s. Students hypothesize what effect the </w:t>
            </w:r>
            <w:r w:rsidRPr="00196282">
              <w:rPr>
                <w:rFonts w:ascii="Gotham Book" w:hAnsi="Gotham Book"/>
                <w:sz w:val="24"/>
                <w:szCs w:val="24"/>
              </w:rPr>
              <w:t>Córdova</w:t>
            </w:r>
            <w:r>
              <w:rPr>
                <w:rFonts w:ascii="Gotham Book" w:hAnsi="Gotham Book"/>
                <w:sz w:val="24"/>
                <w:szCs w:val="24"/>
              </w:rPr>
              <w:t xml:space="preserve"> Rebellion might have had on influencing each president’s Indian policy going forward. </w:t>
            </w:r>
          </w:p>
          <w:p w14:paraId="132639F5" w14:textId="77777777" w:rsidR="002B4830" w:rsidRDefault="002B4830" w:rsidP="002B4830">
            <w:pPr>
              <w:pStyle w:val="ListParagraph"/>
              <w:numPr>
                <w:ilvl w:val="0"/>
                <w:numId w:val="15"/>
              </w:numPr>
              <w:spacing w:after="0" w:line="240" w:lineRule="auto"/>
              <w:rPr>
                <w:rFonts w:ascii="Gotham Book" w:hAnsi="Gotham Book"/>
                <w:sz w:val="24"/>
                <w:szCs w:val="24"/>
              </w:rPr>
            </w:pPr>
            <w:r>
              <w:rPr>
                <w:rFonts w:ascii="Gotham Book" w:hAnsi="Gotham Book"/>
                <w:sz w:val="24"/>
                <w:szCs w:val="24"/>
              </w:rPr>
              <w:t>Slides 10 and 11 restate the directions for the exit ticket and provide sentence stems to guide student responses when sharing with the class.</w:t>
            </w:r>
          </w:p>
          <w:p w14:paraId="404C0457" w14:textId="2D21F008" w:rsidR="002B4830" w:rsidRPr="002B4830" w:rsidRDefault="002B4830" w:rsidP="002B4830">
            <w:pPr>
              <w:pStyle w:val="ListParagraph"/>
              <w:spacing w:after="0" w:line="240" w:lineRule="auto"/>
              <w:rPr>
                <w:rFonts w:ascii="Gotham Book" w:hAnsi="Gotham Book"/>
                <w:sz w:val="24"/>
                <w:szCs w:val="24"/>
              </w:rPr>
            </w:pPr>
          </w:p>
        </w:tc>
      </w:tr>
    </w:tbl>
    <w:p w14:paraId="629B196B" w14:textId="77777777" w:rsidR="00594E70" w:rsidRPr="00DF315E" w:rsidRDefault="00594E70" w:rsidP="00594E70">
      <w:pPr>
        <w:rPr>
          <w:rFonts w:ascii="Gotham Book" w:hAnsi="Gotham Book"/>
          <w:sz w:val="22"/>
          <w:szCs w:val="22"/>
        </w:rPr>
      </w:pPr>
    </w:p>
    <w:p w14:paraId="4FA1EE91" w14:textId="77777777" w:rsidR="00594E70" w:rsidRDefault="00594E70" w:rsidP="00594E70">
      <w:pPr>
        <w:rPr>
          <w:rFonts w:ascii="Gotham Book" w:hAnsi="Gotham Book"/>
          <w:noProof/>
          <w:sz w:val="18"/>
          <w:szCs w:val="18"/>
        </w:rPr>
      </w:pPr>
    </w:p>
    <w:p w14:paraId="1C422833" w14:textId="77777777" w:rsidR="002B4830" w:rsidRDefault="002B4830" w:rsidP="00594E70">
      <w:pPr>
        <w:rPr>
          <w:rFonts w:ascii="Gotham Book" w:hAnsi="Gotham Book"/>
          <w:noProof/>
          <w:sz w:val="18"/>
          <w:szCs w:val="18"/>
        </w:rPr>
      </w:pPr>
    </w:p>
    <w:p w14:paraId="5872BB95" w14:textId="77777777" w:rsidR="002B4830" w:rsidRDefault="002B4830" w:rsidP="00594E70">
      <w:pPr>
        <w:rPr>
          <w:rFonts w:ascii="Gotham Book" w:hAnsi="Gotham Book"/>
          <w:noProof/>
          <w:sz w:val="18"/>
          <w:szCs w:val="18"/>
        </w:rPr>
      </w:pPr>
    </w:p>
    <w:p w14:paraId="5CD6503A" w14:textId="77777777" w:rsidR="002B4830" w:rsidRDefault="002B4830" w:rsidP="00594E70">
      <w:pPr>
        <w:rPr>
          <w:rFonts w:ascii="Gotham Book" w:hAnsi="Gotham Book"/>
          <w:noProof/>
          <w:sz w:val="18"/>
          <w:szCs w:val="18"/>
        </w:rPr>
      </w:pPr>
    </w:p>
    <w:p w14:paraId="74579158" w14:textId="77777777" w:rsidR="002B4830" w:rsidRDefault="002B4830" w:rsidP="00594E70">
      <w:pPr>
        <w:rPr>
          <w:rFonts w:ascii="Gotham Book" w:hAnsi="Gotham Book"/>
          <w:noProof/>
          <w:sz w:val="18"/>
          <w:szCs w:val="18"/>
        </w:rPr>
      </w:pPr>
    </w:p>
    <w:p w14:paraId="041777A6" w14:textId="77777777" w:rsidR="002B4830" w:rsidRDefault="002B4830" w:rsidP="00594E70">
      <w:pPr>
        <w:rPr>
          <w:rFonts w:ascii="Gotham Book" w:hAnsi="Gotham Book"/>
          <w:noProof/>
          <w:sz w:val="18"/>
          <w:szCs w:val="18"/>
        </w:rPr>
      </w:pPr>
    </w:p>
    <w:p w14:paraId="5F5D6FA5" w14:textId="77777777" w:rsidR="002B4830" w:rsidRDefault="002B4830" w:rsidP="00594E70">
      <w:pPr>
        <w:rPr>
          <w:rFonts w:ascii="Gotham Book" w:hAnsi="Gotham Book"/>
          <w:noProof/>
          <w:sz w:val="18"/>
          <w:szCs w:val="18"/>
        </w:rPr>
      </w:pPr>
    </w:p>
    <w:p w14:paraId="38B2EFAA" w14:textId="77777777" w:rsidR="002B4830" w:rsidRDefault="002B4830" w:rsidP="00594E70">
      <w:pPr>
        <w:rPr>
          <w:rFonts w:ascii="Gotham Book" w:hAnsi="Gotham Book"/>
          <w:noProof/>
          <w:sz w:val="18"/>
          <w:szCs w:val="18"/>
        </w:rPr>
      </w:pPr>
    </w:p>
    <w:p w14:paraId="171EFB18" w14:textId="77777777" w:rsidR="002B4830" w:rsidRDefault="002B4830" w:rsidP="00594E70">
      <w:pPr>
        <w:rPr>
          <w:rFonts w:ascii="Gotham Book" w:hAnsi="Gotham Book"/>
          <w:noProof/>
          <w:sz w:val="18"/>
          <w:szCs w:val="18"/>
        </w:rPr>
      </w:pPr>
    </w:p>
    <w:p w14:paraId="29AFFEE5" w14:textId="77777777" w:rsidR="002B4830" w:rsidRDefault="002B4830" w:rsidP="00594E70">
      <w:pPr>
        <w:rPr>
          <w:rFonts w:ascii="Gotham Book" w:hAnsi="Gotham Book"/>
          <w:noProof/>
          <w:sz w:val="18"/>
          <w:szCs w:val="18"/>
        </w:rPr>
      </w:pPr>
    </w:p>
    <w:p w14:paraId="242515A9" w14:textId="77777777" w:rsidR="002B4830" w:rsidRDefault="002B4830" w:rsidP="00594E70">
      <w:pPr>
        <w:rPr>
          <w:rFonts w:ascii="Gotham Book" w:hAnsi="Gotham Book"/>
          <w:noProof/>
          <w:sz w:val="18"/>
          <w:szCs w:val="18"/>
        </w:rPr>
      </w:pPr>
    </w:p>
    <w:p w14:paraId="0F044830" w14:textId="77777777" w:rsidR="002B4830" w:rsidRDefault="002B4830" w:rsidP="00594E70">
      <w:pPr>
        <w:rPr>
          <w:rFonts w:ascii="Gotham Book" w:hAnsi="Gotham Book"/>
          <w:noProof/>
          <w:sz w:val="18"/>
          <w:szCs w:val="18"/>
        </w:rPr>
      </w:pPr>
    </w:p>
    <w:p w14:paraId="122D8E84" w14:textId="77777777" w:rsidR="002B4830" w:rsidRDefault="002B4830" w:rsidP="00594E70">
      <w:pPr>
        <w:rPr>
          <w:rFonts w:ascii="Gotham Book" w:hAnsi="Gotham Book"/>
          <w:noProof/>
          <w:sz w:val="18"/>
          <w:szCs w:val="18"/>
        </w:rPr>
      </w:pPr>
    </w:p>
    <w:p w14:paraId="24FF7585" w14:textId="77777777" w:rsidR="002B4830" w:rsidRDefault="002B4830" w:rsidP="00594E70">
      <w:pPr>
        <w:rPr>
          <w:rFonts w:ascii="Gotham Book" w:hAnsi="Gotham Book"/>
          <w:noProof/>
          <w:sz w:val="18"/>
          <w:szCs w:val="18"/>
        </w:rPr>
      </w:pPr>
    </w:p>
    <w:p w14:paraId="3FCB4CD0" w14:textId="77777777" w:rsidR="002B4830" w:rsidRDefault="002B4830" w:rsidP="00594E70">
      <w:pPr>
        <w:rPr>
          <w:rFonts w:ascii="Gotham Book" w:hAnsi="Gotham Book"/>
          <w:noProof/>
          <w:sz w:val="18"/>
          <w:szCs w:val="18"/>
        </w:rPr>
      </w:pPr>
    </w:p>
    <w:p w14:paraId="659B3231" w14:textId="77777777" w:rsidR="002B4830" w:rsidRDefault="002B4830" w:rsidP="00594E70">
      <w:pPr>
        <w:rPr>
          <w:rFonts w:ascii="Gotham Book" w:hAnsi="Gotham Book"/>
          <w:noProof/>
          <w:sz w:val="18"/>
          <w:szCs w:val="18"/>
        </w:rPr>
      </w:pPr>
    </w:p>
    <w:p w14:paraId="1A266D03" w14:textId="77777777" w:rsidR="002B4830" w:rsidRDefault="002B4830" w:rsidP="00594E70">
      <w:pPr>
        <w:rPr>
          <w:rFonts w:ascii="Gotham Book" w:hAnsi="Gotham Book"/>
          <w:noProof/>
          <w:sz w:val="18"/>
          <w:szCs w:val="18"/>
        </w:rPr>
      </w:pPr>
    </w:p>
    <w:p w14:paraId="1C09B129" w14:textId="77777777" w:rsidR="002B4830" w:rsidRDefault="002B4830" w:rsidP="00594E70">
      <w:pPr>
        <w:rPr>
          <w:rFonts w:ascii="Gotham Book" w:hAnsi="Gotham Book"/>
          <w:noProof/>
          <w:sz w:val="18"/>
          <w:szCs w:val="18"/>
        </w:rPr>
      </w:pPr>
    </w:p>
    <w:p w14:paraId="7A20DE97" w14:textId="77777777" w:rsidR="002B4830" w:rsidRDefault="002B4830" w:rsidP="00594E70">
      <w:pPr>
        <w:rPr>
          <w:rFonts w:ascii="Gotham Book" w:hAnsi="Gotham Book"/>
          <w:noProof/>
          <w:sz w:val="18"/>
          <w:szCs w:val="18"/>
        </w:rPr>
      </w:pPr>
    </w:p>
    <w:p w14:paraId="0A2221A2" w14:textId="77777777" w:rsidR="002B4830" w:rsidRDefault="002B4830" w:rsidP="00594E70">
      <w:pPr>
        <w:rPr>
          <w:rFonts w:ascii="Gotham Book" w:hAnsi="Gotham Book"/>
          <w:noProof/>
          <w:sz w:val="18"/>
          <w:szCs w:val="18"/>
        </w:rPr>
      </w:pPr>
    </w:p>
    <w:p w14:paraId="38F89845" w14:textId="77777777" w:rsidR="002B4830" w:rsidRDefault="002B4830" w:rsidP="00594E70">
      <w:pPr>
        <w:rPr>
          <w:rFonts w:ascii="Gotham Book" w:hAnsi="Gotham Book"/>
          <w:noProof/>
          <w:sz w:val="18"/>
          <w:szCs w:val="18"/>
        </w:rPr>
      </w:pPr>
    </w:p>
    <w:p w14:paraId="0C409F31" w14:textId="77777777" w:rsidR="002B4830" w:rsidRDefault="002B4830" w:rsidP="00594E70">
      <w:pPr>
        <w:rPr>
          <w:rFonts w:ascii="Gotham Book" w:hAnsi="Gotham Book"/>
          <w:noProof/>
          <w:sz w:val="18"/>
          <w:szCs w:val="18"/>
        </w:rPr>
      </w:pPr>
    </w:p>
    <w:p w14:paraId="0FCE5270" w14:textId="77777777" w:rsidR="00CE579C" w:rsidRPr="00DF315E" w:rsidRDefault="00CE579C" w:rsidP="00594E70">
      <w:pPr>
        <w:rPr>
          <w:rFonts w:ascii="Gotham Book" w:hAnsi="Gotham Book"/>
          <w:noProof/>
          <w:sz w:val="18"/>
          <w:szCs w:val="18"/>
        </w:rPr>
      </w:pPr>
    </w:p>
    <w:p w14:paraId="124A0426" w14:textId="77777777" w:rsidR="00594E70" w:rsidRPr="00DF315E" w:rsidRDefault="00594E70" w:rsidP="00594E70">
      <w:pPr>
        <w:rPr>
          <w:rFonts w:ascii="Gotham Book" w:hAnsi="Gotham Book"/>
          <w:noProof/>
          <w:sz w:val="18"/>
          <w:szCs w:val="18"/>
        </w:rPr>
      </w:pPr>
    </w:p>
    <w:p w14:paraId="3C8DE69E" w14:textId="77777777" w:rsidR="00594E70" w:rsidRDefault="00594E70" w:rsidP="00594E70">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2AD519CF" w14:textId="12C788AF" w:rsidR="00594E70" w:rsidRDefault="00594E70" w:rsidP="00594E70">
      <w:pPr>
        <w:pStyle w:val="ListParagraph"/>
        <w:numPr>
          <w:ilvl w:val="0"/>
          <w:numId w:val="2"/>
        </w:numPr>
        <w:rPr>
          <w:rFonts w:ascii="Gotham Book" w:hAnsi="Gotham Book"/>
          <w:sz w:val="24"/>
          <w:szCs w:val="24"/>
        </w:rPr>
      </w:pPr>
      <w:bookmarkStart w:id="10" w:name="_Hlk197531035"/>
      <w:bookmarkEnd w:id="1"/>
      <w:r w:rsidRPr="00594E70">
        <w:rPr>
          <w:rFonts w:ascii="Gotham Book" w:hAnsi="Gotham Book"/>
          <w:sz w:val="24"/>
          <w:szCs w:val="24"/>
        </w:rPr>
        <w:t>Cruger &amp; Moore. Telegraph and Texas Register (Houston, Tex.), Vol. 3, No. 52, Ed. 1, Saturday</w:t>
      </w:r>
      <w:bookmarkStart w:id="11" w:name="_Hlk197531056"/>
      <w:r w:rsidRPr="00594E70">
        <w:rPr>
          <w:rFonts w:ascii="Gotham Book" w:hAnsi="Gotham Book"/>
          <w:sz w:val="24"/>
          <w:szCs w:val="24"/>
        </w:rPr>
        <w:t>, August 25, 1838</w:t>
      </w:r>
      <w:bookmarkEnd w:id="11"/>
      <w:r w:rsidRPr="00594E70">
        <w:rPr>
          <w:rFonts w:ascii="Gotham Book" w:hAnsi="Gotham Book"/>
          <w:sz w:val="24"/>
          <w:szCs w:val="24"/>
        </w:rPr>
        <w:t>, newspaper, August 25, 1838; Houston, Texas. (</w:t>
      </w:r>
      <w:bookmarkStart w:id="12" w:name="_Hlk197531070"/>
      <w:r>
        <w:fldChar w:fldCharType="begin"/>
      </w:r>
      <w:r>
        <w:instrText>HYPERLINK "https://texashistory.unt.edu/ark:/67531/metapth48007/"</w:instrText>
      </w:r>
      <w:r>
        <w:fldChar w:fldCharType="separate"/>
      </w:r>
      <w:r w:rsidRPr="00594E70">
        <w:rPr>
          <w:rStyle w:val="Hyperlink"/>
          <w:rFonts w:ascii="Gotham Book" w:hAnsi="Gotham Book"/>
          <w:sz w:val="24"/>
          <w:szCs w:val="24"/>
        </w:rPr>
        <w:t>https://texashistory.unt.edu/ark:/67531/metapth48007/</w:t>
      </w:r>
      <w:r>
        <w:fldChar w:fldCharType="end"/>
      </w:r>
      <w:bookmarkEnd w:id="12"/>
      <w:r w:rsidRPr="00594E70">
        <w:rPr>
          <w:rFonts w:ascii="Gotham Book" w:hAnsi="Gotham Book"/>
          <w:sz w:val="24"/>
          <w:szCs w:val="24"/>
        </w:rPr>
        <w:t>: accessed May 6, 2025), University of North Texas Libraries, The Portal to Texas History, </w:t>
      </w:r>
      <w:hyperlink r:id="rId7" w:history="1">
        <w:r w:rsidRPr="00594E70">
          <w:rPr>
            <w:rStyle w:val="Hyperlink"/>
            <w:rFonts w:ascii="Gotham Book" w:hAnsi="Gotham Book"/>
            <w:sz w:val="24"/>
            <w:szCs w:val="24"/>
          </w:rPr>
          <w:t>https://texashistory.unt.edu</w:t>
        </w:r>
      </w:hyperlink>
      <w:r w:rsidRPr="00594E70">
        <w:rPr>
          <w:rFonts w:ascii="Gotham Book" w:hAnsi="Gotham Book"/>
          <w:sz w:val="24"/>
          <w:szCs w:val="24"/>
        </w:rPr>
        <w:t>; crediting The Dolph Briscoe Center for American History.</w:t>
      </w:r>
    </w:p>
    <w:bookmarkEnd w:id="10"/>
    <w:p w14:paraId="31C92F3A" w14:textId="3C45E35A" w:rsidR="00AC6D5E" w:rsidRDefault="00AC6D5E" w:rsidP="00594E70">
      <w:pPr>
        <w:pStyle w:val="ListParagraph"/>
        <w:numPr>
          <w:ilvl w:val="0"/>
          <w:numId w:val="2"/>
        </w:numPr>
        <w:rPr>
          <w:rFonts w:ascii="Gotham Book" w:hAnsi="Gotham Book"/>
          <w:sz w:val="24"/>
          <w:szCs w:val="24"/>
        </w:rPr>
      </w:pPr>
      <w:r w:rsidRPr="00AC6D5E">
        <w:rPr>
          <w:rFonts w:ascii="Gotham Book" w:hAnsi="Gotham Book"/>
          <w:sz w:val="24"/>
          <w:szCs w:val="24"/>
        </w:rPr>
        <w:t xml:space="preserve">Cruger &amp; Moore. Telegraph and Texas Register (Houston, Tex.), Vol. 4, No. 10, Ed. 1, Saturday, </w:t>
      </w:r>
      <w:bookmarkStart w:id="13" w:name="_Hlk197531087"/>
      <w:r w:rsidRPr="00AC6D5E">
        <w:rPr>
          <w:rFonts w:ascii="Gotham Book" w:hAnsi="Gotham Book"/>
          <w:sz w:val="24"/>
          <w:szCs w:val="24"/>
        </w:rPr>
        <w:t>November 3, 1838</w:t>
      </w:r>
      <w:bookmarkEnd w:id="13"/>
      <w:r w:rsidRPr="00AC6D5E">
        <w:rPr>
          <w:rFonts w:ascii="Gotham Book" w:hAnsi="Gotham Book"/>
          <w:sz w:val="24"/>
          <w:szCs w:val="24"/>
        </w:rPr>
        <w:t>, newspaper, November 3, 1838; Houston, Texas. (</w:t>
      </w:r>
      <w:bookmarkStart w:id="14" w:name="_Hlk197531100"/>
      <w:r>
        <w:fldChar w:fldCharType="begin"/>
      </w:r>
      <w:r>
        <w:instrText>HYPERLINK "https://texashistory.unt.edu/ark:/67531/metapth48018/"</w:instrText>
      </w:r>
      <w:r>
        <w:fldChar w:fldCharType="separate"/>
      </w:r>
      <w:r w:rsidRPr="00AC6D5E">
        <w:rPr>
          <w:rStyle w:val="Hyperlink"/>
          <w:rFonts w:ascii="Gotham Book" w:hAnsi="Gotham Book"/>
          <w:sz w:val="24"/>
          <w:szCs w:val="24"/>
        </w:rPr>
        <w:t>https://texashistory.unt.edu/ark:/67531/metapth48018/</w:t>
      </w:r>
      <w:r>
        <w:fldChar w:fldCharType="end"/>
      </w:r>
      <w:bookmarkEnd w:id="14"/>
      <w:r w:rsidRPr="00AC6D5E">
        <w:rPr>
          <w:rFonts w:ascii="Gotham Book" w:hAnsi="Gotham Book"/>
          <w:sz w:val="24"/>
          <w:szCs w:val="24"/>
        </w:rPr>
        <w:t>: accessed May 6, 2025), University of North Texas Libraries, The Portal to Texas History, </w:t>
      </w:r>
      <w:hyperlink r:id="rId8" w:history="1">
        <w:r w:rsidRPr="00AC6D5E">
          <w:rPr>
            <w:rStyle w:val="Hyperlink"/>
            <w:rFonts w:ascii="Gotham Book" w:hAnsi="Gotham Book"/>
            <w:sz w:val="24"/>
            <w:szCs w:val="24"/>
          </w:rPr>
          <w:t>https://texashistory.unt.edu</w:t>
        </w:r>
      </w:hyperlink>
      <w:r w:rsidRPr="00AC6D5E">
        <w:rPr>
          <w:rFonts w:ascii="Gotham Book" w:hAnsi="Gotham Book"/>
          <w:sz w:val="24"/>
          <w:szCs w:val="24"/>
        </w:rPr>
        <w:t>; crediting The Dolph Briscoe Center for American History.</w:t>
      </w:r>
    </w:p>
    <w:p w14:paraId="1DB17FD3" w14:textId="578E5F80" w:rsidR="00AC6D5E" w:rsidRDefault="00AC6D5E" w:rsidP="00594E70">
      <w:pPr>
        <w:pStyle w:val="ListParagraph"/>
        <w:numPr>
          <w:ilvl w:val="0"/>
          <w:numId w:val="2"/>
        </w:numPr>
        <w:rPr>
          <w:rFonts w:ascii="Gotham Book" w:hAnsi="Gotham Book"/>
          <w:sz w:val="24"/>
          <w:szCs w:val="24"/>
        </w:rPr>
      </w:pPr>
      <w:r w:rsidRPr="00AC6D5E">
        <w:rPr>
          <w:rFonts w:ascii="Gotham Book" w:hAnsi="Gotham Book"/>
          <w:sz w:val="24"/>
          <w:szCs w:val="24"/>
        </w:rPr>
        <w:t xml:space="preserve">Cruger &amp; Moore. Telegraph and Texas Register (Houston, Tex.), Vol. 4, No. 5, Ed. 1, Saturday, </w:t>
      </w:r>
      <w:bookmarkStart w:id="15" w:name="_Hlk197531122"/>
      <w:r w:rsidRPr="00AC6D5E">
        <w:rPr>
          <w:rFonts w:ascii="Gotham Book" w:hAnsi="Gotham Book"/>
          <w:sz w:val="24"/>
          <w:szCs w:val="24"/>
        </w:rPr>
        <w:t>September 29, 1838</w:t>
      </w:r>
      <w:bookmarkEnd w:id="15"/>
      <w:r w:rsidRPr="00AC6D5E">
        <w:rPr>
          <w:rFonts w:ascii="Gotham Book" w:hAnsi="Gotham Book"/>
          <w:sz w:val="24"/>
          <w:szCs w:val="24"/>
        </w:rPr>
        <w:t xml:space="preserve">, newspaper, September 29, 1838; Houston, Texas. </w:t>
      </w:r>
      <w:bookmarkStart w:id="16" w:name="_Hlk197531135"/>
      <w:r w:rsidRPr="00AC6D5E">
        <w:rPr>
          <w:rFonts w:ascii="Gotham Book" w:hAnsi="Gotham Book"/>
          <w:sz w:val="24"/>
          <w:szCs w:val="24"/>
        </w:rPr>
        <w:t>(</w:t>
      </w:r>
      <w:hyperlink r:id="rId9" w:history="1">
        <w:r w:rsidRPr="00AC6D5E">
          <w:rPr>
            <w:rStyle w:val="Hyperlink"/>
            <w:rFonts w:ascii="Gotham Book" w:hAnsi="Gotham Book"/>
            <w:sz w:val="24"/>
            <w:szCs w:val="24"/>
          </w:rPr>
          <w:t>https://texashistory.unt.edu/ark:/67531/metapth48012/</w:t>
        </w:r>
      </w:hyperlink>
      <w:bookmarkEnd w:id="16"/>
      <w:r w:rsidRPr="00AC6D5E">
        <w:rPr>
          <w:rFonts w:ascii="Gotham Book" w:hAnsi="Gotham Book"/>
          <w:sz w:val="24"/>
          <w:szCs w:val="24"/>
        </w:rPr>
        <w:t>: accessed May 6, 2025), University of North Texas Libraries, The Portal to Texas History, </w:t>
      </w:r>
      <w:hyperlink r:id="rId10" w:history="1">
        <w:r w:rsidRPr="00AC6D5E">
          <w:rPr>
            <w:rStyle w:val="Hyperlink"/>
            <w:rFonts w:ascii="Gotham Book" w:hAnsi="Gotham Book"/>
            <w:sz w:val="24"/>
            <w:szCs w:val="24"/>
          </w:rPr>
          <w:t>https://texashistory.unt.edu</w:t>
        </w:r>
      </w:hyperlink>
      <w:r w:rsidRPr="00AC6D5E">
        <w:rPr>
          <w:rFonts w:ascii="Gotham Book" w:hAnsi="Gotham Book"/>
          <w:sz w:val="24"/>
          <w:szCs w:val="24"/>
        </w:rPr>
        <w:t>; crediting The Dolph Briscoe Center for American History.</w:t>
      </w:r>
    </w:p>
    <w:p w14:paraId="6A73A98F" w14:textId="2AE593A3" w:rsidR="00CD18C8" w:rsidRPr="00CD18C8" w:rsidRDefault="00CD18C8" w:rsidP="00CD18C8">
      <w:pPr>
        <w:pStyle w:val="ListParagraph"/>
        <w:numPr>
          <w:ilvl w:val="0"/>
          <w:numId w:val="2"/>
        </w:numPr>
        <w:rPr>
          <w:rFonts w:ascii="Gotham Book" w:hAnsi="Gotham Book"/>
          <w:sz w:val="24"/>
          <w:szCs w:val="24"/>
        </w:rPr>
      </w:pPr>
      <w:r w:rsidRPr="00CD18C8">
        <w:rPr>
          <w:rFonts w:ascii="Gotham Book" w:hAnsi="Gotham Book"/>
          <w:sz w:val="24"/>
          <w:szCs w:val="24"/>
        </w:rPr>
        <w:t>Blank Map of Texas edited to show historical and contemporary boundaries of Texas, key human geographic features including cities and rivers, and the countries and bodies of water bordering Texas. Permission is granted to copy, distribute and/or modify this document under the terms of the </w:t>
      </w:r>
      <w:hyperlink r:id="rId11" w:history="1">
        <w:r w:rsidRPr="00CD18C8">
          <w:rPr>
            <w:rStyle w:val="Hyperlink"/>
            <w:rFonts w:ascii="Gotham Book" w:hAnsi="Gotham Book"/>
            <w:b/>
            <w:bCs/>
            <w:sz w:val="24"/>
            <w:szCs w:val="24"/>
          </w:rPr>
          <w:t>GNU Free Documentation License</w:t>
        </w:r>
      </w:hyperlink>
      <w:r w:rsidRPr="00CD18C8">
        <w:rPr>
          <w:rFonts w:ascii="Gotham Book" w:hAnsi="Gotham Book"/>
          <w:sz w:val="24"/>
          <w:szCs w:val="24"/>
        </w:rPr>
        <w:t>, Version 1.2 or any later version published by the </w:t>
      </w:r>
      <w:hyperlink r:id="rId12" w:history="1">
        <w:r w:rsidRPr="00CD18C8">
          <w:rPr>
            <w:rStyle w:val="Hyperlink"/>
            <w:rFonts w:ascii="Gotham Book" w:hAnsi="Gotham Book"/>
            <w:sz w:val="24"/>
            <w:szCs w:val="24"/>
          </w:rPr>
          <w:t>Free Software Foundation</w:t>
        </w:r>
      </w:hyperlink>
      <w:r w:rsidRPr="00CD18C8">
        <w:rPr>
          <w:rFonts w:ascii="Gotham Book" w:hAnsi="Gotham Book"/>
          <w:sz w:val="24"/>
          <w:szCs w:val="24"/>
        </w:rPr>
        <w:t>; with no Invariant Sections, no Front-Cover Texts, and no Back-Cover Texts. A copy of the license is included in the section entitled </w:t>
      </w:r>
      <w:hyperlink r:id="rId13" w:history="1">
        <w:r w:rsidRPr="00CD18C8">
          <w:rPr>
            <w:rStyle w:val="Hyperlink"/>
            <w:rFonts w:ascii="Gotham Book" w:hAnsi="Gotham Book"/>
            <w:i/>
            <w:iCs/>
            <w:sz w:val="24"/>
            <w:szCs w:val="24"/>
          </w:rPr>
          <w:t>GNU Free Documentation License</w:t>
        </w:r>
      </w:hyperlink>
      <w:r w:rsidRPr="00CD18C8">
        <w:rPr>
          <w:rFonts w:ascii="Gotham Book" w:hAnsi="Gotham Book"/>
          <w:sz w:val="24"/>
          <w:szCs w:val="24"/>
        </w:rPr>
        <w:t>. This file is licensed under the </w:t>
      </w:r>
      <w:hyperlink r:id="rId14" w:history="1">
        <w:r w:rsidRPr="00CD18C8">
          <w:rPr>
            <w:rStyle w:val="Hyperlink"/>
            <w:rFonts w:ascii="Gotham Book" w:hAnsi="Gotham Book"/>
            <w:sz w:val="24"/>
            <w:szCs w:val="24"/>
          </w:rPr>
          <w:t>Creative Commons</w:t>
        </w:r>
      </w:hyperlink>
      <w:r w:rsidRPr="00CD18C8">
        <w:rPr>
          <w:rFonts w:ascii="Gotham Book" w:hAnsi="Gotham Book"/>
          <w:sz w:val="24"/>
          <w:szCs w:val="24"/>
        </w:rPr>
        <w:t> </w:t>
      </w:r>
      <w:hyperlink r:id="rId15" w:history="1">
        <w:r w:rsidRPr="00CD18C8">
          <w:rPr>
            <w:rStyle w:val="Hyperlink"/>
            <w:rFonts w:ascii="Gotham Book" w:hAnsi="Gotham Book"/>
            <w:sz w:val="24"/>
            <w:szCs w:val="24"/>
          </w:rPr>
          <w:t xml:space="preserve">Attribution-Share Alike 3.0 </w:t>
        </w:r>
      </w:hyperlink>
      <w:hyperlink r:id="rId16" w:history="1">
        <w:r w:rsidRPr="00CD18C8">
          <w:rPr>
            <w:rStyle w:val="Hyperlink"/>
            <w:rFonts w:ascii="Gotham Book" w:hAnsi="Gotham Book"/>
            <w:sz w:val="24"/>
            <w:szCs w:val="24"/>
          </w:rPr>
          <w:t>Unported</w:t>
        </w:r>
      </w:hyperlink>
      <w:r w:rsidRPr="00CD18C8">
        <w:rPr>
          <w:rFonts w:ascii="Gotham Book" w:hAnsi="Gotham Book"/>
          <w:sz w:val="24"/>
          <w:szCs w:val="24"/>
        </w:rPr>
        <w:t xml:space="preserve"> license. </w:t>
      </w:r>
      <w:hyperlink r:id="rId17" w:history="1">
        <w:r w:rsidRPr="00CD18C8">
          <w:rPr>
            <w:rStyle w:val="Hyperlink"/>
            <w:rFonts w:ascii="Gotham Book" w:hAnsi="Gotham Book"/>
            <w:sz w:val="24"/>
            <w:szCs w:val="24"/>
          </w:rPr>
          <w:t>https://commons.wikimedia.org/wiki/File:Texas_blank_map.svg</w:t>
        </w:r>
      </w:hyperlink>
      <w:r>
        <w:rPr>
          <w:rFonts w:ascii="Gotham Book" w:hAnsi="Gotham Book"/>
          <w:sz w:val="24"/>
          <w:szCs w:val="24"/>
        </w:rPr>
        <w:t xml:space="preserve"> </w:t>
      </w:r>
      <w:r w:rsidRPr="00CD18C8">
        <w:rPr>
          <w:rFonts w:ascii="Gotham Book" w:hAnsi="Gotham Book"/>
          <w:sz w:val="24"/>
          <w:szCs w:val="24"/>
        </w:rPr>
        <w:t xml:space="preserve"> </w:t>
      </w:r>
    </w:p>
    <w:p w14:paraId="6747FFF0" w14:textId="77777777" w:rsidR="00326CEE" w:rsidRDefault="00326CEE" w:rsidP="00CD18C8">
      <w:pPr>
        <w:pStyle w:val="ListParagraph"/>
        <w:rPr>
          <w:rFonts w:ascii="Gotham Book" w:hAnsi="Gotham Book"/>
          <w:sz w:val="24"/>
          <w:szCs w:val="24"/>
        </w:rPr>
      </w:pPr>
    </w:p>
    <w:p w14:paraId="61CF8C5B" w14:textId="77777777" w:rsidR="0065438C" w:rsidRDefault="0065438C"/>
    <w:sectPr w:rsidR="0065438C">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9E2DF" w14:textId="77777777" w:rsidR="00594E70" w:rsidRDefault="00594E70" w:rsidP="00594E70">
      <w:pPr>
        <w:spacing w:after="0" w:line="240" w:lineRule="auto"/>
      </w:pPr>
      <w:r>
        <w:separator/>
      </w:r>
    </w:p>
  </w:endnote>
  <w:endnote w:type="continuationSeparator" w:id="0">
    <w:p w14:paraId="6C05EA0B" w14:textId="77777777" w:rsidR="00594E70" w:rsidRDefault="00594E70" w:rsidP="00594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51246"/>
      <w:docPartObj>
        <w:docPartGallery w:val="Page Numbers (Bottom of Page)"/>
        <w:docPartUnique/>
      </w:docPartObj>
    </w:sdtPr>
    <w:sdtEndPr>
      <w:rPr>
        <w:noProof/>
      </w:rPr>
    </w:sdtEndPr>
    <w:sdtContent>
      <w:p w14:paraId="694B551D" w14:textId="50AD46AA" w:rsidR="00594E70" w:rsidRDefault="00594E70">
        <w:pPr>
          <w:pStyle w:val="Footer"/>
          <w:jc w:val="center"/>
        </w:pPr>
        <w:r>
          <w:rPr>
            <w:noProof/>
            <w:sz w:val="18"/>
            <w:szCs w:val="18"/>
          </w:rPr>
          <w:drawing>
            <wp:anchor distT="0" distB="0" distL="114300" distR="114300" simplePos="0" relativeHeight="251661312" behindDoc="1" locked="0" layoutInCell="1" allowOverlap="1" wp14:anchorId="1A1E5BB2" wp14:editId="0F0E92AB">
              <wp:simplePos x="0" y="0"/>
              <wp:positionH relativeFrom="margin">
                <wp:posOffset>5422452</wp:posOffset>
              </wp:positionH>
              <wp:positionV relativeFrom="paragraph">
                <wp:posOffset>-123043</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7D0E531" w14:textId="6E1C59C8" w:rsidR="00594E70" w:rsidRDefault="00594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3CEFF" w14:textId="77777777" w:rsidR="00594E70" w:rsidRDefault="00594E70" w:rsidP="00594E70">
      <w:pPr>
        <w:spacing w:after="0" w:line="240" w:lineRule="auto"/>
      </w:pPr>
      <w:r>
        <w:separator/>
      </w:r>
    </w:p>
  </w:footnote>
  <w:footnote w:type="continuationSeparator" w:id="0">
    <w:p w14:paraId="1E88F885" w14:textId="77777777" w:rsidR="00594E70" w:rsidRDefault="00594E70" w:rsidP="00594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1D1B" w14:textId="6D1C807E" w:rsidR="00594E70" w:rsidRDefault="00594E70">
    <w:pPr>
      <w:pStyle w:val="Header"/>
    </w:pPr>
    <w:r w:rsidRPr="008D7B34">
      <w:rPr>
        <w:rFonts w:ascii="Gotham Book" w:hAnsi="Gotham Book"/>
        <w:noProof/>
      </w:rPr>
      <w:drawing>
        <wp:anchor distT="0" distB="0" distL="114300" distR="114300" simplePos="0" relativeHeight="251659264" behindDoc="1" locked="0" layoutInCell="1" allowOverlap="1" wp14:anchorId="7729EF0C" wp14:editId="28BD3F8A">
          <wp:simplePos x="0" y="0"/>
          <wp:positionH relativeFrom="margin">
            <wp:align>left</wp:align>
          </wp:positionH>
          <wp:positionV relativeFrom="paragraph">
            <wp:posOffset>-301523</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3E357" w14:textId="77777777" w:rsidR="00594E70" w:rsidRDefault="00594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AFB"/>
    <w:multiLevelType w:val="hybridMultilevel"/>
    <w:tmpl w:val="BA8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83DA5"/>
    <w:multiLevelType w:val="hybridMultilevel"/>
    <w:tmpl w:val="4FA4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C6C06"/>
    <w:multiLevelType w:val="hybridMultilevel"/>
    <w:tmpl w:val="F5C0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1B6C53"/>
    <w:multiLevelType w:val="hybridMultilevel"/>
    <w:tmpl w:val="01FEE7F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90347"/>
    <w:multiLevelType w:val="hybridMultilevel"/>
    <w:tmpl w:val="ED34A710"/>
    <w:lvl w:ilvl="0" w:tplc="931054D0">
      <w:start w:val="1"/>
      <w:numFmt w:val="decimal"/>
      <w:lvlText w:val="%1."/>
      <w:lvlJc w:val="left"/>
      <w:pPr>
        <w:tabs>
          <w:tab w:val="num" w:pos="720"/>
        </w:tabs>
        <w:ind w:left="720" w:hanging="360"/>
      </w:pPr>
    </w:lvl>
    <w:lvl w:ilvl="1" w:tplc="0B9251B0" w:tentative="1">
      <w:start w:val="1"/>
      <w:numFmt w:val="decimal"/>
      <w:lvlText w:val="%2."/>
      <w:lvlJc w:val="left"/>
      <w:pPr>
        <w:tabs>
          <w:tab w:val="num" w:pos="1440"/>
        </w:tabs>
        <w:ind w:left="1440" w:hanging="360"/>
      </w:pPr>
    </w:lvl>
    <w:lvl w:ilvl="2" w:tplc="28F0E33C" w:tentative="1">
      <w:start w:val="1"/>
      <w:numFmt w:val="decimal"/>
      <w:lvlText w:val="%3."/>
      <w:lvlJc w:val="left"/>
      <w:pPr>
        <w:tabs>
          <w:tab w:val="num" w:pos="2160"/>
        </w:tabs>
        <w:ind w:left="2160" w:hanging="360"/>
      </w:pPr>
    </w:lvl>
    <w:lvl w:ilvl="3" w:tplc="0CC8D434" w:tentative="1">
      <w:start w:val="1"/>
      <w:numFmt w:val="decimal"/>
      <w:lvlText w:val="%4."/>
      <w:lvlJc w:val="left"/>
      <w:pPr>
        <w:tabs>
          <w:tab w:val="num" w:pos="2880"/>
        </w:tabs>
        <w:ind w:left="2880" w:hanging="360"/>
      </w:pPr>
    </w:lvl>
    <w:lvl w:ilvl="4" w:tplc="623E7564" w:tentative="1">
      <w:start w:val="1"/>
      <w:numFmt w:val="decimal"/>
      <w:lvlText w:val="%5."/>
      <w:lvlJc w:val="left"/>
      <w:pPr>
        <w:tabs>
          <w:tab w:val="num" w:pos="3600"/>
        </w:tabs>
        <w:ind w:left="3600" w:hanging="360"/>
      </w:pPr>
    </w:lvl>
    <w:lvl w:ilvl="5" w:tplc="D72A1E6A" w:tentative="1">
      <w:start w:val="1"/>
      <w:numFmt w:val="decimal"/>
      <w:lvlText w:val="%6."/>
      <w:lvlJc w:val="left"/>
      <w:pPr>
        <w:tabs>
          <w:tab w:val="num" w:pos="4320"/>
        </w:tabs>
        <w:ind w:left="4320" w:hanging="360"/>
      </w:pPr>
    </w:lvl>
    <w:lvl w:ilvl="6" w:tplc="53BAA0BA" w:tentative="1">
      <w:start w:val="1"/>
      <w:numFmt w:val="decimal"/>
      <w:lvlText w:val="%7."/>
      <w:lvlJc w:val="left"/>
      <w:pPr>
        <w:tabs>
          <w:tab w:val="num" w:pos="5040"/>
        </w:tabs>
        <w:ind w:left="5040" w:hanging="360"/>
      </w:pPr>
    </w:lvl>
    <w:lvl w:ilvl="7" w:tplc="A08A3EAC" w:tentative="1">
      <w:start w:val="1"/>
      <w:numFmt w:val="decimal"/>
      <w:lvlText w:val="%8."/>
      <w:lvlJc w:val="left"/>
      <w:pPr>
        <w:tabs>
          <w:tab w:val="num" w:pos="5760"/>
        </w:tabs>
        <w:ind w:left="5760" w:hanging="360"/>
      </w:pPr>
    </w:lvl>
    <w:lvl w:ilvl="8" w:tplc="C8424674" w:tentative="1">
      <w:start w:val="1"/>
      <w:numFmt w:val="decimal"/>
      <w:lvlText w:val="%9."/>
      <w:lvlJc w:val="left"/>
      <w:pPr>
        <w:tabs>
          <w:tab w:val="num" w:pos="6480"/>
        </w:tabs>
        <w:ind w:left="6480" w:hanging="360"/>
      </w:pPr>
    </w:lvl>
  </w:abstractNum>
  <w:abstractNum w:abstractNumId="7" w15:restartNumberingAfterBreak="0">
    <w:nsid w:val="3B125A96"/>
    <w:multiLevelType w:val="hybridMultilevel"/>
    <w:tmpl w:val="EC3E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E93418"/>
    <w:multiLevelType w:val="hybridMultilevel"/>
    <w:tmpl w:val="4F7E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42245"/>
    <w:multiLevelType w:val="hybridMultilevel"/>
    <w:tmpl w:val="EA86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41320"/>
    <w:multiLevelType w:val="hybridMultilevel"/>
    <w:tmpl w:val="D61A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8370D8"/>
    <w:multiLevelType w:val="hybridMultilevel"/>
    <w:tmpl w:val="BB46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34661"/>
    <w:multiLevelType w:val="hybridMultilevel"/>
    <w:tmpl w:val="7814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3"/>
  </w:num>
  <w:num w:numId="2" w16cid:durableId="1394768724">
    <w:abstractNumId w:val="5"/>
  </w:num>
  <w:num w:numId="3" w16cid:durableId="1452819361">
    <w:abstractNumId w:val="8"/>
  </w:num>
  <w:num w:numId="4" w16cid:durableId="1678657642">
    <w:abstractNumId w:val="12"/>
  </w:num>
  <w:num w:numId="5" w16cid:durableId="347603570">
    <w:abstractNumId w:val="6"/>
  </w:num>
  <w:num w:numId="6" w16cid:durableId="120611609">
    <w:abstractNumId w:val="1"/>
  </w:num>
  <w:num w:numId="7" w16cid:durableId="1226337436">
    <w:abstractNumId w:val="14"/>
  </w:num>
  <w:num w:numId="8" w16cid:durableId="100271789">
    <w:abstractNumId w:val="7"/>
  </w:num>
  <w:num w:numId="9" w16cid:durableId="1089303738">
    <w:abstractNumId w:val="10"/>
  </w:num>
  <w:num w:numId="10" w16cid:durableId="826212673">
    <w:abstractNumId w:val="9"/>
  </w:num>
  <w:num w:numId="11" w16cid:durableId="554970955">
    <w:abstractNumId w:val="0"/>
  </w:num>
  <w:num w:numId="12" w16cid:durableId="1090858550">
    <w:abstractNumId w:val="13"/>
  </w:num>
  <w:num w:numId="13" w16cid:durableId="1652053120">
    <w:abstractNumId w:val="2"/>
  </w:num>
  <w:num w:numId="14" w16cid:durableId="1167748043">
    <w:abstractNumId w:val="4"/>
  </w:num>
  <w:num w:numId="15" w16cid:durableId="440488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AB"/>
    <w:rsid w:val="001118DE"/>
    <w:rsid w:val="00196282"/>
    <w:rsid w:val="001B4B2F"/>
    <w:rsid w:val="00275B42"/>
    <w:rsid w:val="002B4830"/>
    <w:rsid w:val="00326CEE"/>
    <w:rsid w:val="00475CAB"/>
    <w:rsid w:val="00515811"/>
    <w:rsid w:val="00594E70"/>
    <w:rsid w:val="0065438C"/>
    <w:rsid w:val="00913D58"/>
    <w:rsid w:val="00952339"/>
    <w:rsid w:val="00963012"/>
    <w:rsid w:val="009B7378"/>
    <w:rsid w:val="009F7AC1"/>
    <w:rsid w:val="00A96DE6"/>
    <w:rsid w:val="00AC6D5E"/>
    <w:rsid w:val="00BD507D"/>
    <w:rsid w:val="00CA3665"/>
    <w:rsid w:val="00CC508E"/>
    <w:rsid w:val="00CD18C8"/>
    <w:rsid w:val="00CE579C"/>
    <w:rsid w:val="00F0566A"/>
    <w:rsid w:val="00F6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FAF9"/>
  <w15:chartTrackingRefBased/>
  <w15:docId w15:val="{D02D1459-6AAA-490E-91A2-7D5BBCC2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70"/>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475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C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C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C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C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C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CA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CA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75CA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75CA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75CA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5CA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5CA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5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C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CA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75CAB"/>
    <w:pPr>
      <w:spacing w:before="160"/>
      <w:jc w:val="center"/>
    </w:pPr>
    <w:rPr>
      <w:i/>
      <w:iCs/>
      <w:color w:val="404040" w:themeColor="text1" w:themeTint="BF"/>
    </w:rPr>
  </w:style>
  <w:style w:type="character" w:customStyle="1" w:styleId="QuoteChar">
    <w:name w:val="Quote Char"/>
    <w:basedOn w:val="DefaultParagraphFont"/>
    <w:link w:val="Quote"/>
    <w:uiPriority w:val="29"/>
    <w:rsid w:val="00475CAB"/>
    <w:rPr>
      <w:i/>
      <w:iCs/>
      <w:color w:val="404040" w:themeColor="text1" w:themeTint="BF"/>
    </w:rPr>
  </w:style>
  <w:style w:type="paragraph" w:styleId="ListParagraph">
    <w:name w:val="List Paragraph"/>
    <w:basedOn w:val="Normal"/>
    <w:uiPriority w:val="34"/>
    <w:qFormat/>
    <w:rsid w:val="00475CAB"/>
    <w:pPr>
      <w:ind w:left="720"/>
      <w:contextualSpacing/>
    </w:pPr>
  </w:style>
  <w:style w:type="character" w:styleId="IntenseEmphasis">
    <w:name w:val="Intense Emphasis"/>
    <w:basedOn w:val="DefaultParagraphFont"/>
    <w:uiPriority w:val="21"/>
    <w:qFormat/>
    <w:rsid w:val="00475CAB"/>
    <w:rPr>
      <w:i/>
      <w:iCs/>
      <w:color w:val="0F4761" w:themeColor="accent1" w:themeShade="BF"/>
    </w:rPr>
  </w:style>
  <w:style w:type="paragraph" w:styleId="IntenseQuote">
    <w:name w:val="Intense Quote"/>
    <w:basedOn w:val="Normal"/>
    <w:next w:val="Normal"/>
    <w:link w:val="IntenseQuoteChar"/>
    <w:uiPriority w:val="30"/>
    <w:qFormat/>
    <w:rsid w:val="00475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CAB"/>
    <w:rPr>
      <w:i/>
      <w:iCs/>
      <w:color w:val="0F4761" w:themeColor="accent1" w:themeShade="BF"/>
    </w:rPr>
  </w:style>
  <w:style w:type="character" w:styleId="IntenseReference">
    <w:name w:val="Intense Reference"/>
    <w:basedOn w:val="DefaultParagraphFont"/>
    <w:uiPriority w:val="32"/>
    <w:qFormat/>
    <w:rsid w:val="00475CAB"/>
    <w:rPr>
      <w:b/>
      <w:bCs/>
      <w:smallCaps/>
      <w:color w:val="0F4761" w:themeColor="accent1" w:themeShade="BF"/>
      <w:spacing w:val="5"/>
    </w:rPr>
  </w:style>
  <w:style w:type="table" w:styleId="TableGrid">
    <w:name w:val="Table Grid"/>
    <w:basedOn w:val="TableNormal"/>
    <w:uiPriority w:val="39"/>
    <w:rsid w:val="00594E70"/>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E70"/>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594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E70"/>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594E70"/>
    <w:rPr>
      <w:color w:val="467886" w:themeColor="hyperlink"/>
      <w:u w:val="single"/>
    </w:rPr>
  </w:style>
  <w:style w:type="character" w:styleId="UnresolvedMention">
    <w:name w:val="Unresolved Mention"/>
    <w:basedOn w:val="DefaultParagraphFont"/>
    <w:uiPriority w:val="99"/>
    <w:semiHidden/>
    <w:unhideWhenUsed/>
    <w:rsid w:val="00594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780057">
      <w:bodyDiv w:val="1"/>
      <w:marLeft w:val="0"/>
      <w:marRight w:val="0"/>
      <w:marTop w:val="0"/>
      <w:marBottom w:val="0"/>
      <w:divBdr>
        <w:top w:val="none" w:sz="0" w:space="0" w:color="auto"/>
        <w:left w:val="none" w:sz="0" w:space="0" w:color="auto"/>
        <w:bottom w:val="none" w:sz="0" w:space="0" w:color="auto"/>
        <w:right w:val="none" w:sz="0" w:space="0" w:color="auto"/>
      </w:divBdr>
    </w:div>
    <w:div w:id="1870532642">
      <w:bodyDiv w:val="1"/>
      <w:marLeft w:val="0"/>
      <w:marRight w:val="0"/>
      <w:marTop w:val="0"/>
      <w:marBottom w:val="0"/>
      <w:divBdr>
        <w:top w:val="none" w:sz="0" w:space="0" w:color="auto"/>
        <w:left w:val="none" w:sz="0" w:space="0" w:color="auto"/>
        <w:bottom w:val="none" w:sz="0" w:space="0" w:color="auto"/>
        <w:right w:val="none" w:sz="0" w:space="0" w:color="auto"/>
      </w:divBdr>
      <w:divsChild>
        <w:div w:id="53478746">
          <w:marLeft w:val="1166"/>
          <w:marRight w:val="0"/>
          <w:marTop w:val="0"/>
          <w:marBottom w:val="0"/>
          <w:divBdr>
            <w:top w:val="none" w:sz="0" w:space="0" w:color="auto"/>
            <w:left w:val="none" w:sz="0" w:space="0" w:color="auto"/>
            <w:bottom w:val="none" w:sz="0" w:space="0" w:color="auto"/>
            <w:right w:val="none" w:sz="0" w:space="0" w:color="auto"/>
          </w:divBdr>
        </w:div>
        <w:div w:id="250742610">
          <w:marLeft w:val="1166"/>
          <w:marRight w:val="0"/>
          <w:marTop w:val="0"/>
          <w:marBottom w:val="0"/>
          <w:divBdr>
            <w:top w:val="none" w:sz="0" w:space="0" w:color="auto"/>
            <w:left w:val="none" w:sz="0" w:space="0" w:color="auto"/>
            <w:bottom w:val="none" w:sz="0" w:space="0" w:color="auto"/>
            <w:right w:val="none" w:sz="0" w:space="0" w:color="auto"/>
          </w:divBdr>
        </w:div>
      </w:divsChild>
    </w:div>
    <w:div w:id="1899510261">
      <w:bodyDiv w:val="1"/>
      <w:marLeft w:val="0"/>
      <w:marRight w:val="0"/>
      <w:marTop w:val="0"/>
      <w:marBottom w:val="0"/>
      <w:divBdr>
        <w:top w:val="none" w:sz="0" w:space="0" w:color="auto"/>
        <w:left w:val="none" w:sz="0" w:space="0" w:color="auto"/>
        <w:bottom w:val="none" w:sz="0" w:space="0" w:color="auto"/>
        <w:right w:val="none" w:sz="0" w:space="0" w:color="auto"/>
      </w:divBdr>
      <w:divsChild>
        <w:div w:id="1871457063">
          <w:marLeft w:val="1166"/>
          <w:marRight w:val="0"/>
          <w:marTop w:val="0"/>
          <w:marBottom w:val="0"/>
          <w:divBdr>
            <w:top w:val="none" w:sz="0" w:space="0" w:color="auto"/>
            <w:left w:val="none" w:sz="0" w:space="0" w:color="auto"/>
            <w:bottom w:val="none" w:sz="0" w:space="0" w:color="auto"/>
            <w:right w:val="none" w:sz="0" w:space="0" w:color="auto"/>
          </w:divBdr>
        </w:div>
        <w:div w:id="535196039">
          <w:marLeft w:val="1166"/>
          <w:marRight w:val="0"/>
          <w:marTop w:val="0"/>
          <w:marBottom w:val="0"/>
          <w:divBdr>
            <w:top w:val="none" w:sz="0" w:space="0" w:color="auto"/>
            <w:left w:val="none" w:sz="0" w:space="0" w:color="auto"/>
            <w:bottom w:val="none" w:sz="0" w:space="0" w:color="auto"/>
            <w:right w:val="none" w:sz="0" w:space="0" w:color="auto"/>
          </w:divBdr>
        </w:div>
      </w:divsChild>
    </w:div>
    <w:div w:id="206709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hyperlink" Target="https://commons.wikimedia.org/wiki/Commons:GNU_Free_Documentation_License,_version_1.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exashistory.unt.edu/" TargetMode="External"/><Relationship Id="rId12" Type="http://schemas.openxmlformats.org/officeDocument/2006/relationships/hyperlink" Target="https://en.wikipedia.org/wiki/en:Free_Software_Foundation" TargetMode="External"/><Relationship Id="rId17" Type="http://schemas.openxmlformats.org/officeDocument/2006/relationships/hyperlink" Target="https://commons.wikimedia.org/wiki/File:Texas_blank_map.svg" TargetMode="External"/><Relationship Id="rId2" Type="http://schemas.openxmlformats.org/officeDocument/2006/relationships/styles" Target="styles.xml"/><Relationship Id="rId16" Type="http://schemas.openxmlformats.org/officeDocument/2006/relationships/hyperlink" Target="https://creativecommons.org/licenses/by-sa/3.0/deed.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n:GNU_Free_Documentation_License" TargetMode="External"/><Relationship Id="rId5" Type="http://schemas.openxmlformats.org/officeDocument/2006/relationships/footnotes" Target="footnotes.xml"/><Relationship Id="rId15" Type="http://schemas.openxmlformats.org/officeDocument/2006/relationships/hyperlink" Target="https://creativecommons.org/licenses/by-sa/3.0/deed.en" TargetMode="External"/><Relationship Id="rId10" Type="http://schemas.openxmlformats.org/officeDocument/2006/relationships/hyperlink" Target="https://texashistory.unt.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xashistory.unt.edu/ark:/67531/metapth48012/" TargetMode="External"/><Relationship Id="rId14" Type="http://schemas.openxmlformats.org/officeDocument/2006/relationships/hyperlink" Target="https://en.wikipedia.org/wiki/en:Creative_Comm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64</TotalTime>
  <Pages>7</Pages>
  <Words>1808</Words>
  <Characters>10848</Characters>
  <Application>Microsoft Office Word</Application>
  <DocSecurity>0</DocSecurity>
  <Lines>401</Lines>
  <Paragraphs>197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2025-05-06T21:30:00Z</dcterms:created>
  <dcterms:modified xsi:type="dcterms:W3CDTF">2025-05-21T17:36:00Z</dcterms:modified>
</cp:coreProperties>
</file>