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EBF8" w14:textId="76E97E62" w:rsidR="00F34B7C" w:rsidRDefault="00F34B7C" w:rsidP="00F34B7C">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r>
        <w:rPr>
          <w:rFonts w:ascii="Gotham Book" w:hAnsi="Gotham Book"/>
          <w:color w:val="000000" w:themeColor="text1"/>
          <w:sz w:val="48"/>
          <w:szCs w:val="18"/>
        </w:rPr>
        <w:t xml:space="preserve">The </w:t>
      </w:r>
      <w:r w:rsidRPr="00F80948">
        <w:rPr>
          <w:rFonts w:ascii="Gotham Book" w:hAnsi="Gotham Book"/>
          <w:color w:val="000000" w:themeColor="text1"/>
          <w:sz w:val="48"/>
          <w:szCs w:val="18"/>
        </w:rPr>
        <w:t>Córdova</w:t>
      </w:r>
      <w:r>
        <w:rPr>
          <w:rFonts w:ascii="Gotham Book" w:hAnsi="Gotham Book"/>
          <w:color w:val="000000" w:themeColor="text1"/>
          <w:sz w:val="48"/>
          <w:szCs w:val="18"/>
        </w:rPr>
        <w:t xml:space="preserve"> Rebellion Extension </w:t>
      </w:r>
      <w:r>
        <w:rPr>
          <w:rStyle w:val="Strong"/>
          <w:rFonts w:ascii="Gotham Book" w:hAnsi="Gotham Book"/>
          <w:i/>
          <w:iCs/>
          <w:color w:val="747474" w:themeColor="background2" w:themeShade="80"/>
          <w:sz w:val="44"/>
          <w:szCs w:val="44"/>
        </w:rPr>
        <w:t>Foundations</w:t>
      </w:r>
    </w:p>
    <w:p w14:paraId="19DE3B99" w14:textId="77777777" w:rsidR="00F34B7C" w:rsidRPr="008D7B34" w:rsidRDefault="00F34B7C" w:rsidP="00F34B7C">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7DA12064" w14:textId="77777777" w:rsidR="00F34B7C" w:rsidRPr="008D7B34" w:rsidRDefault="00F34B7C" w:rsidP="00F34B7C">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34B7C" w:rsidRPr="008D7B34" w14:paraId="35F460E0" w14:textId="77777777" w:rsidTr="00571C9E">
        <w:trPr>
          <w:trHeight w:val="511"/>
        </w:trPr>
        <w:tc>
          <w:tcPr>
            <w:tcW w:w="1023" w:type="dxa"/>
            <w:tcBorders>
              <w:top w:val="nil"/>
              <w:left w:val="nil"/>
              <w:bottom w:val="nil"/>
              <w:right w:val="single" w:sz="4" w:space="0" w:color="auto"/>
            </w:tcBorders>
            <w:vAlign w:val="bottom"/>
          </w:tcPr>
          <w:p w14:paraId="296484EE" w14:textId="77777777" w:rsidR="00F34B7C" w:rsidRPr="008D7B34" w:rsidRDefault="00F34B7C" w:rsidP="001F4AA5">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104C67D2" w14:textId="77777777" w:rsidR="00F34B7C" w:rsidRPr="008D7B34" w:rsidRDefault="00F34B7C" w:rsidP="001F4AA5">
            <w:pPr>
              <w:rPr>
                <w:rFonts w:ascii="Gotham Book" w:hAnsi="Gotham Book"/>
              </w:rPr>
            </w:pPr>
          </w:p>
        </w:tc>
        <w:tc>
          <w:tcPr>
            <w:tcW w:w="875" w:type="dxa"/>
            <w:tcBorders>
              <w:top w:val="nil"/>
              <w:left w:val="single" w:sz="4" w:space="0" w:color="auto"/>
              <w:bottom w:val="nil"/>
              <w:right w:val="single" w:sz="4" w:space="0" w:color="auto"/>
            </w:tcBorders>
            <w:vAlign w:val="bottom"/>
          </w:tcPr>
          <w:p w14:paraId="5E379018" w14:textId="77777777" w:rsidR="00F34B7C" w:rsidRPr="008D7B34" w:rsidRDefault="00F34B7C" w:rsidP="001F4AA5">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49FDA63" w14:textId="77777777" w:rsidR="00F34B7C" w:rsidRPr="008D7B34" w:rsidRDefault="00F34B7C" w:rsidP="001F4AA5">
            <w:pPr>
              <w:rPr>
                <w:rFonts w:ascii="Gotham Book" w:hAnsi="Gotham Book"/>
              </w:rPr>
            </w:pPr>
          </w:p>
        </w:tc>
        <w:tc>
          <w:tcPr>
            <w:tcW w:w="1071" w:type="dxa"/>
            <w:tcBorders>
              <w:top w:val="nil"/>
              <w:left w:val="single" w:sz="4" w:space="0" w:color="auto"/>
              <w:bottom w:val="nil"/>
              <w:right w:val="single" w:sz="4" w:space="0" w:color="auto"/>
            </w:tcBorders>
            <w:vAlign w:val="bottom"/>
          </w:tcPr>
          <w:p w14:paraId="5389D07F" w14:textId="77777777" w:rsidR="00F34B7C" w:rsidRPr="008D7B34" w:rsidRDefault="00F34B7C" w:rsidP="001F4AA5">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9106B61" w14:textId="77777777" w:rsidR="00F34B7C" w:rsidRPr="008D7B34" w:rsidRDefault="00F34B7C" w:rsidP="001F4AA5">
            <w:pPr>
              <w:rPr>
                <w:rFonts w:ascii="Gotham Book" w:hAnsi="Gotham Book"/>
              </w:rPr>
            </w:pPr>
          </w:p>
        </w:tc>
      </w:tr>
    </w:tbl>
    <w:p w14:paraId="7B3535C8" w14:textId="77777777" w:rsidR="00F34B7C" w:rsidRPr="001F4AA5" w:rsidRDefault="00F34B7C" w:rsidP="001F4AA5">
      <w:pPr>
        <w:rPr>
          <w:sz w:val="2"/>
          <w:szCs w:val="2"/>
        </w:rPr>
      </w:pPr>
    </w:p>
    <w:p w14:paraId="435D33A4" w14:textId="59684248" w:rsidR="00F34B7C" w:rsidRPr="00A37A3F" w:rsidRDefault="00F34B7C" w:rsidP="001F4AA5">
      <w:pPr>
        <w:jc w:val="center"/>
        <w:rPr>
          <w:rFonts w:ascii="Gotham Book" w:hAnsi="Gotham Book"/>
          <w:sz w:val="36"/>
          <w:szCs w:val="48"/>
        </w:rPr>
      </w:pPr>
      <w:r w:rsidRPr="00A37A3F">
        <w:rPr>
          <w:rFonts w:ascii="Gotham Book" w:hAnsi="Gotham Book"/>
          <w:b/>
          <w:bCs/>
          <w:sz w:val="36"/>
          <w:szCs w:val="48"/>
        </w:rPr>
        <w:t>Growing Tension in East Texas</w:t>
      </w:r>
    </w:p>
    <w:p w14:paraId="7903AA0A" w14:textId="77777777" w:rsidR="00D43599" w:rsidRDefault="00D43599" w:rsidP="001F4AA5">
      <w:pPr>
        <w:rPr>
          <w:rFonts w:ascii="Gotham Book" w:hAnsi="Gotham Book"/>
        </w:rPr>
      </w:pPr>
      <w:r>
        <w:rPr>
          <w:rFonts w:ascii="Gotham Book" w:hAnsi="Gotham Book"/>
        </w:rPr>
        <w:t xml:space="preserve">During the Texas Revolutionary era, there were many different points of view about Texas independence. Within the Tejano population of Texas, </w:t>
      </w:r>
      <w:r w:rsidRPr="00D43599">
        <w:rPr>
          <w:rFonts w:ascii="Gotham Book" w:hAnsi="Gotham Book"/>
          <w:b/>
          <w:bCs/>
        </w:rPr>
        <w:t>some Tejanos supported Texas independence during the revolution, while others had opposed independence</w:t>
      </w:r>
      <w:r>
        <w:rPr>
          <w:rFonts w:ascii="Gotham Book" w:hAnsi="Gotham Book"/>
        </w:rPr>
        <w:t xml:space="preserve">. Some Tejanos who had opposed independence wanted Texas to remain part of Mexico and feared that the rights they had enjoyed under Mexico might not be respected in the new Republic of Texas. </w:t>
      </w:r>
    </w:p>
    <w:p w14:paraId="1C9F3D0B" w14:textId="77777777" w:rsidR="00D43599" w:rsidRDefault="00D43599" w:rsidP="00993F27">
      <w:pPr>
        <w:rPr>
          <w:rFonts w:ascii="Gotham Book" w:hAnsi="Gotham Book"/>
        </w:rPr>
      </w:pPr>
      <w:r>
        <w:rPr>
          <w:rFonts w:ascii="Gotham Book" w:hAnsi="Gotham Book"/>
        </w:rPr>
        <w:t xml:space="preserve">After Texas won its independence in 1836, </w:t>
      </w:r>
      <w:r w:rsidRPr="00D43599">
        <w:rPr>
          <w:rFonts w:ascii="Gotham Book" w:hAnsi="Gotham Book"/>
          <w:b/>
          <w:bCs/>
        </w:rPr>
        <w:t>American immigration into east Texas increased significantly.</w:t>
      </w:r>
      <w:r>
        <w:rPr>
          <w:rFonts w:ascii="Gotham Book" w:hAnsi="Gotham Book"/>
        </w:rPr>
        <w:t xml:space="preserve"> At times, this brought </w:t>
      </w:r>
      <w:r w:rsidRPr="00D43599">
        <w:rPr>
          <w:rFonts w:ascii="Gotham Book" w:hAnsi="Gotham Book"/>
          <w:b/>
          <w:bCs/>
        </w:rPr>
        <w:t>conflict</w:t>
      </w:r>
      <w:r>
        <w:rPr>
          <w:rFonts w:ascii="Gotham Book" w:hAnsi="Gotham Book"/>
        </w:rPr>
        <w:t xml:space="preserve"> between the </w:t>
      </w:r>
      <w:r w:rsidRPr="00D43599">
        <w:rPr>
          <w:rFonts w:ascii="Gotham Book" w:hAnsi="Gotham Book"/>
          <w:b/>
          <w:bCs/>
        </w:rPr>
        <w:t>new Anglo arrivals</w:t>
      </w:r>
      <w:r>
        <w:rPr>
          <w:rFonts w:ascii="Gotham Book" w:hAnsi="Gotham Book"/>
        </w:rPr>
        <w:t xml:space="preserve"> who were seeking to settle in the newly independent republic and members of </w:t>
      </w:r>
      <w:r w:rsidRPr="00D43599">
        <w:rPr>
          <w:rFonts w:ascii="Gotham Book" w:hAnsi="Gotham Book"/>
          <w:b/>
          <w:bCs/>
        </w:rPr>
        <w:t>the local Tejano population</w:t>
      </w:r>
      <w:r>
        <w:rPr>
          <w:rFonts w:ascii="Gotham Book" w:hAnsi="Gotham Book"/>
        </w:rPr>
        <w:t xml:space="preserve"> who sometimes felt they were being pushed out by newcomers.  </w:t>
      </w:r>
    </w:p>
    <w:p w14:paraId="23F588C5" w14:textId="77777777" w:rsidR="00D43599" w:rsidRDefault="00D43599" w:rsidP="00993F27">
      <w:pPr>
        <w:rPr>
          <w:rFonts w:ascii="Gotham Book" w:hAnsi="Gotham Book"/>
        </w:rPr>
      </w:pPr>
      <w:r>
        <w:rPr>
          <w:rFonts w:ascii="Gotham Book" w:hAnsi="Gotham Book"/>
        </w:rPr>
        <w:t xml:space="preserve">In addition to the Anglo and Tejano residents, </w:t>
      </w:r>
      <w:r w:rsidRPr="00D43599">
        <w:rPr>
          <w:rFonts w:ascii="Gotham Book" w:hAnsi="Gotham Book"/>
          <w:b/>
          <w:bCs/>
        </w:rPr>
        <w:t xml:space="preserve">Texas Indians </w:t>
      </w:r>
      <w:r>
        <w:rPr>
          <w:rFonts w:ascii="Gotham Book" w:hAnsi="Gotham Book"/>
        </w:rPr>
        <w:t xml:space="preserve">were a third important group living in east Texas after the war. One tribe in particular, the </w:t>
      </w:r>
      <w:r w:rsidRPr="00D43599">
        <w:rPr>
          <w:rFonts w:ascii="Gotham Book" w:hAnsi="Gotham Book"/>
          <w:b/>
          <w:bCs/>
        </w:rPr>
        <w:t>Cherokee</w:t>
      </w:r>
      <w:r>
        <w:rPr>
          <w:rFonts w:ascii="Gotham Book" w:hAnsi="Gotham Book"/>
        </w:rPr>
        <w:t xml:space="preserve">, </w:t>
      </w:r>
      <w:r w:rsidRPr="00D43599">
        <w:rPr>
          <w:rFonts w:ascii="Gotham Book" w:hAnsi="Gotham Book"/>
          <w:b/>
          <w:bCs/>
        </w:rPr>
        <w:t>had been working for a long time to gain titles, or official ownership, of their land.</w:t>
      </w:r>
      <w:r>
        <w:rPr>
          <w:rFonts w:ascii="Gotham Book" w:hAnsi="Gotham Book"/>
        </w:rPr>
        <w:t xml:space="preserve"> During the Texas Revolution, leaders like Sam Houston had promised the Cherokee tribe titles to their land, but after the war the Republic of Texas government refused to honor the agreement. </w:t>
      </w:r>
    </w:p>
    <w:p w14:paraId="08CE305E" w14:textId="77777777" w:rsidR="001F4AA5" w:rsidRDefault="001F4AA5" w:rsidP="001F4AA5">
      <w:pPr>
        <w:rPr>
          <w:rFonts w:ascii="Gotham Book" w:hAnsi="Gotham Book"/>
        </w:rPr>
      </w:pPr>
      <w:r>
        <w:rPr>
          <w:rFonts w:ascii="Gotham Book" w:hAnsi="Gotham Book"/>
        </w:rPr>
        <w:t xml:space="preserve">Growing tension in east Texas between </w:t>
      </w:r>
      <w:r w:rsidRPr="001F4AA5">
        <w:rPr>
          <w:rFonts w:ascii="Gotham Book" w:hAnsi="Gotham Book"/>
          <w:b/>
          <w:bCs/>
        </w:rPr>
        <w:t>the new Anglo settlers</w:t>
      </w:r>
      <w:r>
        <w:rPr>
          <w:rFonts w:ascii="Gotham Book" w:hAnsi="Gotham Book"/>
        </w:rPr>
        <w:t xml:space="preserve">, </w:t>
      </w:r>
      <w:r w:rsidRPr="001F4AA5">
        <w:rPr>
          <w:rFonts w:ascii="Gotham Book" w:hAnsi="Gotham Book"/>
          <w:b/>
          <w:bCs/>
        </w:rPr>
        <w:t>some Tejano residents who had opposed independence</w:t>
      </w:r>
      <w:r>
        <w:rPr>
          <w:rFonts w:ascii="Gotham Book" w:hAnsi="Gotham Book"/>
        </w:rPr>
        <w:t xml:space="preserve">, and </w:t>
      </w:r>
      <w:r w:rsidRPr="001F4AA5">
        <w:rPr>
          <w:rFonts w:ascii="Gotham Book" w:hAnsi="Gotham Book"/>
          <w:b/>
          <w:bCs/>
        </w:rPr>
        <w:t>several Indian tribes working toward ownership of their land</w:t>
      </w:r>
      <w:r>
        <w:rPr>
          <w:rFonts w:ascii="Gotham Book" w:hAnsi="Gotham Book"/>
        </w:rPr>
        <w:t xml:space="preserve"> led to a conflict known as the </w:t>
      </w:r>
      <w:r w:rsidRPr="001F4AA5">
        <w:rPr>
          <w:rFonts w:ascii="Gotham Book" w:hAnsi="Gotham Book"/>
          <w:b/>
          <w:bCs/>
        </w:rPr>
        <w:t>Córdova Rebellion</w:t>
      </w:r>
      <w:r>
        <w:rPr>
          <w:rFonts w:ascii="Gotham Book" w:hAnsi="Gotham Book"/>
        </w:rPr>
        <w:t xml:space="preserve"> in August, 1838, </w:t>
      </w:r>
      <w:bookmarkStart w:id="2" w:name="_Hlk197531303"/>
      <w:r>
        <w:rPr>
          <w:rFonts w:ascii="Gotham Book" w:hAnsi="Gotham Book"/>
        </w:rPr>
        <w:t xml:space="preserve">led by a Tejano named </w:t>
      </w:r>
      <w:r w:rsidRPr="001F4AA5">
        <w:rPr>
          <w:rFonts w:ascii="Gotham Book" w:hAnsi="Gotham Book"/>
          <w:b/>
          <w:bCs/>
        </w:rPr>
        <w:t>Vicente Córdova.</w:t>
      </w:r>
      <w:r>
        <w:rPr>
          <w:rFonts w:ascii="Gotham Book" w:hAnsi="Gotham Book"/>
        </w:rPr>
        <w:t xml:space="preserve"> </w:t>
      </w:r>
      <w:bookmarkEnd w:id="2"/>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9330"/>
      </w:tblGrid>
      <w:tr w:rsidR="00F34B7C" w14:paraId="768221E8" w14:textId="77777777" w:rsidTr="00F34B7C">
        <w:trPr>
          <w:trHeight w:val="717"/>
        </w:trPr>
        <w:tc>
          <w:tcPr>
            <w:tcW w:w="9350" w:type="dxa"/>
            <w:shd w:val="clear" w:color="auto" w:fill="F2F2F2" w:themeFill="background1" w:themeFillShade="F2"/>
            <w:vAlign w:val="center"/>
          </w:tcPr>
          <w:p w14:paraId="67886471" w14:textId="152A3D09" w:rsidR="00F34B7C" w:rsidRDefault="00635D3C" w:rsidP="00571C9E">
            <w:pPr>
              <w:rPr>
                <w:rFonts w:ascii="Gotham Book" w:hAnsi="Gotham Book"/>
              </w:rPr>
            </w:pPr>
            <w:r>
              <w:rPr>
                <w:rFonts w:ascii="Gotham Book" w:hAnsi="Gotham Book"/>
              </w:rPr>
              <w:t>What</w:t>
            </w:r>
            <w:r w:rsidR="00F34B7C">
              <w:rPr>
                <w:rFonts w:ascii="Gotham Book" w:hAnsi="Gotham Book"/>
              </w:rPr>
              <w:t xml:space="preserve"> was the </w:t>
            </w:r>
            <w:r w:rsidR="00F34B7C" w:rsidRPr="00A37A3F">
              <w:rPr>
                <w:rFonts w:ascii="Gotham Book" w:hAnsi="Gotham Book"/>
              </w:rPr>
              <w:t>Córdova</w:t>
            </w:r>
            <w:r w:rsidR="00F34B7C">
              <w:rPr>
                <w:rFonts w:ascii="Gotham Book" w:hAnsi="Gotham Book"/>
              </w:rPr>
              <w:t xml:space="preserve"> Rebellion, and what was its primary cause? </w:t>
            </w:r>
            <w:r>
              <w:rPr>
                <w:rFonts w:ascii="Gotham Book" w:hAnsi="Gotham Book"/>
              </w:rPr>
              <w:t xml:space="preserve">Choose the correct answer below. </w:t>
            </w:r>
          </w:p>
        </w:tc>
      </w:tr>
    </w:tbl>
    <w:p w14:paraId="795BBFD5" w14:textId="77777777" w:rsidR="00F34B7C" w:rsidRPr="00FD6B0A" w:rsidRDefault="00F34B7C" w:rsidP="00F34B7C">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F34B7C" w14:paraId="0C5660E9" w14:textId="77777777" w:rsidTr="00D43599">
        <w:trPr>
          <w:trHeight w:val="2420"/>
        </w:trPr>
        <w:tc>
          <w:tcPr>
            <w:tcW w:w="9350" w:type="dxa"/>
          </w:tcPr>
          <w:p w14:paraId="4FDB46A3" w14:textId="77777777" w:rsidR="00F34B7C" w:rsidRPr="00AE3811" w:rsidRDefault="00F34B7C" w:rsidP="00571C9E">
            <w:pPr>
              <w:rPr>
                <w:rFonts w:ascii="Gotham Book" w:hAnsi="Gotham Book"/>
                <w:sz w:val="10"/>
                <w:szCs w:val="10"/>
              </w:rPr>
            </w:pPr>
          </w:p>
          <w:p w14:paraId="530F4852" w14:textId="1F8C0A55" w:rsidR="00F34B7C" w:rsidRPr="00842D13" w:rsidRDefault="00F34B7C" w:rsidP="00D43599">
            <w:pPr>
              <w:spacing w:line="360" w:lineRule="auto"/>
              <w:rPr>
                <w:rFonts w:ascii="Gotham Book" w:hAnsi="Gotham Book"/>
                <w:sz w:val="25"/>
                <w:szCs w:val="25"/>
              </w:rPr>
            </w:pPr>
            <w:r w:rsidRPr="00842D13">
              <w:rPr>
                <w:rFonts w:ascii="Gotham Book" w:hAnsi="Gotham Book"/>
                <w:sz w:val="25"/>
                <w:szCs w:val="25"/>
              </w:rPr>
              <w:t xml:space="preserve">The Córdova Rebellion was </w:t>
            </w:r>
            <w:r w:rsidRPr="00842D13">
              <w:rPr>
                <w:rFonts w:ascii="Gotham Book" w:hAnsi="Gotham Book"/>
                <w:b/>
                <w:bCs/>
                <w:sz w:val="25"/>
                <w:szCs w:val="25"/>
              </w:rPr>
              <w:t>(A)</w:t>
            </w:r>
            <w:r w:rsidRPr="00842D13">
              <w:rPr>
                <w:rFonts w:ascii="Gotham Book" w:hAnsi="Gotham Book"/>
                <w:sz w:val="25"/>
                <w:szCs w:val="25"/>
              </w:rPr>
              <w:t xml:space="preserve"> </w:t>
            </w:r>
            <w:r w:rsidRPr="00842D13">
              <w:rPr>
                <w:rFonts w:ascii="Gotham Book" w:hAnsi="Gotham Book"/>
                <w:sz w:val="25"/>
                <w:szCs w:val="25"/>
                <w:u w:val="single"/>
              </w:rPr>
              <w:t xml:space="preserve">a political conflict </w:t>
            </w:r>
            <w:r w:rsidR="00DD3B23" w:rsidRPr="00842D13">
              <w:rPr>
                <w:rFonts w:ascii="Gotham Book" w:hAnsi="Gotham Book"/>
                <w:sz w:val="25"/>
                <w:szCs w:val="25"/>
                <w:u w:val="single"/>
              </w:rPr>
              <w:t>in east Texas</w:t>
            </w:r>
            <w:r w:rsidRPr="00842D13">
              <w:rPr>
                <w:rFonts w:ascii="Gotham Book" w:hAnsi="Gotham Book"/>
                <w:sz w:val="25"/>
                <w:szCs w:val="25"/>
                <w:u w:val="single"/>
              </w:rPr>
              <w:t xml:space="preserve"> </w:t>
            </w:r>
            <w:r w:rsidR="00DD3B23" w:rsidRPr="00842D13">
              <w:rPr>
                <w:rFonts w:ascii="Gotham Book" w:hAnsi="Gotham Book"/>
                <w:sz w:val="25"/>
                <w:szCs w:val="25"/>
                <w:u w:val="single"/>
              </w:rPr>
              <w:t xml:space="preserve">between </w:t>
            </w:r>
            <w:r w:rsidRPr="00842D13">
              <w:rPr>
                <w:rFonts w:ascii="Gotham Book" w:hAnsi="Gotham Book"/>
                <w:sz w:val="25"/>
                <w:szCs w:val="25"/>
                <w:u w:val="single"/>
              </w:rPr>
              <w:t xml:space="preserve">an alliance of Tejanos and Indians </w:t>
            </w:r>
            <w:r w:rsidR="00DD3B23" w:rsidRPr="00842D13">
              <w:rPr>
                <w:rFonts w:ascii="Gotham Book" w:hAnsi="Gotham Book"/>
                <w:sz w:val="25"/>
                <w:szCs w:val="25"/>
                <w:u w:val="single"/>
              </w:rPr>
              <w:t>against</w:t>
            </w:r>
            <w:r w:rsidRPr="00842D13">
              <w:rPr>
                <w:rFonts w:ascii="Gotham Book" w:hAnsi="Gotham Book"/>
                <w:sz w:val="25"/>
                <w:szCs w:val="25"/>
                <w:u w:val="single"/>
              </w:rPr>
              <w:t xml:space="preserve"> </w:t>
            </w:r>
            <w:r w:rsidR="00842D13" w:rsidRPr="00842D13">
              <w:rPr>
                <w:rFonts w:ascii="Gotham Book" w:hAnsi="Gotham Book"/>
                <w:sz w:val="25"/>
                <w:szCs w:val="25"/>
                <w:u w:val="single"/>
              </w:rPr>
              <w:t xml:space="preserve">the </w:t>
            </w:r>
            <w:r w:rsidRPr="00842D13">
              <w:rPr>
                <w:rFonts w:ascii="Gotham Book" w:hAnsi="Gotham Book"/>
                <w:sz w:val="25"/>
                <w:szCs w:val="25"/>
                <w:u w:val="single"/>
              </w:rPr>
              <w:t xml:space="preserve">Anglos </w:t>
            </w:r>
            <w:r w:rsidR="00842D13" w:rsidRPr="00842D13">
              <w:rPr>
                <w:rFonts w:ascii="Gotham Book" w:hAnsi="Gotham Book"/>
                <w:sz w:val="25"/>
                <w:szCs w:val="25"/>
                <w:u w:val="single"/>
              </w:rPr>
              <w:t>in the region</w:t>
            </w:r>
            <w:r w:rsidR="00842D13" w:rsidRPr="00842D13">
              <w:rPr>
                <w:rFonts w:ascii="Gotham Book" w:hAnsi="Gotham Book"/>
                <w:sz w:val="25"/>
                <w:szCs w:val="25"/>
              </w:rPr>
              <w:t xml:space="preserve"> </w:t>
            </w:r>
            <w:r w:rsidRPr="00842D13">
              <w:rPr>
                <w:rFonts w:ascii="Gotham Book" w:hAnsi="Gotham Book"/>
                <w:b/>
                <w:bCs/>
                <w:sz w:val="25"/>
                <w:szCs w:val="25"/>
              </w:rPr>
              <w:t>(B)</w:t>
            </w:r>
            <w:r w:rsidRPr="00842D13">
              <w:rPr>
                <w:rFonts w:ascii="Gotham Book" w:hAnsi="Gotham Book"/>
                <w:sz w:val="25"/>
                <w:szCs w:val="25"/>
              </w:rPr>
              <w:t xml:space="preserve"> </w:t>
            </w:r>
            <w:r w:rsidRPr="00842D13">
              <w:rPr>
                <w:rFonts w:ascii="Gotham Book" w:hAnsi="Gotham Book"/>
                <w:sz w:val="25"/>
                <w:szCs w:val="25"/>
                <w:u w:val="single"/>
              </w:rPr>
              <w:t xml:space="preserve">an economic conflict between various groups in east Texas including Tejanos, Cherokees, and Anglos </w:t>
            </w:r>
            <w:r w:rsidR="00842D13" w:rsidRPr="00842D13">
              <w:rPr>
                <w:rFonts w:ascii="Gotham Book" w:hAnsi="Gotham Book"/>
                <w:sz w:val="25"/>
                <w:szCs w:val="25"/>
                <w:u w:val="single"/>
              </w:rPr>
              <w:t>over Texas’ use of slave labor</w:t>
            </w:r>
            <w:r w:rsidR="00842D13" w:rsidRPr="00842D13">
              <w:rPr>
                <w:rFonts w:ascii="Gotham Book" w:hAnsi="Gotham Book"/>
                <w:sz w:val="25"/>
                <w:szCs w:val="25"/>
              </w:rPr>
              <w:t xml:space="preserve"> </w:t>
            </w:r>
            <w:r w:rsidRPr="00842D13">
              <w:rPr>
                <w:rFonts w:ascii="Gotham Book" w:hAnsi="Gotham Book"/>
                <w:b/>
                <w:bCs/>
                <w:sz w:val="25"/>
                <w:szCs w:val="25"/>
              </w:rPr>
              <w:t>(C)</w:t>
            </w:r>
            <w:r w:rsidRPr="00842D13">
              <w:rPr>
                <w:rFonts w:ascii="Gotham Book" w:hAnsi="Gotham Book"/>
                <w:sz w:val="25"/>
                <w:szCs w:val="25"/>
              </w:rPr>
              <w:t xml:space="preserve"> </w:t>
            </w:r>
            <w:r w:rsidRPr="00842D13">
              <w:rPr>
                <w:rFonts w:ascii="Gotham Book" w:hAnsi="Gotham Book"/>
                <w:sz w:val="25"/>
                <w:szCs w:val="25"/>
                <w:u w:val="single"/>
              </w:rPr>
              <w:t xml:space="preserve">a military campaign carried out against the people of Nacogdoches to enforce the laws </w:t>
            </w:r>
            <w:r w:rsidR="00842D13" w:rsidRPr="00842D13">
              <w:rPr>
                <w:rFonts w:ascii="Gotham Book" w:hAnsi="Gotham Book"/>
                <w:sz w:val="25"/>
                <w:szCs w:val="25"/>
                <w:u w:val="single"/>
              </w:rPr>
              <w:t xml:space="preserve">and constitution </w:t>
            </w:r>
            <w:r w:rsidRPr="00842D13">
              <w:rPr>
                <w:rFonts w:ascii="Gotham Book" w:hAnsi="Gotham Book"/>
                <w:sz w:val="25"/>
                <w:szCs w:val="25"/>
                <w:u w:val="single"/>
              </w:rPr>
              <w:t>of the Republic of Texas</w:t>
            </w:r>
            <w:r w:rsidRPr="00842D13">
              <w:rPr>
                <w:rFonts w:ascii="Gotham Book" w:hAnsi="Gotham Book"/>
                <w:sz w:val="25"/>
                <w:szCs w:val="25"/>
              </w:rPr>
              <w:t xml:space="preserve">. </w:t>
            </w:r>
          </w:p>
        </w:tc>
      </w:tr>
    </w:tbl>
    <w:bookmarkEnd w:id="0"/>
    <w:bookmarkEnd w:id="1"/>
    <w:p w14:paraId="68D08C6E" w14:textId="3D4450A4" w:rsidR="00F34B7C" w:rsidRDefault="00F34B7C" w:rsidP="00D43599">
      <w:pPr>
        <w:jc w:val="center"/>
        <w:rPr>
          <w:rFonts w:ascii="Gotham Book" w:hAnsi="Gotham Book"/>
          <w:b/>
          <w:bCs/>
          <w:sz w:val="36"/>
          <w:szCs w:val="48"/>
        </w:rPr>
      </w:pPr>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Primary Source #1</w:t>
      </w:r>
    </w:p>
    <w:p w14:paraId="23A8443C" w14:textId="43275B3D" w:rsidR="00F34B7C" w:rsidRDefault="00F34B7C" w:rsidP="00F34B7C">
      <w:pPr>
        <w:rPr>
          <w:rFonts w:ascii="Gotham Book" w:hAnsi="Gotham Book"/>
        </w:rPr>
      </w:pPr>
      <w:r>
        <w:rPr>
          <w:rFonts w:ascii="Gotham Book" w:hAnsi="Gotham Book"/>
        </w:rPr>
        <w:t xml:space="preserve">The following primary source excerpt was taken from an article in the </w:t>
      </w:r>
      <w:r w:rsidRPr="0051712E">
        <w:rPr>
          <w:rFonts w:ascii="Gotham Book" w:hAnsi="Gotham Book"/>
          <w:i/>
          <w:iCs/>
        </w:rPr>
        <w:t>Telegraph and Texas Register</w:t>
      </w:r>
      <w:r>
        <w:rPr>
          <w:rFonts w:ascii="Gotham Book" w:hAnsi="Gotham Book"/>
        </w:rPr>
        <w:t xml:space="preserve"> of Houston</w:t>
      </w:r>
      <w:r w:rsidR="000F06AC">
        <w:rPr>
          <w:rFonts w:ascii="Gotham Book" w:hAnsi="Gotham Book"/>
        </w:rPr>
        <w:t xml:space="preserve"> printed on August 25, 1838. </w:t>
      </w:r>
      <w:r>
        <w:rPr>
          <w:rFonts w:ascii="Gotham Book" w:hAnsi="Gotham Book"/>
        </w:rPr>
        <w:t xml:space="preserve">The article published an account of events leading to the </w:t>
      </w:r>
      <w:r w:rsidRPr="00307CCB">
        <w:rPr>
          <w:rFonts w:ascii="Gotham Book" w:hAnsi="Gotham Book"/>
        </w:rPr>
        <w:t>Córdova</w:t>
      </w:r>
      <w:r>
        <w:rPr>
          <w:rFonts w:ascii="Gotham Book" w:hAnsi="Gotham Book"/>
        </w:rPr>
        <w:t xml:space="preserve"> Rebellion. </w:t>
      </w:r>
    </w:p>
    <w:tbl>
      <w:tblPr>
        <w:tblStyle w:val="TableGrid"/>
        <w:tblW w:w="0" w:type="auto"/>
        <w:tblLook w:val="04A0" w:firstRow="1" w:lastRow="0" w:firstColumn="1" w:lastColumn="0" w:noHBand="0" w:noVBand="1"/>
      </w:tblPr>
      <w:tblGrid>
        <w:gridCol w:w="4225"/>
        <w:gridCol w:w="5125"/>
      </w:tblGrid>
      <w:tr w:rsidR="00F34B7C" w14:paraId="4C42D97D" w14:textId="77777777" w:rsidTr="00571C9E">
        <w:trPr>
          <w:trHeight w:val="620"/>
        </w:trPr>
        <w:tc>
          <w:tcPr>
            <w:tcW w:w="4225" w:type="dxa"/>
          </w:tcPr>
          <w:p w14:paraId="094E7756" w14:textId="77777777" w:rsidR="00F34B7C" w:rsidRPr="00307CCB" w:rsidRDefault="00F34B7C" w:rsidP="00571C9E">
            <w:pPr>
              <w:rPr>
                <w:rFonts w:ascii="Aptos Light" w:hAnsi="Aptos Light"/>
              </w:rPr>
            </w:pPr>
            <w:r w:rsidRPr="00AF496B">
              <w:rPr>
                <w:rFonts w:ascii="Aptos Light" w:hAnsi="Aptos Light"/>
              </w:rPr>
              <w:t>“</w:t>
            </w:r>
            <w:r w:rsidRPr="00307CCB">
              <w:rPr>
                <w:rFonts w:ascii="Aptos Light" w:hAnsi="Aptos Light"/>
              </w:rPr>
              <w:t xml:space="preserve">Since the reception of the following intelligence, a messenger has arrived from Nacogdoches, who states that on the approach of generals Rusk and Douglass with a large division of the militia of that section, the Mexicans and their allies the </w:t>
            </w:r>
            <w:r w:rsidRPr="00307CCB">
              <w:rPr>
                <w:rFonts w:ascii="Aptos Light" w:hAnsi="Aptos Light"/>
                <w:b/>
                <w:bCs/>
                <w:i/>
                <w:iCs/>
              </w:rPr>
              <w:t>Biloxies</w:t>
            </w:r>
            <w:r w:rsidRPr="00AF496B">
              <w:rPr>
                <w:rStyle w:val="FootnoteReference"/>
                <w:rFonts w:ascii="Aptos Light" w:hAnsi="Aptos Light"/>
              </w:rPr>
              <w:footnoteReference w:id="1"/>
            </w:r>
            <w:r w:rsidRPr="00307CCB">
              <w:rPr>
                <w:rFonts w:ascii="Aptos Light" w:hAnsi="Aptos Light"/>
              </w:rPr>
              <w:t>, fled from their encampment on the Angelina and took refuge in the Cherokee village.</w:t>
            </w:r>
            <w:r w:rsidRPr="00AF496B">
              <w:rPr>
                <w:rFonts w:ascii="Aptos Light" w:hAnsi="Aptos Light"/>
              </w:rPr>
              <w:t>”</w:t>
            </w:r>
          </w:p>
          <w:p w14:paraId="2244C0F0" w14:textId="77777777" w:rsidR="00F34B7C" w:rsidRPr="00307CCB" w:rsidRDefault="00F34B7C" w:rsidP="00571C9E">
            <w:pPr>
              <w:rPr>
                <w:rFonts w:ascii="Aptos Light" w:hAnsi="Aptos Light"/>
                <w:sz w:val="16"/>
                <w:szCs w:val="16"/>
              </w:rPr>
            </w:pPr>
          </w:p>
          <w:p w14:paraId="42AA6E7C" w14:textId="77777777" w:rsidR="00F34B7C" w:rsidRPr="00307CCB" w:rsidRDefault="00F34B7C" w:rsidP="00571C9E">
            <w:pPr>
              <w:rPr>
                <w:rFonts w:ascii="Aptos Light" w:hAnsi="Aptos Light"/>
              </w:rPr>
            </w:pPr>
            <w:r w:rsidRPr="00AF496B">
              <w:rPr>
                <w:rFonts w:ascii="Aptos Light" w:hAnsi="Aptos Light"/>
              </w:rPr>
              <w:t>“</w:t>
            </w:r>
            <w:r w:rsidRPr="00307CCB">
              <w:rPr>
                <w:rFonts w:ascii="Aptos Light" w:hAnsi="Aptos Light"/>
              </w:rPr>
              <w:t xml:space="preserve">They were pursued by Gen. Rusk, who in order to avoid the </w:t>
            </w:r>
            <w:r w:rsidRPr="00307CCB">
              <w:rPr>
                <w:rFonts w:ascii="Aptos Light" w:hAnsi="Aptos Light"/>
                <w:b/>
                <w:bCs/>
                <w:i/>
                <w:iCs/>
              </w:rPr>
              <w:t>effusion</w:t>
            </w:r>
            <w:r w:rsidRPr="00AF496B">
              <w:rPr>
                <w:rStyle w:val="FootnoteReference"/>
                <w:rFonts w:ascii="Aptos Light" w:hAnsi="Aptos Light"/>
                <w:b/>
                <w:bCs/>
                <w:i/>
                <w:iCs/>
              </w:rPr>
              <w:footnoteReference w:id="2"/>
            </w:r>
            <w:r w:rsidRPr="00307CCB">
              <w:rPr>
                <w:rFonts w:ascii="Aptos Light" w:hAnsi="Aptos Light"/>
              </w:rPr>
              <w:t xml:space="preserve"> of blood, and prevent a </w:t>
            </w:r>
            <w:r w:rsidRPr="00307CCB">
              <w:rPr>
                <w:rFonts w:ascii="Aptos Light" w:hAnsi="Aptos Light"/>
                <w:b/>
                <w:bCs/>
                <w:i/>
                <w:iCs/>
              </w:rPr>
              <w:t>precipitate</w:t>
            </w:r>
            <w:r w:rsidRPr="00AF496B">
              <w:rPr>
                <w:rStyle w:val="FootnoteReference"/>
                <w:rFonts w:ascii="Aptos Light" w:hAnsi="Aptos Light"/>
                <w:b/>
                <w:bCs/>
                <w:i/>
                <w:iCs/>
              </w:rPr>
              <w:footnoteReference w:id="3"/>
            </w:r>
            <w:r w:rsidRPr="00307CCB">
              <w:rPr>
                <w:rFonts w:ascii="Aptos Light" w:hAnsi="Aptos Light"/>
              </w:rPr>
              <w:t xml:space="preserve"> Indian war; halted his division a few miles from the village and sent a messenger to Bowles, the principle chief, requesting him to give them up. - Bowles desired permission to hold a council of his nation, and agreed to send an answer on the following Saturday. No intelligence has been received from them since.</w:t>
            </w:r>
            <w:r w:rsidRPr="00AF496B">
              <w:rPr>
                <w:rFonts w:ascii="Aptos Light" w:hAnsi="Aptos Light"/>
              </w:rPr>
              <w:t>”</w:t>
            </w:r>
            <w:r w:rsidRPr="00307CCB">
              <w:rPr>
                <w:rFonts w:ascii="Aptos Light" w:hAnsi="Aptos Light"/>
              </w:rPr>
              <w:t> </w:t>
            </w:r>
          </w:p>
          <w:p w14:paraId="1F5D66D6" w14:textId="77777777" w:rsidR="00F34B7C" w:rsidRPr="00307CCB" w:rsidRDefault="00F34B7C" w:rsidP="00571C9E">
            <w:pPr>
              <w:rPr>
                <w:rFonts w:ascii="Aptos Light" w:hAnsi="Aptos Light"/>
                <w:sz w:val="14"/>
                <w:szCs w:val="14"/>
              </w:rPr>
            </w:pPr>
          </w:p>
          <w:p w14:paraId="5D3EE6C6" w14:textId="77777777" w:rsidR="00F34B7C" w:rsidRPr="00AF496B" w:rsidRDefault="00F34B7C" w:rsidP="00571C9E">
            <w:pPr>
              <w:rPr>
                <w:rFonts w:ascii="Aptos Light" w:hAnsi="Aptos Light"/>
              </w:rPr>
            </w:pPr>
            <w:r w:rsidRPr="00AF496B">
              <w:rPr>
                <w:rFonts w:ascii="Aptos Light" w:hAnsi="Aptos Light"/>
              </w:rPr>
              <w:t>“</w:t>
            </w:r>
            <w:r w:rsidRPr="00307CCB">
              <w:rPr>
                <w:rFonts w:ascii="Aptos Light" w:hAnsi="Aptos Light"/>
              </w:rPr>
              <w:t xml:space="preserve">We believe that this transaction will be attended with beneficial consequences, as the overwhelming force that will be assembled in that quarter, will impress upon the </w:t>
            </w:r>
            <w:r w:rsidRPr="00307CCB">
              <w:rPr>
                <w:rFonts w:ascii="Aptos Light" w:hAnsi="Aptos Light"/>
                <w:b/>
                <w:bCs/>
                <w:i/>
                <w:iCs/>
              </w:rPr>
              <w:t>deluded</w:t>
            </w:r>
            <w:r w:rsidRPr="00AF496B">
              <w:rPr>
                <w:rStyle w:val="FootnoteReference"/>
                <w:rFonts w:ascii="Aptos Light" w:hAnsi="Aptos Light"/>
                <w:b/>
                <w:bCs/>
                <w:i/>
                <w:iCs/>
              </w:rPr>
              <w:footnoteReference w:id="4"/>
            </w:r>
            <w:r w:rsidRPr="00307CCB">
              <w:rPr>
                <w:rFonts w:ascii="Aptos Light" w:hAnsi="Aptos Light"/>
              </w:rPr>
              <w:t xml:space="preserve"> creatures a full sense of their inferiority, and show them that any further excesses on their part, may lead to their complete </w:t>
            </w:r>
            <w:r w:rsidRPr="00307CCB">
              <w:rPr>
                <w:rFonts w:ascii="Aptos Light" w:hAnsi="Aptos Light"/>
                <w:b/>
                <w:bCs/>
                <w:i/>
                <w:iCs/>
              </w:rPr>
              <w:t>discomfiture</w:t>
            </w:r>
            <w:r w:rsidRPr="00AF496B">
              <w:rPr>
                <w:rStyle w:val="FootnoteReference"/>
                <w:rFonts w:ascii="Aptos Light" w:hAnsi="Aptos Light"/>
                <w:b/>
                <w:bCs/>
                <w:i/>
                <w:iCs/>
              </w:rPr>
              <w:footnoteReference w:id="5"/>
            </w:r>
            <w:r w:rsidRPr="00307CCB">
              <w:rPr>
                <w:rFonts w:ascii="Aptos Light" w:hAnsi="Aptos Light"/>
              </w:rPr>
              <w:t xml:space="preserve"> if not to their extermination.</w:t>
            </w:r>
            <w:r w:rsidRPr="00AF496B">
              <w:rPr>
                <w:rFonts w:ascii="Aptos Light" w:hAnsi="Aptos Light"/>
              </w:rPr>
              <w:t>”</w:t>
            </w:r>
          </w:p>
        </w:tc>
        <w:tc>
          <w:tcPr>
            <w:tcW w:w="5125" w:type="dxa"/>
          </w:tcPr>
          <w:p w14:paraId="51281B43" w14:textId="77777777" w:rsidR="00F34B7C" w:rsidRDefault="00F34B7C" w:rsidP="00571C9E">
            <w:pPr>
              <w:pStyle w:val="ListParagraph"/>
              <w:numPr>
                <w:ilvl w:val="0"/>
                <w:numId w:val="1"/>
              </w:numPr>
              <w:rPr>
                <w:rFonts w:ascii="Gotham Book" w:hAnsi="Gotham Book"/>
              </w:rPr>
            </w:pPr>
            <w:r w:rsidRPr="00BC02FA">
              <w:rPr>
                <w:rFonts w:ascii="Gotham Book" w:hAnsi="Gotham Book"/>
              </w:rPr>
              <w:t>According to the account published in the newspaper, what happened when the Texan militia arrived near Nacogdoches?</w:t>
            </w:r>
          </w:p>
          <w:p w14:paraId="0AAAB14F" w14:textId="77777777" w:rsidR="00F34B7C" w:rsidRDefault="00F34B7C" w:rsidP="00F34B7C">
            <w:pPr>
              <w:pStyle w:val="ListParagraph"/>
              <w:numPr>
                <w:ilvl w:val="0"/>
                <w:numId w:val="2"/>
              </w:numPr>
              <w:rPr>
                <w:rFonts w:ascii="Gotham Book" w:hAnsi="Gotham Book"/>
              </w:rPr>
            </w:pPr>
            <w:r>
              <w:rPr>
                <w:rFonts w:ascii="Gotham Book" w:hAnsi="Gotham Book"/>
              </w:rPr>
              <w:t>Generals Rusk and Douglass ordered their militia to attack the Cherokees.</w:t>
            </w:r>
          </w:p>
          <w:p w14:paraId="5160E09D" w14:textId="77777777" w:rsidR="00F34B7C" w:rsidRDefault="00F34B7C" w:rsidP="00F34B7C">
            <w:pPr>
              <w:pStyle w:val="ListParagraph"/>
              <w:numPr>
                <w:ilvl w:val="0"/>
                <w:numId w:val="2"/>
              </w:numPr>
              <w:rPr>
                <w:rFonts w:ascii="Gotham Book" w:hAnsi="Gotham Book"/>
              </w:rPr>
            </w:pPr>
            <w:r>
              <w:rPr>
                <w:rFonts w:ascii="Gotham Book" w:hAnsi="Gotham Book"/>
              </w:rPr>
              <w:t>The Mexican and Indian rebels took shelter with the Cherokees.</w:t>
            </w:r>
            <w:r w:rsidRPr="00BC02FA">
              <w:rPr>
                <w:rFonts w:ascii="Gotham Book" w:hAnsi="Gotham Book"/>
              </w:rPr>
              <w:t xml:space="preserve"> </w:t>
            </w:r>
          </w:p>
          <w:p w14:paraId="0C95DABA" w14:textId="77777777" w:rsidR="00F34B7C" w:rsidRPr="00842D13" w:rsidRDefault="00F34B7C" w:rsidP="00F34B7C">
            <w:pPr>
              <w:pStyle w:val="ListParagraph"/>
              <w:numPr>
                <w:ilvl w:val="0"/>
                <w:numId w:val="2"/>
              </w:numPr>
              <w:rPr>
                <w:rFonts w:ascii="Gotham Book" w:hAnsi="Gotham Book"/>
                <w:strike/>
              </w:rPr>
            </w:pPr>
            <w:r w:rsidRPr="00842D13">
              <w:rPr>
                <w:rFonts w:ascii="Gotham Book" w:hAnsi="Gotham Book"/>
                <w:strike/>
              </w:rPr>
              <w:t>The Texan militia began a siege of the Mexican and Indian rebels.</w:t>
            </w:r>
          </w:p>
          <w:p w14:paraId="6BF4D66D" w14:textId="77777777" w:rsidR="00F34B7C" w:rsidRPr="00BC02FA" w:rsidRDefault="00F34B7C" w:rsidP="00F34B7C">
            <w:pPr>
              <w:pStyle w:val="ListParagraph"/>
              <w:numPr>
                <w:ilvl w:val="0"/>
                <w:numId w:val="2"/>
              </w:numPr>
              <w:rPr>
                <w:rFonts w:ascii="Gotham Book" w:hAnsi="Gotham Book"/>
              </w:rPr>
            </w:pPr>
            <w:r>
              <w:rPr>
                <w:rFonts w:ascii="Gotham Book" w:hAnsi="Gotham Book"/>
              </w:rPr>
              <w:t>The Mexican and Indian rebels successfully attacked the militia.</w:t>
            </w:r>
          </w:p>
          <w:p w14:paraId="2AD31107" w14:textId="77777777" w:rsidR="00F34B7C" w:rsidRPr="00FA322A" w:rsidRDefault="00F34B7C" w:rsidP="00571C9E">
            <w:pPr>
              <w:rPr>
                <w:rFonts w:ascii="Gotham Book" w:hAnsi="Gotham Book"/>
                <w:sz w:val="14"/>
                <w:szCs w:val="14"/>
              </w:rPr>
            </w:pPr>
          </w:p>
          <w:p w14:paraId="7E411613" w14:textId="77777777" w:rsidR="00F34B7C" w:rsidRDefault="00F34B7C" w:rsidP="00571C9E">
            <w:pPr>
              <w:pStyle w:val="ListParagraph"/>
              <w:numPr>
                <w:ilvl w:val="0"/>
                <w:numId w:val="1"/>
              </w:numPr>
              <w:rPr>
                <w:rFonts w:ascii="Gotham Book" w:hAnsi="Gotham Book"/>
              </w:rPr>
            </w:pPr>
            <w:r w:rsidRPr="00BC02FA">
              <w:rPr>
                <w:rFonts w:ascii="Gotham Book" w:hAnsi="Gotham Book"/>
              </w:rPr>
              <w:t xml:space="preserve">What </w:t>
            </w:r>
            <w:r>
              <w:rPr>
                <w:rFonts w:ascii="Gotham Book" w:hAnsi="Gotham Book"/>
              </w:rPr>
              <w:t>was Chief Bowles’ response to Rusk’s request to hand over the rebels?</w:t>
            </w:r>
          </w:p>
          <w:p w14:paraId="21F8E39F" w14:textId="2CC29F4B" w:rsidR="00F34B7C" w:rsidRDefault="00F34B7C" w:rsidP="00F34B7C">
            <w:pPr>
              <w:pStyle w:val="ListParagraph"/>
              <w:numPr>
                <w:ilvl w:val="0"/>
                <w:numId w:val="3"/>
              </w:numPr>
              <w:rPr>
                <w:rFonts w:ascii="Gotham Book" w:hAnsi="Gotham Book"/>
              </w:rPr>
            </w:pPr>
            <w:r>
              <w:rPr>
                <w:rFonts w:ascii="Gotham Book" w:hAnsi="Gotham Book"/>
              </w:rPr>
              <w:t>Chief Bowles immediately turned the rebels over to the militia</w:t>
            </w:r>
            <w:r w:rsidR="006B7914">
              <w:rPr>
                <w:rFonts w:ascii="Gotham Book" w:hAnsi="Gotham Book"/>
              </w:rPr>
              <w:t>.</w:t>
            </w:r>
          </w:p>
          <w:p w14:paraId="64410308" w14:textId="77777777" w:rsidR="00F34B7C" w:rsidRPr="00842D13" w:rsidRDefault="00F34B7C" w:rsidP="00F34B7C">
            <w:pPr>
              <w:pStyle w:val="ListParagraph"/>
              <w:numPr>
                <w:ilvl w:val="0"/>
                <w:numId w:val="3"/>
              </w:numPr>
              <w:rPr>
                <w:rFonts w:ascii="Gotham Book" w:hAnsi="Gotham Book"/>
                <w:strike/>
              </w:rPr>
            </w:pPr>
            <w:r w:rsidRPr="00842D13">
              <w:rPr>
                <w:rFonts w:ascii="Gotham Book" w:hAnsi="Gotham Book"/>
                <w:strike/>
              </w:rPr>
              <w:t>Chief Bowles helped the rebels escape the militia.</w:t>
            </w:r>
          </w:p>
          <w:p w14:paraId="2D1E338E" w14:textId="77777777" w:rsidR="00F34B7C" w:rsidRDefault="00F34B7C" w:rsidP="00F34B7C">
            <w:pPr>
              <w:pStyle w:val="ListParagraph"/>
              <w:numPr>
                <w:ilvl w:val="0"/>
                <w:numId w:val="3"/>
              </w:numPr>
              <w:rPr>
                <w:rFonts w:ascii="Gotham Book" w:hAnsi="Gotham Book"/>
              </w:rPr>
            </w:pPr>
            <w:r>
              <w:rPr>
                <w:rFonts w:ascii="Gotham Book" w:hAnsi="Gotham Book"/>
              </w:rPr>
              <w:t>Chief Bowles launched an attack against Rusk’s militia.</w:t>
            </w:r>
          </w:p>
          <w:p w14:paraId="7AACACC4" w14:textId="77777777" w:rsidR="00F34B7C" w:rsidRDefault="00F34B7C" w:rsidP="00F34B7C">
            <w:pPr>
              <w:pStyle w:val="ListParagraph"/>
              <w:numPr>
                <w:ilvl w:val="0"/>
                <w:numId w:val="3"/>
              </w:numPr>
              <w:rPr>
                <w:rFonts w:ascii="Gotham Book" w:hAnsi="Gotham Book"/>
              </w:rPr>
            </w:pPr>
            <w:r>
              <w:rPr>
                <w:rFonts w:ascii="Gotham Book" w:hAnsi="Gotham Book"/>
              </w:rPr>
              <w:t>Chief Bowles asked for time to hold a meeting, but did not respond after.</w:t>
            </w:r>
          </w:p>
          <w:p w14:paraId="19E775F1" w14:textId="77777777" w:rsidR="000E5F45" w:rsidRPr="00FA322A" w:rsidRDefault="000E5F45" w:rsidP="000E5F45">
            <w:pPr>
              <w:pStyle w:val="ListParagraph"/>
              <w:ind w:left="1080"/>
              <w:rPr>
                <w:rFonts w:ascii="Gotham Book" w:hAnsi="Gotham Book"/>
              </w:rPr>
            </w:pPr>
          </w:p>
          <w:p w14:paraId="4D6CE7C5" w14:textId="77777777" w:rsidR="00F34B7C" w:rsidRPr="00FA322A" w:rsidRDefault="00F34B7C" w:rsidP="00571C9E">
            <w:pPr>
              <w:rPr>
                <w:rFonts w:ascii="Gotham Book" w:hAnsi="Gotham Book"/>
                <w:sz w:val="8"/>
                <w:szCs w:val="6"/>
              </w:rPr>
            </w:pPr>
          </w:p>
          <w:p w14:paraId="749D7A8E" w14:textId="77777777" w:rsidR="00F34B7C" w:rsidRPr="000E5F45" w:rsidRDefault="00F34B7C" w:rsidP="00571C9E">
            <w:pPr>
              <w:pStyle w:val="ListParagraph"/>
              <w:numPr>
                <w:ilvl w:val="0"/>
                <w:numId w:val="1"/>
              </w:numPr>
              <w:rPr>
                <w:rFonts w:ascii="Gotham Book" w:hAnsi="Gotham Book"/>
              </w:rPr>
            </w:pPr>
            <w:r w:rsidRPr="000E5F45">
              <w:rPr>
                <w:rFonts w:ascii="Gotham Book" w:hAnsi="Gotham Book"/>
              </w:rPr>
              <w:t xml:space="preserve">From whose point of view was this article written? </w:t>
            </w:r>
            <w:r w:rsidRPr="000E5F45">
              <w:rPr>
                <w:rFonts w:ascii="Gotham Book" w:hAnsi="Gotham Book"/>
                <w:strike/>
              </w:rPr>
              <w:t>How might this article be different if it were written from a different point of view?</w:t>
            </w:r>
            <w:r w:rsidRPr="000E5F45">
              <w:rPr>
                <w:rFonts w:ascii="Gotham Book" w:hAnsi="Gotham Book"/>
              </w:rPr>
              <w:t xml:space="preserve">  </w:t>
            </w:r>
          </w:p>
          <w:p w14:paraId="1286EA69" w14:textId="77777777" w:rsidR="00842D13" w:rsidRPr="000E5F45" w:rsidRDefault="00842D13" w:rsidP="00842D13">
            <w:pPr>
              <w:pStyle w:val="ListParagraph"/>
              <w:numPr>
                <w:ilvl w:val="1"/>
                <w:numId w:val="1"/>
              </w:numPr>
              <w:rPr>
                <w:rFonts w:ascii="Gotham Book" w:hAnsi="Gotham Book"/>
              </w:rPr>
            </w:pPr>
            <w:r w:rsidRPr="000E5F45">
              <w:rPr>
                <w:rFonts w:ascii="Gotham Book" w:hAnsi="Gotham Book"/>
              </w:rPr>
              <w:t>An Anglo point of view</w:t>
            </w:r>
          </w:p>
          <w:p w14:paraId="74E85915" w14:textId="77777777" w:rsidR="00842D13" w:rsidRPr="000E5F45" w:rsidRDefault="00842D13" w:rsidP="00842D13">
            <w:pPr>
              <w:pStyle w:val="ListParagraph"/>
              <w:numPr>
                <w:ilvl w:val="1"/>
                <w:numId w:val="1"/>
              </w:numPr>
              <w:rPr>
                <w:rFonts w:ascii="Gotham Book" w:hAnsi="Gotham Book"/>
              </w:rPr>
            </w:pPr>
            <w:r w:rsidRPr="000E5F45">
              <w:rPr>
                <w:rFonts w:ascii="Gotham Book" w:hAnsi="Gotham Book"/>
              </w:rPr>
              <w:t>An Indian point of view</w:t>
            </w:r>
          </w:p>
          <w:p w14:paraId="26122E8F" w14:textId="77777777" w:rsidR="00842D13" w:rsidRPr="000E5F45" w:rsidRDefault="00842D13" w:rsidP="00842D13">
            <w:pPr>
              <w:pStyle w:val="ListParagraph"/>
              <w:numPr>
                <w:ilvl w:val="1"/>
                <w:numId w:val="1"/>
              </w:numPr>
              <w:rPr>
                <w:rFonts w:ascii="Gotham Book" w:hAnsi="Gotham Book"/>
              </w:rPr>
            </w:pPr>
            <w:r w:rsidRPr="000E5F45">
              <w:rPr>
                <w:rFonts w:ascii="Gotham Book" w:hAnsi="Gotham Book"/>
              </w:rPr>
              <w:t>A Tejano point of view</w:t>
            </w:r>
          </w:p>
          <w:p w14:paraId="6604411D" w14:textId="3FF835BD" w:rsidR="00842D13" w:rsidRPr="000E5F45" w:rsidRDefault="000E5F45" w:rsidP="00842D13">
            <w:pPr>
              <w:pStyle w:val="ListParagraph"/>
              <w:numPr>
                <w:ilvl w:val="1"/>
                <w:numId w:val="1"/>
              </w:numPr>
              <w:rPr>
                <w:rFonts w:ascii="Gotham Book" w:hAnsi="Gotham Book"/>
              </w:rPr>
            </w:pPr>
            <w:r w:rsidRPr="000E5F45">
              <w:rPr>
                <w:rFonts w:ascii="Gotham Book" w:hAnsi="Gotham Book"/>
              </w:rPr>
              <w:t>An American point of view</w:t>
            </w:r>
          </w:p>
        </w:tc>
      </w:tr>
    </w:tbl>
    <w:p w14:paraId="3B9E7617" w14:textId="00C8C1C6" w:rsidR="00F34B7C" w:rsidRDefault="00F34B7C" w:rsidP="00060543">
      <w:pPr>
        <w:jc w:val="center"/>
        <w:rPr>
          <w:rFonts w:ascii="Gotham Book" w:hAnsi="Gotham Book"/>
          <w:b/>
          <w:bCs/>
          <w:sz w:val="36"/>
          <w:szCs w:val="48"/>
        </w:rPr>
      </w:pPr>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Primary Source #2</w:t>
      </w:r>
    </w:p>
    <w:p w14:paraId="4925167D" w14:textId="46223EC0" w:rsidR="00F34B7C" w:rsidRPr="00BC02FA" w:rsidRDefault="00F34B7C" w:rsidP="00F34B7C">
      <w:pPr>
        <w:rPr>
          <w:rFonts w:ascii="Gotham Book" w:hAnsi="Gotham Book"/>
        </w:rPr>
      </w:pPr>
      <w:r w:rsidRPr="00BC02FA">
        <w:rPr>
          <w:rFonts w:ascii="Gotham Book" w:hAnsi="Gotham Book"/>
        </w:rPr>
        <w:t xml:space="preserve">The following primary source excerpt was taken from an article in the Houston </w:t>
      </w:r>
      <w:r w:rsidRPr="00BC02FA">
        <w:rPr>
          <w:rFonts w:ascii="Gotham Book" w:hAnsi="Gotham Book"/>
          <w:i/>
          <w:iCs/>
        </w:rPr>
        <w:t xml:space="preserve">Telegraph and Texas Register </w:t>
      </w:r>
      <w:r w:rsidRPr="00BC02FA">
        <w:rPr>
          <w:rFonts w:ascii="Gotham Book" w:hAnsi="Gotham Book"/>
        </w:rPr>
        <w:t xml:space="preserve">published </w:t>
      </w:r>
      <w:r w:rsidR="000F06AC">
        <w:rPr>
          <w:rFonts w:ascii="Gotham Book" w:hAnsi="Gotham Book"/>
        </w:rPr>
        <w:t xml:space="preserve">on September 29, 1838, </w:t>
      </w:r>
      <w:r w:rsidRPr="00BC02FA">
        <w:rPr>
          <w:rFonts w:ascii="Gotham Book" w:hAnsi="Gotham Book"/>
        </w:rPr>
        <w:t xml:space="preserve">nearly a month after the article on the previous page. </w:t>
      </w:r>
      <w:r>
        <w:rPr>
          <w:rFonts w:ascii="Gotham Book" w:hAnsi="Gotham Book"/>
        </w:rPr>
        <w:t xml:space="preserve">This article gave an account of the events of the rebellion, including </w:t>
      </w:r>
      <w:r w:rsidR="00F02E28">
        <w:rPr>
          <w:rFonts w:ascii="Gotham Book" w:hAnsi="Gotham Book"/>
        </w:rPr>
        <w:t>the following brief</w:t>
      </w:r>
      <w:r>
        <w:rPr>
          <w:rFonts w:ascii="Gotham Book" w:hAnsi="Gotham Book"/>
        </w:rPr>
        <w:t xml:space="preserve"> description of the motivations and goals of the rebels.</w:t>
      </w:r>
    </w:p>
    <w:tbl>
      <w:tblPr>
        <w:tblStyle w:val="TableGrid"/>
        <w:tblW w:w="0" w:type="auto"/>
        <w:tblLook w:val="04A0" w:firstRow="1" w:lastRow="0" w:firstColumn="1" w:lastColumn="0" w:noHBand="0" w:noVBand="1"/>
      </w:tblPr>
      <w:tblGrid>
        <w:gridCol w:w="7195"/>
        <w:gridCol w:w="2155"/>
      </w:tblGrid>
      <w:tr w:rsidR="000E5F45" w:rsidRPr="00BC02FA" w14:paraId="5F20CEE3" w14:textId="08A57FAF" w:rsidTr="000E5F45">
        <w:trPr>
          <w:trHeight w:val="2069"/>
        </w:trPr>
        <w:tc>
          <w:tcPr>
            <w:tcW w:w="7195" w:type="dxa"/>
            <w:vAlign w:val="center"/>
          </w:tcPr>
          <w:p w14:paraId="2EDC93DA" w14:textId="77777777" w:rsidR="000E5F45" w:rsidRPr="00BC02FA" w:rsidRDefault="000E5F45" w:rsidP="00571C9E">
            <w:pPr>
              <w:spacing w:line="360" w:lineRule="auto"/>
              <w:rPr>
                <w:rFonts w:ascii="Aptos Light" w:hAnsi="Aptos Light"/>
              </w:rPr>
            </w:pPr>
            <w:r w:rsidRPr="00BC02FA">
              <w:rPr>
                <w:rFonts w:ascii="Aptos Light" w:hAnsi="Aptos Light"/>
              </w:rPr>
              <w:t xml:space="preserve">“On the 10th, the Mexicans sent a letter from their camp to the president at Nacogdoches, signed by Cordova, Norris, Cruz’s, and others, </w:t>
            </w:r>
            <w:r w:rsidRPr="000E5F45">
              <w:rPr>
                <w:rFonts w:ascii="Aptos Light" w:hAnsi="Aptos Light"/>
                <w:b/>
                <w:bCs/>
                <w:i/>
                <w:iCs/>
              </w:rPr>
              <w:t>disavowing</w:t>
            </w:r>
            <w:r w:rsidRPr="00BC02FA">
              <w:rPr>
                <w:rFonts w:ascii="Aptos Light" w:hAnsi="Aptos Light"/>
              </w:rPr>
              <w:t xml:space="preserve"> all </w:t>
            </w:r>
            <w:r w:rsidRPr="000E5F45">
              <w:rPr>
                <w:rFonts w:ascii="Aptos Light" w:hAnsi="Aptos Light"/>
                <w:b/>
                <w:bCs/>
                <w:i/>
                <w:iCs/>
              </w:rPr>
              <w:t>allegiance</w:t>
            </w:r>
            <w:r w:rsidRPr="00BC02FA">
              <w:rPr>
                <w:rFonts w:ascii="Aptos Light" w:hAnsi="Aptos Light"/>
              </w:rPr>
              <w:t xml:space="preserve"> and respect to the constitution and laws of this Republic, and expressing their preference and determination to fight for the Mexican constitution of ‘24.”</w:t>
            </w:r>
          </w:p>
        </w:tc>
        <w:tc>
          <w:tcPr>
            <w:tcW w:w="2155" w:type="dxa"/>
          </w:tcPr>
          <w:p w14:paraId="1C2451E2" w14:textId="77777777" w:rsidR="000E5F45" w:rsidRDefault="000E5F45" w:rsidP="000E5F45">
            <w:pPr>
              <w:spacing w:line="360" w:lineRule="auto"/>
              <w:rPr>
                <w:rFonts w:ascii="Gotham Book" w:hAnsi="Gotham Book"/>
                <w:b/>
                <w:bCs/>
                <w:sz w:val="20"/>
                <w:szCs w:val="20"/>
              </w:rPr>
            </w:pPr>
          </w:p>
          <w:p w14:paraId="402B742A" w14:textId="77777777" w:rsidR="000E5F45" w:rsidRDefault="000E5F45" w:rsidP="000E5F45">
            <w:pPr>
              <w:spacing w:line="360" w:lineRule="auto"/>
              <w:rPr>
                <w:rFonts w:ascii="Gotham Book" w:hAnsi="Gotham Book"/>
                <w:b/>
                <w:bCs/>
                <w:sz w:val="20"/>
                <w:szCs w:val="20"/>
              </w:rPr>
            </w:pPr>
          </w:p>
          <w:p w14:paraId="3AC1603D" w14:textId="5E144B6B" w:rsidR="000E5F45" w:rsidRDefault="000E5F45" w:rsidP="000E5F45">
            <w:pPr>
              <w:spacing w:line="360" w:lineRule="auto"/>
              <w:rPr>
                <w:rFonts w:ascii="Gotham Book" w:hAnsi="Gotham Book"/>
                <w:sz w:val="20"/>
                <w:szCs w:val="20"/>
              </w:rPr>
            </w:pPr>
            <w:r w:rsidRPr="00B821A2">
              <w:rPr>
                <w:rFonts w:ascii="Gotham Book" w:hAnsi="Gotham Book"/>
                <w:b/>
                <w:bCs/>
                <w:sz w:val="20"/>
                <w:szCs w:val="20"/>
              </w:rPr>
              <w:t>Disavowing</w:t>
            </w:r>
            <w:r w:rsidRPr="00B821A2">
              <w:rPr>
                <w:rFonts w:ascii="Gotham Book" w:hAnsi="Gotham Book"/>
                <w:sz w:val="20"/>
                <w:szCs w:val="20"/>
              </w:rPr>
              <w:t xml:space="preserve">: Denying </w:t>
            </w:r>
          </w:p>
          <w:p w14:paraId="4FCF608D" w14:textId="77777777" w:rsidR="000E5F45" w:rsidRPr="000E5F45" w:rsidRDefault="000E5F45" w:rsidP="000E5F45">
            <w:pPr>
              <w:spacing w:line="360" w:lineRule="auto"/>
              <w:rPr>
                <w:rFonts w:ascii="Gotham Book" w:hAnsi="Gotham Book"/>
                <w:sz w:val="12"/>
                <w:szCs w:val="12"/>
              </w:rPr>
            </w:pPr>
          </w:p>
          <w:p w14:paraId="50200AA8" w14:textId="2795E0A0" w:rsidR="000E5F45" w:rsidRPr="00BC02FA" w:rsidRDefault="000E5F45" w:rsidP="000E5F45">
            <w:pPr>
              <w:spacing w:line="360" w:lineRule="auto"/>
              <w:rPr>
                <w:rFonts w:ascii="Aptos Light" w:hAnsi="Aptos Light"/>
              </w:rPr>
            </w:pPr>
            <w:r>
              <w:rPr>
                <w:rFonts w:ascii="Gotham Book" w:hAnsi="Gotham Book"/>
                <w:b/>
                <w:bCs/>
                <w:sz w:val="20"/>
                <w:szCs w:val="20"/>
              </w:rPr>
              <w:t xml:space="preserve">Allegiance: </w:t>
            </w:r>
            <w:r>
              <w:rPr>
                <w:rFonts w:ascii="Gotham Book" w:hAnsi="Gotham Book"/>
                <w:sz w:val="20"/>
                <w:szCs w:val="20"/>
              </w:rPr>
              <w:t>Loyalty</w:t>
            </w:r>
          </w:p>
        </w:tc>
      </w:tr>
    </w:tbl>
    <w:p w14:paraId="08ADB941" w14:textId="77777777" w:rsidR="00F34B7C" w:rsidRPr="00BC02FA" w:rsidRDefault="00F34B7C" w:rsidP="00F34B7C">
      <w:pPr>
        <w:rPr>
          <w:rFonts w:ascii="Gotham Book" w:hAnsi="Gotham Book"/>
          <w:sz w:val="10"/>
          <w:szCs w:val="10"/>
        </w:rPr>
      </w:pPr>
    </w:p>
    <w:p w14:paraId="0BA89D7A" w14:textId="77777777" w:rsidR="00F34B7C" w:rsidRPr="00AD1D42" w:rsidRDefault="00F34B7C" w:rsidP="00F34B7C">
      <w:pPr>
        <w:pStyle w:val="ListParagraph"/>
        <w:numPr>
          <w:ilvl w:val="0"/>
          <w:numId w:val="1"/>
        </w:numPr>
        <w:rPr>
          <w:rFonts w:ascii="Gotham Book" w:hAnsi="Gotham Book"/>
        </w:rPr>
      </w:pPr>
      <w:r w:rsidRPr="00AD1D42">
        <w:rPr>
          <w:rFonts w:ascii="Gotham Book" w:hAnsi="Gotham Book"/>
        </w:rPr>
        <w:t>The excerpt states that some Mexican rebels were “disavowing all allegiance and respect to the constitution and laws of this republic.” Which statement below best paraphrases the meaning of that statement?</w:t>
      </w:r>
    </w:p>
    <w:p w14:paraId="5EAE00E6" w14:textId="77777777" w:rsidR="00F34B7C" w:rsidRPr="00BC02FA" w:rsidRDefault="00F34B7C" w:rsidP="00F34B7C">
      <w:pPr>
        <w:pStyle w:val="ListParagraph"/>
        <w:ind w:left="360"/>
        <w:rPr>
          <w:rFonts w:ascii="Gotham Book" w:hAnsi="Gotham Book"/>
          <w:sz w:val="8"/>
          <w:szCs w:val="4"/>
        </w:rPr>
      </w:pPr>
    </w:p>
    <w:p w14:paraId="54655E81" w14:textId="77777777" w:rsidR="00F34B7C" w:rsidRPr="00BC02FA" w:rsidRDefault="00F34B7C" w:rsidP="00F34B7C">
      <w:pPr>
        <w:pStyle w:val="ListParagraph"/>
        <w:numPr>
          <w:ilvl w:val="1"/>
          <w:numId w:val="1"/>
        </w:numPr>
        <w:rPr>
          <w:rFonts w:ascii="Gotham Book" w:hAnsi="Gotham Book"/>
        </w:rPr>
      </w:pPr>
      <w:r w:rsidRPr="00BC02FA">
        <w:rPr>
          <w:rFonts w:ascii="Gotham Book" w:hAnsi="Gotham Book"/>
        </w:rPr>
        <w:t xml:space="preserve">The rebels were stating that they did not support the Republic of Texas, they were not loyal to the Republic, and would not follow its laws. </w:t>
      </w:r>
    </w:p>
    <w:p w14:paraId="4FE76ABB" w14:textId="77777777" w:rsidR="00F34B7C" w:rsidRPr="00BC02FA" w:rsidRDefault="00F34B7C" w:rsidP="00F34B7C">
      <w:pPr>
        <w:pStyle w:val="ListParagraph"/>
        <w:numPr>
          <w:ilvl w:val="1"/>
          <w:numId w:val="1"/>
        </w:numPr>
        <w:rPr>
          <w:rFonts w:ascii="Gotham Book" w:hAnsi="Gotham Book"/>
        </w:rPr>
      </w:pPr>
      <w:r w:rsidRPr="00BC02FA">
        <w:rPr>
          <w:rFonts w:ascii="Gotham Book" w:hAnsi="Gotham Book"/>
        </w:rPr>
        <w:t>The rebels were stating that they would not agree to negotiations with the Republic of Texas without guarantees of their constitutional rights.</w:t>
      </w:r>
    </w:p>
    <w:p w14:paraId="7BF6690A" w14:textId="77777777" w:rsidR="00F34B7C" w:rsidRPr="00BC02FA" w:rsidRDefault="00F34B7C" w:rsidP="00F34B7C">
      <w:pPr>
        <w:pStyle w:val="ListParagraph"/>
        <w:numPr>
          <w:ilvl w:val="1"/>
          <w:numId w:val="1"/>
        </w:numPr>
        <w:rPr>
          <w:rFonts w:ascii="Gotham Book" w:hAnsi="Gotham Book"/>
        </w:rPr>
      </w:pPr>
      <w:r w:rsidRPr="00BC02FA">
        <w:rPr>
          <w:rFonts w:ascii="Gotham Book" w:hAnsi="Gotham Book"/>
        </w:rPr>
        <w:t>The rebels were stating that they willingly entered into an allegiance with several east Texas Indian tribes and would fight for their own independence.</w:t>
      </w:r>
    </w:p>
    <w:p w14:paraId="37288E0F" w14:textId="77777777" w:rsidR="00F34B7C" w:rsidRPr="00AB2A1E" w:rsidRDefault="00F34B7C" w:rsidP="00F34B7C">
      <w:pPr>
        <w:pStyle w:val="ListParagraph"/>
        <w:numPr>
          <w:ilvl w:val="1"/>
          <w:numId w:val="1"/>
        </w:numPr>
        <w:rPr>
          <w:rFonts w:ascii="Gotham Book" w:hAnsi="Gotham Book"/>
          <w:strike/>
        </w:rPr>
      </w:pPr>
      <w:r w:rsidRPr="00AB2A1E">
        <w:rPr>
          <w:rFonts w:ascii="Gotham Book" w:hAnsi="Gotham Book"/>
          <w:strike/>
        </w:rPr>
        <w:t xml:space="preserve">The rebels were stating that they were willing to establish a treaty of commerce and diplomatic relations with the Republic of Texas. </w:t>
      </w:r>
    </w:p>
    <w:p w14:paraId="29DE9ECE" w14:textId="77777777" w:rsidR="00F34B7C" w:rsidRPr="00BC02FA" w:rsidRDefault="00F34B7C" w:rsidP="00F34B7C">
      <w:pPr>
        <w:pStyle w:val="ListParagraph"/>
        <w:ind w:left="1440"/>
        <w:rPr>
          <w:rFonts w:ascii="Gotham Book" w:hAnsi="Gotham Book"/>
        </w:rPr>
      </w:pPr>
    </w:p>
    <w:p w14:paraId="5C7F1801" w14:textId="77777777" w:rsidR="00F34B7C" w:rsidRDefault="00F34B7C" w:rsidP="00F34B7C">
      <w:pPr>
        <w:pStyle w:val="ListParagraph"/>
        <w:numPr>
          <w:ilvl w:val="0"/>
          <w:numId w:val="1"/>
        </w:numPr>
        <w:rPr>
          <w:rFonts w:ascii="Gotham Book" w:hAnsi="Gotham Book"/>
        </w:rPr>
      </w:pPr>
      <w:r w:rsidRPr="00BC02FA">
        <w:rPr>
          <w:rFonts w:ascii="Gotham Book" w:hAnsi="Gotham Book"/>
        </w:rPr>
        <w:t>What was one goal th</w:t>
      </w:r>
      <w:r>
        <w:rPr>
          <w:rFonts w:ascii="Gotham Book" w:hAnsi="Gotham Book"/>
        </w:rPr>
        <w:t>e rebels</w:t>
      </w:r>
      <w:r w:rsidRPr="00BC02FA">
        <w:rPr>
          <w:rFonts w:ascii="Gotham Book" w:hAnsi="Gotham Book"/>
        </w:rPr>
        <w:t xml:space="preserve"> had, according to the excerpt? </w:t>
      </w:r>
    </w:p>
    <w:p w14:paraId="12C8D008" w14:textId="77777777" w:rsidR="00F34B7C" w:rsidRPr="00AB2A1E" w:rsidRDefault="00F34B7C" w:rsidP="00F34B7C">
      <w:pPr>
        <w:pStyle w:val="ListParagraph"/>
        <w:numPr>
          <w:ilvl w:val="1"/>
          <w:numId w:val="1"/>
        </w:numPr>
        <w:rPr>
          <w:rFonts w:ascii="Gotham Book" w:hAnsi="Gotham Book"/>
          <w:strike/>
        </w:rPr>
      </w:pPr>
      <w:r w:rsidRPr="00AB2A1E">
        <w:rPr>
          <w:rFonts w:ascii="Gotham Book" w:hAnsi="Gotham Book"/>
          <w:strike/>
        </w:rPr>
        <w:t>They hoped to take over the political leadership of east Texas, specifically the town of Nacogdoches.</w:t>
      </w:r>
    </w:p>
    <w:p w14:paraId="3CE18B70" w14:textId="77777777" w:rsidR="00F34B7C" w:rsidRDefault="00F34B7C" w:rsidP="00F34B7C">
      <w:pPr>
        <w:pStyle w:val="ListParagraph"/>
        <w:numPr>
          <w:ilvl w:val="1"/>
          <w:numId w:val="1"/>
        </w:numPr>
        <w:rPr>
          <w:rFonts w:ascii="Gotham Book" w:hAnsi="Gotham Book"/>
        </w:rPr>
      </w:pPr>
      <w:r>
        <w:rPr>
          <w:rFonts w:ascii="Gotham Book" w:hAnsi="Gotham Book"/>
        </w:rPr>
        <w:t xml:space="preserve">They wanted to return Texas to Mexican control under the Constitution of 1824 before the centralists took over Mexico City. </w:t>
      </w:r>
    </w:p>
    <w:p w14:paraId="33AF1AEF" w14:textId="77777777" w:rsidR="00F34B7C" w:rsidRDefault="00F34B7C" w:rsidP="00F34B7C">
      <w:pPr>
        <w:pStyle w:val="ListParagraph"/>
        <w:numPr>
          <w:ilvl w:val="1"/>
          <w:numId w:val="1"/>
        </w:numPr>
        <w:rPr>
          <w:rFonts w:ascii="Gotham Book" w:hAnsi="Gotham Book"/>
        </w:rPr>
      </w:pPr>
      <w:r>
        <w:rPr>
          <w:rFonts w:ascii="Gotham Book" w:hAnsi="Gotham Book"/>
        </w:rPr>
        <w:t>They wanted to overthrow the government of the Republic of Texas and annex the territory to the United States.</w:t>
      </w:r>
    </w:p>
    <w:p w14:paraId="5FA91518" w14:textId="77777777" w:rsidR="00F34B7C" w:rsidRDefault="00F34B7C" w:rsidP="00F34B7C">
      <w:pPr>
        <w:pStyle w:val="ListParagraph"/>
        <w:numPr>
          <w:ilvl w:val="1"/>
          <w:numId w:val="1"/>
        </w:numPr>
        <w:rPr>
          <w:rFonts w:ascii="Gotham Book" w:hAnsi="Gotham Book"/>
        </w:rPr>
      </w:pPr>
      <w:r>
        <w:rPr>
          <w:rFonts w:ascii="Gotham Book" w:hAnsi="Gotham Book"/>
        </w:rPr>
        <w:t xml:space="preserve">They planned to form a confederation with the Indian tribes of east Texas and abolish immigration from the United States. </w:t>
      </w:r>
    </w:p>
    <w:p w14:paraId="749B247D" w14:textId="77777777" w:rsidR="00F34B7C" w:rsidRDefault="00F34B7C" w:rsidP="00F34B7C">
      <w:pPr>
        <w:rPr>
          <w:rFonts w:ascii="Gotham Book" w:hAnsi="Gotham Book"/>
        </w:rPr>
      </w:pPr>
    </w:p>
    <w:p w14:paraId="591B2845" w14:textId="77777777" w:rsidR="000318BA" w:rsidRDefault="000318BA" w:rsidP="00F34B7C">
      <w:pPr>
        <w:rPr>
          <w:rFonts w:ascii="Gotham Book" w:hAnsi="Gotham Book"/>
        </w:rPr>
      </w:pPr>
    </w:p>
    <w:p w14:paraId="1DE1F672" w14:textId="4BDC2F9B" w:rsidR="00F34B7C" w:rsidRDefault="00F34B7C" w:rsidP="00060543">
      <w:pPr>
        <w:jc w:val="center"/>
        <w:rPr>
          <w:rFonts w:ascii="Gotham Book" w:hAnsi="Gotham Book"/>
          <w:b/>
          <w:bCs/>
          <w:sz w:val="36"/>
          <w:szCs w:val="48"/>
        </w:rPr>
      </w:pPr>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Primary Source #3</w:t>
      </w:r>
    </w:p>
    <w:p w14:paraId="00B8234C" w14:textId="77777777" w:rsidR="00F34B7C" w:rsidRDefault="00F34B7C" w:rsidP="00F34B7C">
      <w:pPr>
        <w:rPr>
          <w:rFonts w:ascii="Gotham Book" w:hAnsi="Gotham Book"/>
        </w:rPr>
      </w:pPr>
      <w:r>
        <w:rPr>
          <w:rFonts w:ascii="Gotham Book" w:hAnsi="Gotham Book"/>
        </w:rPr>
        <w:t xml:space="preserve">The following primary source excerpt was taken from an article in the Houston </w:t>
      </w:r>
      <w:r w:rsidRPr="0051712E">
        <w:rPr>
          <w:rFonts w:ascii="Gotham Book" w:hAnsi="Gotham Book"/>
          <w:i/>
          <w:iCs/>
        </w:rPr>
        <w:t xml:space="preserve">Telegraph and Texas Register </w:t>
      </w:r>
      <w:r>
        <w:rPr>
          <w:rFonts w:ascii="Gotham Book" w:hAnsi="Gotham Book"/>
        </w:rPr>
        <w:t xml:space="preserve">published on November 3, 1838. The article published a letter from Major General Thomas J. Rusk, who led the Texan militia during the </w:t>
      </w:r>
      <w:r w:rsidRPr="009A20CB">
        <w:rPr>
          <w:rFonts w:ascii="Gotham Book" w:hAnsi="Gotham Book"/>
        </w:rPr>
        <w:t>Córdova</w:t>
      </w:r>
      <w:r>
        <w:rPr>
          <w:rFonts w:ascii="Gotham Book" w:hAnsi="Gotham Book"/>
        </w:rPr>
        <w:t xml:space="preserve"> Rebellion. His letter gave an account of the conflict and its outcome. </w:t>
      </w:r>
      <w:bookmarkStart w:id="3" w:name="_Hlk197447560"/>
      <w:r>
        <w:rPr>
          <w:rFonts w:ascii="Gotham Book" w:hAnsi="Gotham Book"/>
        </w:rPr>
        <w:t>The rebellion would end shortly after the events described here.</w:t>
      </w:r>
      <w:bookmarkEnd w:id="3"/>
    </w:p>
    <w:p w14:paraId="332ED0B5" w14:textId="77777777" w:rsidR="00F34B7C" w:rsidRDefault="00F34B7C" w:rsidP="00F34B7C">
      <w:pPr>
        <w:rPr>
          <w:rFonts w:ascii="Gotham Book" w:hAnsi="Gotham Book"/>
        </w:rPr>
      </w:pPr>
      <w:r>
        <w:rPr>
          <w:rFonts w:ascii="Gotham Book" w:hAnsi="Gotham Book"/>
        </w:rPr>
        <w:t xml:space="preserve"> There are several misspellings and grammar errors in the original text. The excerpt is included here with the original errors. </w:t>
      </w:r>
    </w:p>
    <w:tbl>
      <w:tblPr>
        <w:tblStyle w:val="TableGrid"/>
        <w:tblW w:w="0" w:type="auto"/>
        <w:tblLook w:val="04A0" w:firstRow="1" w:lastRow="0" w:firstColumn="1" w:lastColumn="0" w:noHBand="0" w:noVBand="1"/>
      </w:tblPr>
      <w:tblGrid>
        <w:gridCol w:w="9350"/>
      </w:tblGrid>
      <w:tr w:rsidR="00F34B7C" w:rsidRPr="0041445A" w14:paraId="50AFA5E3" w14:textId="77777777" w:rsidTr="00571C9E">
        <w:tc>
          <w:tcPr>
            <w:tcW w:w="9350" w:type="dxa"/>
          </w:tcPr>
          <w:p w14:paraId="26098F24" w14:textId="77777777" w:rsidR="00F34B7C" w:rsidRPr="0041445A" w:rsidRDefault="00F34B7C" w:rsidP="00571C9E">
            <w:pPr>
              <w:rPr>
                <w:rFonts w:ascii="Aptos Light" w:hAnsi="Aptos Light"/>
              </w:rPr>
            </w:pPr>
            <w:r w:rsidRPr="00AB2A1E">
              <w:rPr>
                <w:rFonts w:ascii="Aptos Light" w:hAnsi="Aptos Light"/>
                <w:b/>
                <w:bCs/>
              </w:rPr>
              <w:t xml:space="preserve">On the day before my arrival </w:t>
            </w:r>
            <w:r w:rsidRPr="0041445A">
              <w:rPr>
                <w:rFonts w:ascii="Aptos Light" w:hAnsi="Aptos Light"/>
              </w:rPr>
              <w:t xml:space="preserve">at [the Kickapoo town] </w:t>
            </w:r>
            <w:r w:rsidRPr="00AB2A1E">
              <w:rPr>
                <w:rFonts w:ascii="Aptos Light" w:hAnsi="Aptos Light"/>
                <w:b/>
                <w:bCs/>
              </w:rPr>
              <w:t>Major Mabbitt had been attacked by the Indians and Mexicans on his march</w:t>
            </w:r>
            <w:r w:rsidRPr="0041445A">
              <w:rPr>
                <w:rFonts w:ascii="Aptos Light" w:hAnsi="Aptos Light"/>
              </w:rPr>
              <w:t>… – had several men killed and wounded – and killed (as I have since learned;) five of the enemy</w:t>
            </w:r>
            <w:r>
              <w:rPr>
                <w:rFonts w:ascii="Aptos Light" w:hAnsi="Aptos Light"/>
              </w:rPr>
              <w:t xml:space="preserve">… </w:t>
            </w:r>
          </w:p>
          <w:p w14:paraId="57C51FD2" w14:textId="77777777" w:rsidR="00F34B7C" w:rsidRPr="0041445A" w:rsidRDefault="00F34B7C" w:rsidP="00571C9E">
            <w:pPr>
              <w:rPr>
                <w:rFonts w:ascii="Aptos Light" w:hAnsi="Aptos Light"/>
                <w:sz w:val="10"/>
                <w:szCs w:val="10"/>
              </w:rPr>
            </w:pPr>
          </w:p>
          <w:p w14:paraId="4062A547" w14:textId="77777777" w:rsidR="00F34B7C" w:rsidRPr="0041445A" w:rsidRDefault="00F34B7C" w:rsidP="00571C9E">
            <w:pPr>
              <w:rPr>
                <w:rFonts w:ascii="Aptos Light" w:hAnsi="Aptos Light"/>
              </w:rPr>
            </w:pPr>
            <w:r w:rsidRPr="0041445A">
              <w:rPr>
                <w:rFonts w:ascii="Aptos Light" w:hAnsi="Aptos Light"/>
              </w:rPr>
              <w:t xml:space="preserve">At about sun-down on the 15th, </w:t>
            </w:r>
            <w:r>
              <w:rPr>
                <w:rFonts w:ascii="Aptos Light" w:hAnsi="Aptos Light"/>
              </w:rPr>
              <w:t xml:space="preserve">[we] </w:t>
            </w:r>
            <w:r w:rsidRPr="0041445A">
              <w:rPr>
                <w:rFonts w:ascii="Aptos Light" w:hAnsi="Aptos Light"/>
              </w:rPr>
              <w:t xml:space="preserve">arrived at the Kickapoo Town. I here encamped for the night. </w:t>
            </w:r>
            <w:r w:rsidRPr="00AB2A1E">
              <w:rPr>
                <w:rFonts w:ascii="Aptos Light" w:hAnsi="Aptos Light"/>
                <w:b/>
                <w:bCs/>
              </w:rPr>
              <w:t>About 10 o,clock, the enemy attempted to fire the woods around us</w:t>
            </w:r>
            <w:r w:rsidRPr="0041445A">
              <w:rPr>
                <w:rFonts w:ascii="Aptos Light" w:hAnsi="Aptos Light"/>
              </w:rPr>
              <w:t xml:space="preserve">, but failed… end </w:t>
            </w:r>
            <w:r w:rsidRPr="00AB2A1E">
              <w:rPr>
                <w:rFonts w:ascii="Aptos Light" w:hAnsi="Aptos Light"/>
                <w:b/>
                <w:bCs/>
              </w:rPr>
              <w:t>at break of day next morning the 16th, a spirited attack was made upon three sides of our camp</w:t>
            </w:r>
            <w:r w:rsidRPr="0041445A">
              <w:rPr>
                <w:rFonts w:ascii="Aptos Light" w:hAnsi="Aptos Light"/>
              </w:rPr>
              <w:t>. The enemy’s cavalry were stationed on a hill, out of gun shot evidently with an intention of falling upon us, if we attempted a retreat. </w:t>
            </w:r>
          </w:p>
          <w:p w14:paraId="236B58D4" w14:textId="77777777" w:rsidR="00F34B7C" w:rsidRPr="00EC53E3" w:rsidRDefault="00F34B7C" w:rsidP="00571C9E">
            <w:pPr>
              <w:rPr>
                <w:rFonts w:ascii="Aptos Light" w:hAnsi="Aptos Light"/>
                <w:sz w:val="16"/>
                <w:szCs w:val="16"/>
              </w:rPr>
            </w:pPr>
          </w:p>
          <w:p w14:paraId="683B9428" w14:textId="77777777" w:rsidR="00F34B7C" w:rsidRPr="0041445A" w:rsidRDefault="00F34B7C" w:rsidP="00571C9E">
            <w:pPr>
              <w:rPr>
                <w:rFonts w:ascii="Aptos Light" w:hAnsi="Aptos Light"/>
              </w:rPr>
            </w:pPr>
            <w:r w:rsidRPr="00AB2A1E">
              <w:rPr>
                <w:rFonts w:ascii="Aptos Light" w:hAnsi="Aptos Light"/>
                <w:b/>
                <w:bCs/>
              </w:rPr>
              <w:t>A very brisk fire was kept up on both sides for about fifteen minutes</w:t>
            </w:r>
            <w:r w:rsidRPr="0041445A">
              <w:rPr>
                <w:rFonts w:ascii="Aptos Light" w:hAnsi="Aptos Light"/>
              </w:rPr>
              <w:t xml:space="preserve"> when I ordered a portion of the force to remain and protect the camp, and with the remainder charged </w:t>
            </w:r>
            <w:r w:rsidRPr="00AB2A1E">
              <w:rPr>
                <w:rFonts w:ascii="Aptos Light" w:hAnsi="Aptos Light"/>
                <w:b/>
                <w:bCs/>
              </w:rPr>
              <w:t>the enemy, who precipitately fled,</w:t>
            </w:r>
            <w:r w:rsidRPr="0041445A">
              <w:rPr>
                <w:rFonts w:ascii="Aptos Light" w:hAnsi="Aptos Light"/>
              </w:rPr>
              <w:t xml:space="preserve"> </w:t>
            </w:r>
            <w:r w:rsidRPr="00AB2A1E">
              <w:rPr>
                <w:rFonts w:ascii="Aptos Light" w:hAnsi="Aptos Light"/>
                <w:b/>
                <w:bCs/>
              </w:rPr>
              <w:t>leaving eleven dead on the ground</w:t>
            </w:r>
            <w:r w:rsidRPr="0041445A">
              <w:rPr>
                <w:rFonts w:ascii="Aptos Light" w:hAnsi="Aptos Light"/>
              </w:rPr>
              <w:t>… From the blood upon the ground, they must have suffered severely…</w:t>
            </w:r>
            <w:r w:rsidRPr="00AB2A1E">
              <w:rPr>
                <w:rFonts w:ascii="Aptos Light" w:hAnsi="Aptos Light"/>
                <w:b/>
                <w:bCs/>
              </w:rPr>
              <w:t>We had eleven men severely wounded – none killed,</w:t>
            </w:r>
            <w:r w:rsidRPr="0041445A">
              <w:rPr>
                <w:rFonts w:ascii="Aptos Light" w:hAnsi="Aptos Light"/>
              </w:rPr>
              <w:t xml:space="preserve"> and about twenty five or thirty horses so badly shot as to be unfit for use. Amongst the enemy’s dead were found Caddos, Coushatties, Boloxies, one Cherokee, and tw</w:t>
            </w:r>
            <w:r>
              <w:rPr>
                <w:rFonts w:ascii="Aptos Light" w:hAnsi="Aptos Light"/>
              </w:rPr>
              <w:t>o</w:t>
            </w:r>
            <w:r w:rsidRPr="0041445A">
              <w:rPr>
                <w:rFonts w:ascii="Aptos Light" w:hAnsi="Aptos Light"/>
              </w:rPr>
              <w:t xml:space="preserve"> Mexicans.  </w:t>
            </w:r>
          </w:p>
        </w:tc>
      </w:tr>
    </w:tbl>
    <w:p w14:paraId="7D7BC9C1" w14:textId="77777777" w:rsidR="00F34B7C" w:rsidRPr="00AD1D42" w:rsidRDefault="00F34B7C" w:rsidP="00F34B7C">
      <w:pPr>
        <w:rPr>
          <w:rFonts w:ascii="Gotham Book" w:hAnsi="Gotham Book"/>
          <w:sz w:val="2"/>
          <w:szCs w:val="2"/>
        </w:rPr>
      </w:pPr>
    </w:p>
    <w:p w14:paraId="10F7FE95" w14:textId="77777777" w:rsidR="00F34B7C" w:rsidRDefault="00F34B7C" w:rsidP="00F34B7C">
      <w:pPr>
        <w:pStyle w:val="ListParagraph"/>
        <w:numPr>
          <w:ilvl w:val="0"/>
          <w:numId w:val="1"/>
        </w:numPr>
        <w:rPr>
          <w:rFonts w:ascii="Gotham Book" w:hAnsi="Gotham Book"/>
        </w:rPr>
      </w:pPr>
      <w:r>
        <w:rPr>
          <w:rFonts w:ascii="Gotham Book" w:hAnsi="Gotham Book"/>
        </w:rPr>
        <w:t xml:space="preserve">Place a check mark next to each item listed below that occurred in this conflict of the </w:t>
      </w:r>
      <w:r w:rsidRPr="00AD1D42">
        <w:rPr>
          <w:rFonts w:ascii="Gotham Book" w:hAnsi="Gotham Book"/>
        </w:rPr>
        <w:t>Córdova</w:t>
      </w:r>
      <w:r>
        <w:rPr>
          <w:rFonts w:ascii="Gotham Book" w:hAnsi="Gotham Book"/>
        </w:rPr>
        <w:t xml:space="preserve"> Rebellion as described in the passage above. </w:t>
      </w:r>
    </w:p>
    <w:p w14:paraId="14EE4B36" w14:textId="77777777" w:rsidR="00F34B7C" w:rsidRDefault="00F34B7C" w:rsidP="00F34B7C">
      <w:pPr>
        <w:pStyle w:val="ListParagraph"/>
        <w:numPr>
          <w:ilvl w:val="0"/>
          <w:numId w:val="4"/>
        </w:numPr>
        <w:rPr>
          <w:rFonts w:ascii="Gotham Book" w:hAnsi="Gotham Book"/>
        </w:rPr>
      </w:pPr>
      <w:r>
        <w:rPr>
          <w:rFonts w:ascii="Gotham Book" w:hAnsi="Gotham Book"/>
        </w:rPr>
        <w:t>Sam Houston deployed the army, militia, and rangers with orders to forcefully remove all rebels from the area when he learned of the rebellion.</w:t>
      </w:r>
    </w:p>
    <w:p w14:paraId="14C8091F" w14:textId="77777777" w:rsidR="00F34B7C" w:rsidRDefault="00F34B7C" w:rsidP="00F34B7C">
      <w:pPr>
        <w:pStyle w:val="ListParagraph"/>
        <w:numPr>
          <w:ilvl w:val="0"/>
          <w:numId w:val="4"/>
        </w:numPr>
        <w:rPr>
          <w:rFonts w:ascii="Gotham Book" w:hAnsi="Gotham Book"/>
        </w:rPr>
      </w:pPr>
      <w:r>
        <w:rPr>
          <w:rFonts w:ascii="Gotham Book" w:hAnsi="Gotham Book"/>
        </w:rPr>
        <w:t xml:space="preserve">Before Rusk and his men arrived, another militia leader had been attacked by members of </w:t>
      </w:r>
      <w:r w:rsidRPr="00AD1D42">
        <w:rPr>
          <w:rFonts w:ascii="Gotham Book" w:hAnsi="Gotham Book"/>
        </w:rPr>
        <w:t>Córdova</w:t>
      </w:r>
      <w:r>
        <w:rPr>
          <w:rFonts w:ascii="Gotham Book" w:hAnsi="Gotham Book"/>
        </w:rPr>
        <w:t>’s Rebellion.</w:t>
      </w:r>
    </w:p>
    <w:p w14:paraId="5912AE12" w14:textId="77777777" w:rsidR="00F34B7C" w:rsidRDefault="00F34B7C" w:rsidP="00F34B7C">
      <w:pPr>
        <w:pStyle w:val="ListParagraph"/>
        <w:numPr>
          <w:ilvl w:val="0"/>
          <w:numId w:val="4"/>
        </w:numPr>
        <w:rPr>
          <w:rFonts w:ascii="Gotham Book" w:hAnsi="Gotham Book"/>
        </w:rPr>
      </w:pPr>
      <w:r>
        <w:rPr>
          <w:rFonts w:ascii="Gotham Book" w:hAnsi="Gotham Book"/>
        </w:rPr>
        <w:t>The rebels tried to set fire to the woods where the militia were camping at night on August 15, 1838.</w:t>
      </w:r>
    </w:p>
    <w:p w14:paraId="3CACD124" w14:textId="77777777" w:rsidR="00F34B7C" w:rsidRDefault="00F34B7C" w:rsidP="00F34B7C">
      <w:pPr>
        <w:pStyle w:val="ListParagraph"/>
        <w:numPr>
          <w:ilvl w:val="0"/>
          <w:numId w:val="4"/>
        </w:numPr>
        <w:rPr>
          <w:rFonts w:ascii="Gotham Book" w:hAnsi="Gotham Book"/>
        </w:rPr>
      </w:pPr>
      <w:r>
        <w:rPr>
          <w:rFonts w:ascii="Gotham Book" w:hAnsi="Gotham Book"/>
        </w:rPr>
        <w:t>In the morning of August 16, 1838, the rebels attacked three sides of the militia’s camp.</w:t>
      </w:r>
    </w:p>
    <w:p w14:paraId="4CE01B6F" w14:textId="77777777" w:rsidR="00F34B7C" w:rsidRDefault="00F34B7C" w:rsidP="00F34B7C">
      <w:pPr>
        <w:pStyle w:val="ListParagraph"/>
        <w:numPr>
          <w:ilvl w:val="0"/>
          <w:numId w:val="4"/>
        </w:numPr>
        <w:rPr>
          <w:rFonts w:ascii="Gotham Book" w:hAnsi="Gotham Book"/>
        </w:rPr>
      </w:pPr>
      <w:r>
        <w:rPr>
          <w:rFonts w:ascii="Gotham Book" w:hAnsi="Gotham Book"/>
        </w:rPr>
        <w:t>The fight on August 16 lasted more than 3 hours before the rebels were able to drive the militia out of the area.</w:t>
      </w:r>
    </w:p>
    <w:p w14:paraId="4C89447F" w14:textId="39C1909B" w:rsidR="00F34B7C" w:rsidRPr="00AD1D42" w:rsidRDefault="00F34B7C" w:rsidP="00F34B7C">
      <w:pPr>
        <w:pStyle w:val="ListParagraph"/>
        <w:numPr>
          <w:ilvl w:val="0"/>
          <w:numId w:val="4"/>
        </w:numPr>
        <w:rPr>
          <w:rFonts w:ascii="Gotham Book" w:hAnsi="Gotham Book"/>
        </w:rPr>
      </w:pPr>
      <w:r>
        <w:rPr>
          <w:rFonts w:ascii="Gotham Book" w:hAnsi="Gotham Book"/>
        </w:rPr>
        <w:t xml:space="preserve">The militia forced the rebels to retreat with both sides suffering casualties. </w:t>
      </w:r>
    </w:p>
    <w:p w14:paraId="413DF1B4"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B230D" w14:textId="77777777" w:rsidR="00F34B7C" w:rsidRDefault="00F34B7C" w:rsidP="00F34B7C">
      <w:pPr>
        <w:spacing w:after="0" w:line="240" w:lineRule="auto"/>
      </w:pPr>
      <w:r>
        <w:separator/>
      </w:r>
    </w:p>
  </w:endnote>
  <w:endnote w:type="continuationSeparator" w:id="0">
    <w:p w14:paraId="6562523D" w14:textId="77777777" w:rsidR="00F34B7C" w:rsidRDefault="00F34B7C" w:rsidP="00F3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417735"/>
      <w:docPartObj>
        <w:docPartGallery w:val="Page Numbers (Bottom of Page)"/>
        <w:docPartUnique/>
      </w:docPartObj>
    </w:sdtPr>
    <w:sdtEndPr>
      <w:rPr>
        <w:noProof/>
      </w:rPr>
    </w:sdtEndPr>
    <w:sdtContent>
      <w:p w14:paraId="795D0B96" w14:textId="40F03260" w:rsidR="00F34B7C" w:rsidRDefault="00F34B7C">
        <w:pPr>
          <w:pStyle w:val="Footer"/>
          <w:jc w:val="center"/>
        </w:pPr>
        <w:r>
          <w:rPr>
            <w:noProof/>
            <w:sz w:val="18"/>
            <w:szCs w:val="18"/>
          </w:rPr>
          <w:drawing>
            <wp:anchor distT="0" distB="0" distL="114300" distR="114300" simplePos="0" relativeHeight="251661312" behindDoc="1" locked="0" layoutInCell="1" allowOverlap="1" wp14:anchorId="7DBE639F" wp14:editId="49023472">
              <wp:simplePos x="0" y="0"/>
              <wp:positionH relativeFrom="margin">
                <wp:posOffset>5372100</wp:posOffset>
              </wp:positionH>
              <wp:positionV relativeFrom="paragraph">
                <wp:posOffset>1905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A4E0A17" w14:textId="28041D99" w:rsidR="00F34B7C" w:rsidRDefault="00F34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00907" w14:textId="77777777" w:rsidR="00F34B7C" w:rsidRDefault="00F34B7C" w:rsidP="00F34B7C">
      <w:pPr>
        <w:spacing w:after="0" w:line="240" w:lineRule="auto"/>
      </w:pPr>
      <w:r>
        <w:separator/>
      </w:r>
    </w:p>
  </w:footnote>
  <w:footnote w:type="continuationSeparator" w:id="0">
    <w:p w14:paraId="5506F3D0" w14:textId="77777777" w:rsidR="00F34B7C" w:rsidRDefault="00F34B7C" w:rsidP="00F34B7C">
      <w:pPr>
        <w:spacing w:after="0" w:line="240" w:lineRule="auto"/>
      </w:pPr>
      <w:r>
        <w:continuationSeparator/>
      </w:r>
    </w:p>
  </w:footnote>
  <w:footnote w:id="1">
    <w:p w14:paraId="49158770" w14:textId="77777777" w:rsidR="00F34B7C" w:rsidRDefault="00F34B7C" w:rsidP="00F34B7C">
      <w:pPr>
        <w:pStyle w:val="FootnoteText"/>
      </w:pPr>
      <w:r>
        <w:rPr>
          <w:rStyle w:val="FootnoteReference"/>
        </w:rPr>
        <w:footnoteRef/>
      </w:r>
      <w:r>
        <w:t xml:space="preserve"> </w:t>
      </w:r>
      <w:r w:rsidRPr="00922402">
        <w:rPr>
          <w:b/>
          <w:bCs/>
          <w:i/>
          <w:iCs/>
        </w:rPr>
        <w:t>Biloxies</w:t>
      </w:r>
      <w:r>
        <w:t xml:space="preserve"> refers to a tribe of American Indians that migrated into Texas in the early 1800s. </w:t>
      </w:r>
    </w:p>
  </w:footnote>
  <w:footnote w:id="2">
    <w:p w14:paraId="59F9C295" w14:textId="77777777" w:rsidR="00F34B7C" w:rsidRDefault="00F34B7C" w:rsidP="00F34B7C">
      <w:pPr>
        <w:pStyle w:val="FootnoteText"/>
      </w:pPr>
      <w:r>
        <w:rPr>
          <w:rStyle w:val="FootnoteReference"/>
        </w:rPr>
        <w:footnoteRef/>
      </w:r>
      <w:r>
        <w:t xml:space="preserve"> </w:t>
      </w:r>
      <w:r w:rsidRPr="00922402">
        <w:rPr>
          <w:b/>
          <w:bCs/>
          <w:i/>
          <w:iCs/>
        </w:rPr>
        <w:t>Effusion</w:t>
      </w:r>
      <w:r>
        <w:t>: (n) spilling of a liquid. The effusion of blood refers to causing bloodshed.</w:t>
      </w:r>
    </w:p>
  </w:footnote>
  <w:footnote w:id="3">
    <w:p w14:paraId="5DAAA15F" w14:textId="77777777" w:rsidR="00F34B7C" w:rsidRDefault="00F34B7C" w:rsidP="00F34B7C">
      <w:pPr>
        <w:pStyle w:val="FootnoteText"/>
      </w:pPr>
      <w:r>
        <w:rPr>
          <w:rStyle w:val="FootnoteReference"/>
        </w:rPr>
        <w:footnoteRef/>
      </w:r>
      <w:r>
        <w:t xml:space="preserve"> </w:t>
      </w:r>
      <w:r w:rsidRPr="00922402">
        <w:rPr>
          <w:b/>
          <w:bCs/>
          <w:i/>
          <w:iCs/>
        </w:rPr>
        <w:t>Precipitate</w:t>
      </w:r>
      <w:r>
        <w:t>: (adj) Describing something that is hasty or rash, an action made without careful thought.</w:t>
      </w:r>
    </w:p>
  </w:footnote>
  <w:footnote w:id="4">
    <w:p w14:paraId="75FDB225" w14:textId="77777777" w:rsidR="00F34B7C" w:rsidRPr="00922402" w:rsidRDefault="00F34B7C" w:rsidP="00F34B7C">
      <w:pPr>
        <w:pStyle w:val="FootnoteText"/>
      </w:pPr>
      <w:r>
        <w:rPr>
          <w:rStyle w:val="FootnoteReference"/>
        </w:rPr>
        <w:footnoteRef/>
      </w:r>
      <w:r>
        <w:t xml:space="preserve"> </w:t>
      </w:r>
      <w:r>
        <w:rPr>
          <w:b/>
          <w:bCs/>
          <w:i/>
          <w:iCs/>
        </w:rPr>
        <w:t>Deluded</w:t>
      </w:r>
      <w:r>
        <w:t>: (adj) Believing something that is not true.</w:t>
      </w:r>
    </w:p>
  </w:footnote>
  <w:footnote w:id="5">
    <w:p w14:paraId="20A82037" w14:textId="77777777" w:rsidR="00F34B7C" w:rsidRPr="00922402" w:rsidRDefault="00F34B7C" w:rsidP="00F34B7C">
      <w:pPr>
        <w:pStyle w:val="FootnoteText"/>
      </w:pPr>
      <w:r>
        <w:rPr>
          <w:rStyle w:val="FootnoteReference"/>
        </w:rPr>
        <w:footnoteRef/>
      </w:r>
      <w:r>
        <w:t xml:space="preserve"> </w:t>
      </w:r>
      <w:r>
        <w:rPr>
          <w:b/>
          <w:bCs/>
          <w:i/>
          <w:iCs/>
        </w:rPr>
        <w:t>Discomfiture:</w:t>
      </w:r>
      <w:r>
        <w:t xml:space="preserve"> (n) a feeling of unease or embarrassment.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5CEB" w14:textId="75D18303" w:rsidR="00F34B7C" w:rsidRDefault="00F34B7C">
    <w:pPr>
      <w:pStyle w:val="Header"/>
    </w:pPr>
    <w:r w:rsidRPr="008D7B34">
      <w:rPr>
        <w:rFonts w:ascii="Gotham Book" w:hAnsi="Gotham Book"/>
        <w:noProof/>
      </w:rPr>
      <w:drawing>
        <wp:anchor distT="0" distB="0" distL="114300" distR="114300" simplePos="0" relativeHeight="251659264" behindDoc="1" locked="0" layoutInCell="1" allowOverlap="1" wp14:anchorId="231B30FA" wp14:editId="5D3B829C">
          <wp:simplePos x="0" y="0"/>
          <wp:positionH relativeFrom="margin">
            <wp:align>left</wp:align>
          </wp:positionH>
          <wp:positionV relativeFrom="paragraph">
            <wp:posOffset>-285750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77C30" w14:textId="77777777" w:rsidR="00F34B7C" w:rsidRDefault="00F34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588"/>
    <w:multiLevelType w:val="hybridMultilevel"/>
    <w:tmpl w:val="D980B590"/>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546296"/>
    <w:multiLevelType w:val="hybridMultilevel"/>
    <w:tmpl w:val="FA9E0A64"/>
    <w:lvl w:ilvl="0" w:tplc="3586A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E1205C"/>
    <w:multiLevelType w:val="hybridMultilevel"/>
    <w:tmpl w:val="32E049F2"/>
    <w:lvl w:ilvl="0" w:tplc="7CC05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F06587"/>
    <w:multiLevelType w:val="hybridMultilevel"/>
    <w:tmpl w:val="4086C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6757">
    <w:abstractNumId w:val="3"/>
  </w:num>
  <w:num w:numId="2" w16cid:durableId="383024910">
    <w:abstractNumId w:val="1"/>
  </w:num>
  <w:num w:numId="3" w16cid:durableId="1981614745">
    <w:abstractNumId w:val="2"/>
  </w:num>
  <w:num w:numId="4" w16cid:durableId="210248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0"/>
    <w:rsid w:val="000318BA"/>
    <w:rsid w:val="00060543"/>
    <w:rsid w:val="000E5F45"/>
    <w:rsid w:val="000F06AC"/>
    <w:rsid w:val="001B4B2F"/>
    <w:rsid w:val="001F4AA5"/>
    <w:rsid w:val="00231AA3"/>
    <w:rsid w:val="00316EB7"/>
    <w:rsid w:val="00545962"/>
    <w:rsid w:val="00635D3C"/>
    <w:rsid w:val="0065438C"/>
    <w:rsid w:val="006B7914"/>
    <w:rsid w:val="006E2240"/>
    <w:rsid w:val="007758B1"/>
    <w:rsid w:val="00842D13"/>
    <w:rsid w:val="00963012"/>
    <w:rsid w:val="00976055"/>
    <w:rsid w:val="009B7378"/>
    <w:rsid w:val="009F7AC1"/>
    <w:rsid w:val="00A3357C"/>
    <w:rsid w:val="00AB2A1E"/>
    <w:rsid w:val="00BD507D"/>
    <w:rsid w:val="00CA3665"/>
    <w:rsid w:val="00CC508E"/>
    <w:rsid w:val="00D43599"/>
    <w:rsid w:val="00DD3B23"/>
    <w:rsid w:val="00E4165C"/>
    <w:rsid w:val="00F02E28"/>
    <w:rsid w:val="00F0566A"/>
    <w:rsid w:val="00F3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0C9F"/>
  <w15:chartTrackingRefBased/>
  <w15:docId w15:val="{22E50A75-ED0E-4FF8-8AA4-A7B4C6C5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7C"/>
    <w:rPr>
      <w:rFonts w:asciiTheme="minorHAnsi" w:hAnsiTheme="minorHAnsi"/>
    </w:rPr>
  </w:style>
  <w:style w:type="paragraph" w:styleId="Heading1">
    <w:name w:val="heading 1"/>
    <w:basedOn w:val="Normal"/>
    <w:next w:val="Normal"/>
    <w:link w:val="Heading1Char"/>
    <w:uiPriority w:val="9"/>
    <w:qFormat/>
    <w:rsid w:val="006E2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2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2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22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22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22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22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22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2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2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2240"/>
    <w:pPr>
      <w:spacing w:before="160"/>
      <w:jc w:val="center"/>
    </w:pPr>
    <w:rPr>
      <w:i/>
      <w:iCs/>
      <w:color w:val="404040" w:themeColor="text1" w:themeTint="BF"/>
    </w:rPr>
  </w:style>
  <w:style w:type="character" w:customStyle="1" w:styleId="QuoteChar">
    <w:name w:val="Quote Char"/>
    <w:basedOn w:val="DefaultParagraphFont"/>
    <w:link w:val="Quote"/>
    <w:uiPriority w:val="29"/>
    <w:rsid w:val="006E2240"/>
    <w:rPr>
      <w:i/>
      <w:iCs/>
      <w:color w:val="404040" w:themeColor="text1" w:themeTint="BF"/>
    </w:rPr>
  </w:style>
  <w:style w:type="paragraph" w:styleId="ListParagraph">
    <w:name w:val="List Paragraph"/>
    <w:basedOn w:val="Normal"/>
    <w:uiPriority w:val="34"/>
    <w:qFormat/>
    <w:rsid w:val="006E2240"/>
    <w:pPr>
      <w:ind w:left="720"/>
      <w:contextualSpacing/>
    </w:pPr>
  </w:style>
  <w:style w:type="character" w:styleId="IntenseEmphasis">
    <w:name w:val="Intense Emphasis"/>
    <w:basedOn w:val="DefaultParagraphFont"/>
    <w:uiPriority w:val="21"/>
    <w:qFormat/>
    <w:rsid w:val="006E2240"/>
    <w:rPr>
      <w:i/>
      <w:iCs/>
      <w:color w:val="0F4761" w:themeColor="accent1" w:themeShade="BF"/>
    </w:rPr>
  </w:style>
  <w:style w:type="paragraph" w:styleId="IntenseQuote">
    <w:name w:val="Intense Quote"/>
    <w:basedOn w:val="Normal"/>
    <w:next w:val="Normal"/>
    <w:link w:val="IntenseQuoteChar"/>
    <w:uiPriority w:val="30"/>
    <w:qFormat/>
    <w:rsid w:val="006E2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240"/>
    <w:rPr>
      <w:i/>
      <w:iCs/>
      <w:color w:val="0F4761" w:themeColor="accent1" w:themeShade="BF"/>
    </w:rPr>
  </w:style>
  <w:style w:type="character" w:styleId="IntenseReference">
    <w:name w:val="Intense Reference"/>
    <w:basedOn w:val="DefaultParagraphFont"/>
    <w:uiPriority w:val="32"/>
    <w:qFormat/>
    <w:rsid w:val="006E2240"/>
    <w:rPr>
      <w:b/>
      <w:bCs/>
      <w:smallCaps/>
      <w:color w:val="0F4761" w:themeColor="accent1" w:themeShade="BF"/>
      <w:spacing w:val="5"/>
    </w:rPr>
  </w:style>
  <w:style w:type="character" w:styleId="Strong">
    <w:name w:val="Strong"/>
    <w:basedOn w:val="DefaultParagraphFont"/>
    <w:uiPriority w:val="22"/>
    <w:qFormat/>
    <w:rsid w:val="00F34B7C"/>
    <w:rPr>
      <w:b/>
      <w:bCs/>
    </w:rPr>
  </w:style>
  <w:style w:type="table" w:styleId="TableGrid">
    <w:name w:val="Table Grid"/>
    <w:basedOn w:val="TableNormal"/>
    <w:uiPriority w:val="39"/>
    <w:rsid w:val="00F34B7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4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B7C"/>
    <w:rPr>
      <w:rFonts w:asciiTheme="minorHAnsi" w:hAnsiTheme="minorHAnsi"/>
      <w:sz w:val="20"/>
      <w:szCs w:val="20"/>
    </w:rPr>
  </w:style>
  <w:style w:type="character" w:styleId="FootnoteReference">
    <w:name w:val="footnote reference"/>
    <w:basedOn w:val="DefaultParagraphFont"/>
    <w:uiPriority w:val="99"/>
    <w:semiHidden/>
    <w:unhideWhenUsed/>
    <w:rsid w:val="00F34B7C"/>
    <w:rPr>
      <w:vertAlign w:val="superscript"/>
    </w:rPr>
  </w:style>
  <w:style w:type="paragraph" w:styleId="Header">
    <w:name w:val="header"/>
    <w:basedOn w:val="Normal"/>
    <w:link w:val="HeaderChar"/>
    <w:uiPriority w:val="99"/>
    <w:unhideWhenUsed/>
    <w:rsid w:val="00F34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C"/>
    <w:rPr>
      <w:rFonts w:asciiTheme="minorHAnsi" w:hAnsiTheme="minorHAnsi"/>
    </w:rPr>
  </w:style>
  <w:style w:type="paragraph" w:styleId="Footer">
    <w:name w:val="footer"/>
    <w:basedOn w:val="Normal"/>
    <w:link w:val="FooterChar"/>
    <w:uiPriority w:val="99"/>
    <w:unhideWhenUsed/>
    <w:rsid w:val="00F34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4</Pages>
  <Words>1496</Words>
  <Characters>7525</Characters>
  <Application>Microsoft Office Word</Application>
  <DocSecurity>0</DocSecurity>
  <Lines>228</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2025-05-07T14:53:00Z</dcterms:created>
  <dcterms:modified xsi:type="dcterms:W3CDTF">2025-05-21T17:47:00Z</dcterms:modified>
</cp:coreProperties>
</file>