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01B9" w14:textId="29F12AA9" w:rsidR="00522602" w:rsidRPr="0034682C" w:rsidRDefault="00522602" w:rsidP="00911791">
      <w:pPr>
        <w:spacing w:after="0" w:line="240" w:lineRule="auto"/>
        <w:jc w:val="center"/>
        <w:rPr>
          <w:rFonts w:ascii="Gotham Book" w:hAnsi="Gotham Book"/>
          <w:color w:val="747474" w:themeColor="background2" w:themeShade="80"/>
          <w:sz w:val="48"/>
          <w:szCs w:val="48"/>
        </w:rPr>
      </w:pPr>
      <w:bookmarkStart w:id="0" w:name="_Hlk171670584"/>
      <w:r w:rsidRPr="0034682C">
        <w:rPr>
          <w:rFonts w:ascii="Gotham Book" w:hAnsi="Gotham Book"/>
          <w:color w:val="747474" w:themeColor="background2" w:themeShade="80"/>
          <w:sz w:val="48"/>
          <w:szCs w:val="48"/>
        </w:rPr>
        <w:t xml:space="preserve">Unit </w:t>
      </w:r>
      <w:r w:rsidR="00911791" w:rsidRPr="0034682C">
        <w:rPr>
          <w:rFonts w:ascii="Gotham Book" w:hAnsi="Gotham Book"/>
          <w:color w:val="747474" w:themeColor="background2" w:themeShade="80"/>
          <w:sz w:val="48"/>
          <w:szCs w:val="48"/>
        </w:rPr>
        <w:t>3</w:t>
      </w:r>
      <w:r w:rsidRPr="0034682C">
        <w:rPr>
          <w:rFonts w:ascii="Gotham Book" w:hAnsi="Gotham Book"/>
          <w:color w:val="747474" w:themeColor="background2" w:themeShade="80"/>
          <w:sz w:val="48"/>
          <w:szCs w:val="48"/>
        </w:rPr>
        <w:t xml:space="preserve">: </w:t>
      </w:r>
      <w:r w:rsidR="00911791" w:rsidRPr="0034682C">
        <w:rPr>
          <w:rFonts w:ascii="Gotham Book" w:hAnsi="Gotham Book"/>
          <w:color w:val="747474" w:themeColor="background2" w:themeShade="80"/>
          <w:sz w:val="48"/>
          <w:szCs w:val="48"/>
        </w:rPr>
        <w:t>The Spanish Colonial Era</w:t>
      </w:r>
    </w:p>
    <w:p w14:paraId="26C2D12D" w14:textId="70E3C070" w:rsidR="00522602" w:rsidRPr="00682824" w:rsidRDefault="00522602" w:rsidP="00911791">
      <w:pPr>
        <w:spacing w:after="0" w:line="240" w:lineRule="auto"/>
        <w:jc w:val="center"/>
        <w:rPr>
          <w:rFonts w:ascii="Gotham Book" w:hAnsi="Gotham Book"/>
          <w:b/>
          <w:bCs/>
          <w:sz w:val="38"/>
          <w:szCs w:val="36"/>
        </w:rPr>
      </w:pPr>
      <w:r w:rsidRPr="00682824">
        <w:rPr>
          <w:rFonts w:ascii="Gotham Book" w:hAnsi="Gotham Book"/>
          <w:b/>
          <w:bCs/>
          <w:sz w:val="38"/>
          <w:szCs w:val="36"/>
        </w:rPr>
        <w:t>Lesson Plan:</w:t>
      </w:r>
      <w:bookmarkEnd w:id="0"/>
      <w:r w:rsidRPr="00682824">
        <w:rPr>
          <w:rFonts w:ascii="Gotham Book" w:hAnsi="Gotham Book"/>
          <w:b/>
          <w:bCs/>
          <w:sz w:val="38"/>
          <w:szCs w:val="36"/>
        </w:rPr>
        <w:t xml:space="preserve"> </w:t>
      </w:r>
      <w:r w:rsidR="00911791" w:rsidRPr="00682824">
        <w:rPr>
          <w:rFonts w:ascii="Gotham Book" w:hAnsi="Gotham Book"/>
          <w:b/>
          <w:bCs/>
          <w:sz w:val="38"/>
          <w:szCs w:val="36"/>
        </w:rPr>
        <w:t>How do we know what we know?</w:t>
      </w:r>
    </w:p>
    <w:p w14:paraId="0BBD7759" w14:textId="68BB1F24" w:rsidR="00522602" w:rsidRPr="00682824" w:rsidRDefault="00522602" w:rsidP="00911791">
      <w:pPr>
        <w:spacing w:after="0" w:line="240" w:lineRule="auto"/>
        <w:jc w:val="center"/>
        <w:rPr>
          <w:rFonts w:ascii="Gotham Book" w:hAnsi="Gotham Book"/>
          <w:b/>
          <w:bCs/>
          <w:color w:val="747474" w:themeColor="background2" w:themeShade="80"/>
          <w:sz w:val="34"/>
          <w:szCs w:val="32"/>
        </w:rPr>
      </w:pPr>
      <w:r w:rsidRPr="00682824">
        <w:rPr>
          <w:rFonts w:ascii="Gotham Book" w:hAnsi="Gotham Book"/>
          <w:b/>
          <w:bCs/>
          <w:color w:val="747474" w:themeColor="background2" w:themeShade="80"/>
          <w:sz w:val="34"/>
          <w:szCs w:val="32"/>
        </w:rPr>
        <w:t>(</w:t>
      </w:r>
      <w:r w:rsidR="00911791" w:rsidRPr="00682824">
        <w:rPr>
          <w:rFonts w:ascii="Gotham Book" w:hAnsi="Gotham Book"/>
          <w:b/>
          <w:bCs/>
          <w:color w:val="747474" w:themeColor="background2" w:themeShade="80"/>
          <w:sz w:val="34"/>
          <w:szCs w:val="32"/>
        </w:rPr>
        <w:t>45 – 60 minutes</w:t>
      </w:r>
      <w:r w:rsidRPr="00682824">
        <w:rPr>
          <w:rFonts w:ascii="Gotham Book" w:hAnsi="Gotham Book"/>
          <w:b/>
          <w:bCs/>
          <w:color w:val="747474" w:themeColor="background2" w:themeShade="80"/>
          <w:sz w:val="34"/>
          <w:szCs w:val="32"/>
        </w:rPr>
        <w:t>)</w:t>
      </w:r>
    </w:p>
    <w:p w14:paraId="7E98384B" w14:textId="77777777" w:rsidR="00522602" w:rsidRPr="00682824" w:rsidRDefault="00522602" w:rsidP="00522602">
      <w:pPr>
        <w:rPr>
          <w:rFonts w:ascii="Gotham Book" w:hAnsi="Gotham Book"/>
          <w:sz w:val="18"/>
          <w:szCs w:val="18"/>
        </w:rPr>
      </w:pPr>
    </w:p>
    <w:tbl>
      <w:tblPr>
        <w:tblStyle w:val="TableGrid"/>
        <w:tblW w:w="0" w:type="auto"/>
        <w:tblLook w:val="04A0" w:firstRow="1" w:lastRow="0" w:firstColumn="1" w:lastColumn="0" w:noHBand="0" w:noVBand="1"/>
      </w:tblPr>
      <w:tblGrid>
        <w:gridCol w:w="2358"/>
        <w:gridCol w:w="6992"/>
      </w:tblGrid>
      <w:tr w:rsidR="00522602" w:rsidRPr="00682824" w14:paraId="08BFD9A8" w14:textId="77777777" w:rsidTr="00B72C20">
        <w:tc>
          <w:tcPr>
            <w:tcW w:w="2515" w:type="dxa"/>
            <w:shd w:val="clear" w:color="auto" w:fill="E8E8E8" w:themeFill="background2"/>
          </w:tcPr>
          <w:p w14:paraId="30B48078" w14:textId="77777777" w:rsidR="00522602" w:rsidRPr="0034682C" w:rsidRDefault="00522602" w:rsidP="00B72C20">
            <w:pPr>
              <w:rPr>
                <w:rFonts w:ascii="Gotham Book" w:hAnsi="Gotham Book"/>
                <w:b/>
                <w:bCs/>
                <w:color w:val="404040" w:themeColor="text1" w:themeTint="BF"/>
                <w:sz w:val="24"/>
                <w:szCs w:val="24"/>
              </w:rPr>
            </w:pPr>
            <w:r w:rsidRPr="0034682C">
              <w:rPr>
                <w:rFonts w:ascii="Gotham Book" w:hAnsi="Gotham Book"/>
                <w:b/>
                <w:bCs/>
                <w:color w:val="404040" w:themeColor="text1" w:themeTint="BF"/>
                <w:sz w:val="24"/>
                <w:szCs w:val="24"/>
              </w:rPr>
              <w:t>Objective</w:t>
            </w:r>
          </w:p>
        </w:tc>
        <w:tc>
          <w:tcPr>
            <w:tcW w:w="8275" w:type="dxa"/>
          </w:tcPr>
          <w:p w14:paraId="01384216" w14:textId="2D73A9A2" w:rsidR="00522602" w:rsidRPr="00682824" w:rsidRDefault="00A74329" w:rsidP="00B72C20">
            <w:pPr>
              <w:spacing w:after="0" w:line="240" w:lineRule="auto"/>
              <w:rPr>
                <w:rFonts w:ascii="Gotham Book" w:hAnsi="Gotham Book"/>
                <w:sz w:val="24"/>
                <w:szCs w:val="24"/>
              </w:rPr>
            </w:pPr>
            <w:r w:rsidRPr="00682824">
              <w:rPr>
                <w:rFonts w:ascii="Gotham Book" w:hAnsi="Gotham Book"/>
                <w:sz w:val="24"/>
                <w:szCs w:val="24"/>
              </w:rPr>
              <w:t>Students will use a variety of primary source materials to come to conclusions and make inferences</w:t>
            </w:r>
            <w:r w:rsidR="007023D9" w:rsidRPr="00682824">
              <w:rPr>
                <w:rFonts w:ascii="Gotham Book" w:hAnsi="Gotham Book"/>
                <w:sz w:val="24"/>
                <w:szCs w:val="24"/>
              </w:rPr>
              <w:t xml:space="preserve"> about the Spanish and American Indian experience at the San Saba mission. Students will evaluate the sources for various points of view and bias. </w:t>
            </w:r>
          </w:p>
          <w:p w14:paraId="0C7A5917" w14:textId="77777777" w:rsidR="007023D9" w:rsidRPr="00682824" w:rsidRDefault="007023D9" w:rsidP="00B72C20">
            <w:pPr>
              <w:spacing w:after="0" w:line="240" w:lineRule="auto"/>
              <w:rPr>
                <w:rFonts w:ascii="Gotham Book" w:hAnsi="Gotham Book"/>
                <w:sz w:val="24"/>
                <w:szCs w:val="24"/>
              </w:rPr>
            </w:pPr>
          </w:p>
          <w:p w14:paraId="426BF910" w14:textId="77777777" w:rsidR="007023D9" w:rsidRPr="007023D9" w:rsidRDefault="007023D9" w:rsidP="007023D9">
            <w:pPr>
              <w:numPr>
                <w:ilvl w:val="0"/>
                <w:numId w:val="6"/>
              </w:numPr>
              <w:spacing w:after="0" w:line="240" w:lineRule="auto"/>
              <w:rPr>
                <w:rFonts w:ascii="Gotham Book" w:hAnsi="Gotham Book"/>
                <w:sz w:val="24"/>
                <w:szCs w:val="24"/>
              </w:rPr>
            </w:pPr>
            <w:r w:rsidRPr="007023D9">
              <w:rPr>
                <w:rFonts w:ascii="Gotham Book" w:hAnsi="Gotham Book"/>
                <w:b/>
                <w:bCs/>
                <w:i/>
                <w:iCs/>
                <w:sz w:val="24"/>
                <w:szCs w:val="24"/>
                <w:u w:val="single"/>
              </w:rPr>
              <w:t>We will</w:t>
            </w:r>
            <w:r w:rsidRPr="007023D9">
              <w:rPr>
                <w:rFonts w:ascii="Gotham Book" w:hAnsi="Gotham Book"/>
                <w:sz w:val="24"/>
                <w:szCs w:val="24"/>
              </w:rPr>
              <w:t xml:space="preserve"> examine a variety of primary source materials related to one event at one Spanish mission in Texas.</w:t>
            </w:r>
          </w:p>
          <w:p w14:paraId="433EA777" w14:textId="77777777" w:rsidR="007023D9" w:rsidRPr="007023D9" w:rsidRDefault="007023D9" w:rsidP="007023D9">
            <w:pPr>
              <w:numPr>
                <w:ilvl w:val="0"/>
                <w:numId w:val="6"/>
              </w:numPr>
              <w:spacing w:after="0" w:line="240" w:lineRule="auto"/>
              <w:rPr>
                <w:rFonts w:ascii="Gotham Book" w:hAnsi="Gotham Book"/>
                <w:sz w:val="24"/>
                <w:szCs w:val="24"/>
              </w:rPr>
            </w:pPr>
            <w:r w:rsidRPr="007023D9">
              <w:rPr>
                <w:rFonts w:ascii="Gotham Book" w:hAnsi="Gotham Book"/>
                <w:b/>
                <w:bCs/>
                <w:i/>
                <w:iCs/>
                <w:sz w:val="24"/>
                <w:szCs w:val="24"/>
                <w:u w:val="single"/>
              </w:rPr>
              <w:t>I will</w:t>
            </w:r>
            <w:r w:rsidRPr="007023D9">
              <w:rPr>
                <w:rFonts w:ascii="Gotham Book" w:hAnsi="Gotham Book"/>
                <w:sz w:val="24"/>
                <w:szCs w:val="24"/>
              </w:rPr>
              <w:t xml:space="preserve"> make inferences about life at the mission from various points of view based on text evidence in each excerpt.</w:t>
            </w:r>
          </w:p>
          <w:p w14:paraId="17B152BD" w14:textId="6C48737F" w:rsidR="007023D9" w:rsidRPr="00682824" w:rsidRDefault="007023D9" w:rsidP="00B72C20">
            <w:pPr>
              <w:spacing w:after="0" w:line="240" w:lineRule="auto"/>
              <w:rPr>
                <w:rFonts w:ascii="Gotham Book" w:hAnsi="Gotham Book"/>
                <w:sz w:val="24"/>
                <w:szCs w:val="24"/>
              </w:rPr>
            </w:pPr>
          </w:p>
        </w:tc>
      </w:tr>
      <w:tr w:rsidR="00522602" w:rsidRPr="00682824" w14:paraId="303C6E09" w14:textId="77777777" w:rsidTr="00B72C20">
        <w:tc>
          <w:tcPr>
            <w:tcW w:w="2515" w:type="dxa"/>
            <w:shd w:val="clear" w:color="auto" w:fill="E8E8E8" w:themeFill="background2"/>
          </w:tcPr>
          <w:p w14:paraId="430DAFF6" w14:textId="77777777" w:rsidR="00522602" w:rsidRPr="0034682C" w:rsidRDefault="00522602" w:rsidP="00B72C20">
            <w:pPr>
              <w:rPr>
                <w:rFonts w:ascii="Gotham Book" w:hAnsi="Gotham Book"/>
                <w:b/>
                <w:bCs/>
                <w:color w:val="404040" w:themeColor="text1" w:themeTint="BF"/>
                <w:sz w:val="24"/>
                <w:szCs w:val="24"/>
              </w:rPr>
            </w:pPr>
            <w:r w:rsidRPr="0034682C">
              <w:rPr>
                <w:rFonts w:ascii="Gotham Book" w:hAnsi="Gotham Book"/>
                <w:b/>
                <w:bCs/>
                <w:color w:val="404040" w:themeColor="text1" w:themeTint="BF"/>
                <w:sz w:val="24"/>
                <w:szCs w:val="24"/>
              </w:rPr>
              <w:t>Key Concepts</w:t>
            </w:r>
          </w:p>
        </w:tc>
        <w:tc>
          <w:tcPr>
            <w:tcW w:w="8275" w:type="dxa"/>
          </w:tcPr>
          <w:p w14:paraId="23A26E8D" w14:textId="77777777" w:rsidR="00522602" w:rsidRPr="00682824" w:rsidRDefault="007023D9" w:rsidP="007023D9">
            <w:pPr>
              <w:pStyle w:val="ListParagraph"/>
              <w:numPr>
                <w:ilvl w:val="0"/>
                <w:numId w:val="7"/>
              </w:numPr>
              <w:spacing w:after="0" w:line="240" w:lineRule="auto"/>
              <w:rPr>
                <w:rFonts w:ascii="Gotham Book" w:hAnsi="Gotham Book"/>
                <w:sz w:val="24"/>
                <w:szCs w:val="24"/>
              </w:rPr>
            </w:pPr>
            <w:r w:rsidRPr="00682824">
              <w:rPr>
                <w:rFonts w:ascii="Gotham Book" w:hAnsi="Gotham Book"/>
                <w:sz w:val="24"/>
                <w:szCs w:val="24"/>
              </w:rPr>
              <w:t>The Spanish and the American Indians each had their own goals and agendas related to the mission system in Texas.</w:t>
            </w:r>
          </w:p>
          <w:p w14:paraId="248D3A21" w14:textId="77777777" w:rsidR="007023D9" w:rsidRPr="00682824" w:rsidRDefault="007023D9" w:rsidP="007023D9">
            <w:pPr>
              <w:pStyle w:val="ListParagraph"/>
              <w:numPr>
                <w:ilvl w:val="0"/>
                <w:numId w:val="7"/>
              </w:numPr>
              <w:spacing w:after="0" w:line="240" w:lineRule="auto"/>
              <w:rPr>
                <w:rFonts w:ascii="Gotham Book" w:hAnsi="Gotham Book"/>
                <w:sz w:val="24"/>
                <w:szCs w:val="24"/>
              </w:rPr>
            </w:pPr>
            <w:r w:rsidRPr="00682824">
              <w:rPr>
                <w:rFonts w:ascii="Gotham Book" w:hAnsi="Gotham Book"/>
                <w:sz w:val="24"/>
                <w:szCs w:val="24"/>
              </w:rPr>
              <w:t>The Spanish goals included solidifying their claim to Texas to prevent French encroachment and assimilating Texas Indians into Spanish culture.</w:t>
            </w:r>
          </w:p>
          <w:p w14:paraId="474488D1" w14:textId="77777777" w:rsidR="007023D9" w:rsidRPr="00682824" w:rsidRDefault="007023D9" w:rsidP="007023D9">
            <w:pPr>
              <w:pStyle w:val="ListParagraph"/>
              <w:numPr>
                <w:ilvl w:val="0"/>
                <w:numId w:val="7"/>
              </w:numPr>
              <w:spacing w:after="0" w:line="240" w:lineRule="auto"/>
              <w:rPr>
                <w:rFonts w:ascii="Gotham Book" w:hAnsi="Gotham Book"/>
                <w:sz w:val="24"/>
                <w:szCs w:val="24"/>
              </w:rPr>
            </w:pPr>
            <w:r w:rsidRPr="00682824">
              <w:rPr>
                <w:rFonts w:ascii="Gotham Book" w:hAnsi="Gotham Book"/>
                <w:sz w:val="24"/>
                <w:szCs w:val="24"/>
              </w:rPr>
              <w:t xml:space="preserve">American Indian goals often included gaining resources and protection </w:t>
            </w:r>
            <w:r w:rsidR="007E7E0B" w:rsidRPr="00682824">
              <w:rPr>
                <w:rFonts w:ascii="Gotham Book" w:hAnsi="Gotham Book"/>
                <w:sz w:val="24"/>
                <w:szCs w:val="24"/>
              </w:rPr>
              <w:t>from the missions and presidios.</w:t>
            </w:r>
          </w:p>
          <w:p w14:paraId="0818B1BD" w14:textId="77777777" w:rsidR="007E7E0B" w:rsidRPr="00682824" w:rsidRDefault="007E7E0B" w:rsidP="007023D9">
            <w:pPr>
              <w:pStyle w:val="ListParagraph"/>
              <w:numPr>
                <w:ilvl w:val="0"/>
                <w:numId w:val="7"/>
              </w:numPr>
              <w:spacing w:after="0" w:line="240" w:lineRule="auto"/>
              <w:rPr>
                <w:rFonts w:ascii="Gotham Book" w:hAnsi="Gotham Book"/>
                <w:sz w:val="24"/>
                <w:szCs w:val="24"/>
              </w:rPr>
            </w:pPr>
            <w:r w:rsidRPr="00682824">
              <w:rPr>
                <w:rFonts w:ascii="Gotham Book" w:hAnsi="Gotham Book"/>
                <w:sz w:val="24"/>
                <w:szCs w:val="24"/>
              </w:rPr>
              <w:t>Most primary source materials we have from this era provide only the Spanish point of view.</w:t>
            </w:r>
          </w:p>
          <w:p w14:paraId="7F245777" w14:textId="4954FBE9" w:rsidR="007E7E0B" w:rsidRPr="00682824" w:rsidRDefault="007E7E0B" w:rsidP="007E7E0B">
            <w:pPr>
              <w:pStyle w:val="ListParagraph"/>
              <w:spacing w:after="0" w:line="240" w:lineRule="auto"/>
              <w:rPr>
                <w:rFonts w:ascii="Gotham Book" w:hAnsi="Gotham Book"/>
                <w:sz w:val="24"/>
                <w:szCs w:val="24"/>
              </w:rPr>
            </w:pPr>
          </w:p>
        </w:tc>
      </w:tr>
      <w:tr w:rsidR="00522602" w:rsidRPr="00682824" w14:paraId="636B892B" w14:textId="77777777" w:rsidTr="00B72C20">
        <w:tc>
          <w:tcPr>
            <w:tcW w:w="2515" w:type="dxa"/>
            <w:shd w:val="clear" w:color="auto" w:fill="E8E8E8" w:themeFill="background2"/>
          </w:tcPr>
          <w:p w14:paraId="19562836" w14:textId="77777777" w:rsidR="00522602" w:rsidRPr="0034682C" w:rsidRDefault="00522602" w:rsidP="00B72C20">
            <w:pPr>
              <w:rPr>
                <w:rFonts w:ascii="Gotham Book" w:hAnsi="Gotham Book"/>
                <w:b/>
                <w:bCs/>
                <w:color w:val="404040" w:themeColor="text1" w:themeTint="BF"/>
                <w:sz w:val="24"/>
                <w:szCs w:val="24"/>
              </w:rPr>
            </w:pPr>
            <w:r w:rsidRPr="0034682C">
              <w:rPr>
                <w:rFonts w:ascii="Gotham Book" w:hAnsi="Gotham Book"/>
                <w:b/>
                <w:bCs/>
                <w:color w:val="404040" w:themeColor="text1" w:themeTint="BF"/>
                <w:sz w:val="24"/>
                <w:szCs w:val="24"/>
              </w:rPr>
              <w:t>Skills</w:t>
            </w:r>
          </w:p>
        </w:tc>
        <w:tc>
          <w:tcPr>
            <w:tcW w:w="8275" w:type="dxa"/>
          </w:tcPr>
          <w:p w14:paraId="799A13FE" w14:textId="77777777" w:rsidR="00522602" w:rsidRPr="00682824" w:rsidRDefault="007E7E0B" w:rsidP="007E7E0B">
            <w:pPr>
              <w:pStyle w:val="ListParagraph"/>
              <w:numPr>
                <w:ilvl w:val="0"/>
                <w:numId w:val="8"/>
              </w:numPr>
              <w:spacing w:after="0" w:line="240" w:lineRule="auto"/>
              <w:rPr>
                <w:rFonts w:ascii="Gotham Book" w:hAnsi="Gotham Book"/>
                <w:sz w:val="24"/>
                <w:szCs w:val="24"/>
              </w:rPr>
            </w:pPr>
            <w:r w:rsidRPr="00682824">
              <w:rPr>
                <w:rFonts w:ascii="Gotham Book" w:hAnsi="Gotham Book"/>
                <w:sz w:val="24"/>
                <w:szCs w:val="24"/>
              </w:rPr>
              <w:t>Making inferences and conclusions based on information and evidence from a primary source text.</w:t>
            </w:r>
          </w:p>
          <w:p w14:paraId="5B9619D0" w14:textId="77777777" w:rsidR="007E7E0B" w:rsidRPr="00682824" w:rsidRDefault="007E7E0B" w:rsidP="007E7E0B">
            <w:pPr>
              <w:pStyle w:val="ListParagraph"/>
              <w:numPr>
                <w:ilvl w:val="0"/>
                <w:numId w:val="8"/>
              </w:numPr>
              <w:spacing w:after="0" w:line="240" w:lineRule="auto"/>
              <w:rPr>
                <w:rFonts w:ascii="Gotham Book" w:hAnsi="Gotham Book"/>
                <w:sz w:val="24"/>
                <w:szCs w:val="24"/>
              </w:rPr>
            </w:pPr>
            <w:r w:rsidRPr="00682824">
              <w:rPr>
                <w:rFonts w:ascii="Gotham Book" w:hAnsi="Gotham Book"/>
                <w:sz w:val="24"/>
                <w:szCs w:val="24"/>
              </w:rPr>
              <w:t>Examining materials for points of view and bias.</w:t>
            </w:r>
          </w:p>
          <w:p w14:paraId="49E6149A" w14:textId="77777777" w:rsidR="007E7E0B" w:rsidRPr="00682824" w:rsidRDefault="007E7E0B" w:rsidP="007E7E0B">
            <w:pPr>
              <w:pStyle w:val="ListParagraph"/>
              <w:numPr>
                <w:ilvl w:val="0"/>
                <w:numId w:val="8"/>
              </w:numPr>
              <w:spacing w:after="0" w:line="240" w:lineRule="auto"/>
              <w:rPr>
                <w:rFonts w:ascii="Gotham Book" w:hAnsi="Gotham Book"/>
                <w:sz w:val="24"/>
                <w:szCs w:val="24"/>
              </w:rPr>
            </w:pPr>
            <w:r w:rsidRPr="00682824">
              <w:rPr>
                <w:rFonts w:ascii="Gotham Book" w:hAnsi="Gotham Book"/>
                <w:sz w:val="24"/>
                <w:szCs w:val="24"/>
              </w:rPr>
              <w:t>Identifying main ideas and supporting evidence.</w:t>
            </w:r>
          </w:p>
          <w:p w14:paraId="43DDB5D0" w14:textId="77777777" w:rsidR="007E7E0B" w:rsidRPr="00682824" w:rsidRDefault="007E7E0B" w:rsidP="007E7E0B">
            <w:pPr>
              <w:pStyle w:val="ListParagraph"/>
              <w:numPr>
                <w:ilvl w:val="0"/>
                <w:numId w:val="8"/>
              </w:numPr>
              <w:spacing w:after="0" w:line="240" w:lineRule="auto"/>
              <w:rPr>
                <w:rFonts w:ascii="Gotham Book" w:hAnsi="Gotham Book"/>
                <w:sz w:val="24"/>
                <w:szCs w:val="24"/>
              </w:rPr>
            </w:pPr>
            <w:r w:rsidRPr="00682824">
              <w:rPr>
                <w:rFonts w:ascii="Gotham Book" w:hAnsi="Gotham Book"/>
                <w:sz w:val="24"/>
                <w:szCs w:val="24"/>
              </w:rPr>
              <w:t>Making and supporting an historical claim based on a text.</w:t>
            </w:r>
          </w:p>
          <w:p w14:paraId="19516A66" w14:textId="6458376A" w:rsidR="007E7E0B" w:rsidRPr="00682824" w:rsidRDefault="007E7E0B" w:rsidP="007E7E0B">
            <w:pPr>
              <w:pStyle w:val="ListParagraph"/>
              <w:spacing w:after="0" w:line="240" w:lineRule="auto"/>
              <w:rPr>
                <w:rFonts w:ascii="Gotham Book" w:hAnsi="Gotham Book"/>
                <w:sz w:val="24"/>
                <w:szCs w:val="24"/>
              </w:rPr>
            </w:pPr>
          </w:p>
        </w:tc>
      </w:tr>
      <w:tr w:rsidR="00522602" w:rsidRPr="00682824" w14:paraId="408D710D" w14:textId="77777777" w:rsidTr="00B72C20">
        <w:tc>
          <w:tcPr>
            <w:tcW w:w="2515" w:type="dxa"/>
            <w:shd w:val="clear" w:color="auto" w:fill="E8E8E8" w:themeFill="background2"/>
          </w:tcPr>
          <w:p w14:paraId="2F7A26B7" w14:textId="77777777" w:rsidR="00522602" w:rsidRPr="0034682C" w:rsidRDefault="00522602" w:rsidP="00B72C20">
            <w:pPr>
              <w:rPr>
                <w:rFonts w:ascii="Gotham Book" w:hAnsi="Gotham Book"/>
                <w:b/>
                <w:bCs/>
                <w:color w:val="404040" w:themeColor="text1" w:themeTint="BF"/>
                <w:sz w:val="24"/>
                <w:szCs w:val="24"/>
              </w:rPr>
            </w:pPr>
            <w:r w:rsidRPr="0034682C">
              <w:rPr>
                <w:rFonts w:ascii="Gotham Book" w:hAnsi="Gotham Book"/>
                <w:b/>
                <w:bCs/>
                <w:color w:val="404040" w:themeColor="text1" w:themeTint="BF"/>
                <w:sz w:val="24"/>
                <w:szCs w:val="24"/>
              </w:rPr>
              <w:t>Essential Question</w:t>
            </w:r>
          </w:p>
        </w:tc>
        <w:tc>
          <w:tcPr>
            <w:tcW w:w="8275" w:type="dxa"/>
          </w:tcPr>
          <w:p w14:paraId="51ED4264" w14:textId="1B128F15" w:rsidR="007E7E0B" w:rsidRPr="007E7E0B" w:rsidRDefault="007E7E0B" w:rsidP="007E7E0B">
            <w:pPr>
              <w:numPr>
                <w:ilvl w:val="0"/>
                <w:numId w:val="9"/>
              </w:numPr>
              <w:rPr>
                <w:rFonts w:ascii="Gotham Book" w:hAnsi="Gotham Book"/>
                <w:sz w:val="24"/>
                <w:szCs w:val="24"/>
              </w:rPr>
            </w:pPr>
            <w:r w:rsidRPr="007E7E0B">
              <w:rPr>
                <w:rFonts w:ascii="Gotham Book" w:hAnsi="Gotham Book"/>
                <w:sz w:val="24"/>
                <w:szCs w:val="24"/>
              </w:rPr>
              <w:t xml:space="preserve">How do we know what we know about the Spanish Colonial </w:t>
            </w:r>
            <w:r w:rsidR="00E3171C">
              <w:rPr>
                <w:rFonts w:ascii="Gotham Book" w:hAnsi="Gotham Book"/>
                <w:sz w:val="24"/>
                <w:szCs w:val="24"/>
              </w:rPr>
              <w:t>e</w:t>
            </w:r>
            <w:r w:rsidRPr="007E7E0B">
              <w:rPr>
                <w:rFonts w:ascii="Gotham Book" w:hAnsi="Gotham Book"/>
                <w:sz w:val="24"/>
                <w:szCs w:val="24"/>
              </w:rPr>
              <w:t>ra?</w:t>
            </w:r>
          </w:p>
          <w:p w14:paraId="7C2C0A20" w14:textId="2F0653D9" w:rsidR="007E7E0B" w:rsidRPr="00682824" w:rsidRDefault="007E7E0B" w:rsidP="00A65E17">
            <w:pPr>
              <w:numPr>
                <w:ilvl w:val="0"/>
                <w:numId w:val="9"/>
              </w:numPr>
              <w:rPr>
                <w:rFonts w:ascii="Gotham Book" w:hAnsi="Gotham Book"/>
                <w:sz w:val="24"/>
                <w:szCs w:val="24"/>
              </w:rPr>
            </w:pPr>
            <w:r w:rsidRPr="00A65E17">
              <w:rPr>
                <w:rFonts w:ascii="Gotham Book" w:hAnsi="Gotham Book"/>
                <w:sz w:val="24"/>
                <w:szCs w:val="24"/>
              </w:rPr>
              <w:t xml:space="preserve">Which points of view are most and least represented in the materials, and why? </w:t>
            </w:r>
          </w:p>
        </w:tc>
      </w:tr>
      <w:tr w:rsidR="00522602" w:rsidRPr="00682824" w14:paraId="76D84D3D" w14:textId="77777777" w:rsidTr="00B72C20">
        <w:trPr>
          <w:trHeight w:val="305"/>
        </w:trPr>
        <w:tc>
          <w:tcPr>
            <w:tcW w:w="2515" w:type="dxa"/>
            <w:shd w:val="clear" w:color="auto" w:fill="E8E8E8" w:themeFill="background2"/>
          </w:tcPr>
          <w:p w14:paraId="0D36CA48" w14:textId="77777777" w:rsidR="00522602" w:rsidRPr="0034682C" w:rsidRDefault="00522602" w:rsidP="00B72C20">
            <w:pPr>
              <w:rPr>
                <w:rFonts w:ascii="Gotham Book" w:hAnsi="Gotham Book"/>
                <w:b/>
                <w:bCs/>
                <w:color w:val="404040" w:themeColor="text1" w:themeTint="BF"/>
                <w:sz w:val="24"/>
                <w:szCs w:val="24"/>
              </w:rPr>
            </w:pPr>
            <w:r w:rsidRPr="0034682C">
              <w:rPr>
                <w:rFonts w:ascii="Gotham Book" w:hAnsi="Gotham Book"/>
                <w:b/>
                <w:bCs/>
                <w:color w:val="404040" w:themeColor="text1" w:themeTint="BF"/>
                <w:sz w:val="24"/>
                <w:szCs w:val="24"/>
              </w:rPr>
              <w:t>Assignment</w:t>
            </w:r>
          </w:p>
        </w:tc>
        <w:tc>
          <w:tcPr>
            <w:tcW w:w="8275" w:type="dxa"/>
          </w:tcPr>
          <w:p w14:paraId="3A267400" w14:textId="77777777" w:rsidR="00522602" w:rsidRPr="00682824" w:rsidRDefault="00522602" w:rsidP="00B72C20">
            <w:pPr>
              <w:spacing w:after="0" w:line="240" w:lineRule="auto"/>
              <w:rPr>
                <w:rFonts w:ascii="Gotham Book" w:hAnsi="Gotham Book"/>
                <w:b/>
                <w:bCs/>
                <w:sz w:val="24"/>
                <w:szCs w:val="24"/>
              </w:rPr>
            </w:pPr>
            <w:r w:rsidRPr="00682824">
              <w:rPr>
                <w:rFonts w:ascii="Gotham Book" w:hAnsi="Gotham Book"/>
                <w:b/>
                <w:bCs/>
                <w:sz w:val="24"/>
                <w:szCs w:val="24"/>
              </w:rPr>
              <w:t xml:space="preserve"> </w:t>
            </w:r>
            <w:r w:rsidR="007E7E0B" w:rsidRPr="00682824">
              <w:rPr>
                <w:rFonts w:ascii="Gotham Book" w:hAnsi="Gotham Book"/>
                <w:b/>
                <w:bCs/>
                <w:sz w:val="24"/>
                <w:szCs w:val="24"/>
              </w:rPr>
              <w:t>Warm-up</w:t>
            </w:r>
          </w:p>
          <w:p w14:paraId="6DD4BEEE" w14:textId="77777777" w:rsidR="007E7E0B" w:rsidRPr="00682824" w:rsidRDefault="007E7E0B" w:rsidP="00B72C20">
            <w:pPr>
              <w:spacing w:after="0" w:line="240" w:lineRule="auto"/>
              <w:rPr>
                <w:rFonts w:ascii="Gotham Book" w:hAnsi="Gotham Book"/>
                <w:sz w:val="24"/>
                <w:szCs w:val="24"/>
              </w:rPr>
            </w:pPr>
          </w:p>
          <w:p w14:paraId="17C49267" w14:textId="3A558731" w:rsidR="007E7E0B" w:rsidRPr="00682824" w:rsidRDefault="007E7E0B" w:rsidP="007E7E0B">
            <w:pPr>
              <w:pStyle w:val="ListParagraph"/>
              <w:numPr>
                <w:ilvl w:val="0"/>
                <w:numId w:val="10"/>
              </w:numPr>
              <w:spacing w:after="0" w:line="240" w:lineRule="auto"/>
              <w:rPr>
                <w:rFonts w:ascii="Gotham Book" w:hAnsi="Gotham Book"/>
                <w:sz w:val="24"/>
                <w:szCs w:val="24"/>
              </w:rPr>
            </w:pPr>
            <w:r w:rsidRPr="00682824">
              <w:rPr>
                <w:rFonts w:ascii="Gotham Book" w:hAnsi="Gotham Book"/>
                <w:sz w:val="24"/>
                <w:szCs w:val="24"/>
              </w:rPr>
              <w:t>Students examine a painting representing the attack on the San Sabá mission.</w:t>
            </w:r>
          </w:p>
          <w:p w14:paraId="1C6DA76C" w14:textId="42D42E17" w:rsidR="007E7E0B" w:rsidRPr="00682824" w:rsidRDefault="007E7E0B" w:rsidP="007E7E0B">
            <w:pPr>
              <w:pStyle w:val="ListParagraph"/>
              <w:numPr>
                <w:ilvl w:val="0"/>
                <w:numId w:val="10"/>
              </w:numPr>
              <w:spacing w:after="0" w:line="240" w:lineRule="auto"/>
              <w:rPr>
                <w:rFonts w:ascii="Gotham Book" w:hAnsi="Gotham Book"/>
                <w:sz w:val="24"/>
                <w:szCs w:val="24"/>
              </w:rPr>
            </w:pPr>
            <w:r w:rsidRPr="00682824">
              <w:rPr>
                <w:rFonts w:ascii="Gotham Book" w:hAnsi="Gotham Book"/>
                <w:sz w:val="24"/>
                <w:szCs w:val="24"/>
              </w:rPr>
              <w:t xml:space="preserve">Students record their observations and make inferences about the mission system based on the image. </w:t>
            </w:r>
          </w:p>
          <w:p w14:paraId="2971AD35" w14:textId="155262E1" w:rsidR="007E7E0B" w:rsidRPr="00682824" w:rsidRDefault="007E7E0B" w:rsidP="007E7E0B">
            <w:pPr>
              <w:spacing w:after="0" w:line="240" w:lineRule="auto"/>
              <w:rPr>
                <w:rFonts w:ascii="Gotham Book" w:hAnsi="Gotham Book"/>
                <w:b/>
                <w:bCs/>
                <w:sz w:val="24"/>
                <w:szCs w:val="24"/>
              </w:rPr>
            </w:pPr>
            <w:r w:rsidRPr="00682824">
              <w:rPr>
                <w:rFonts w:ascii="Gotham Book" w:hAnsi="Gotham Book"/>
                <w:b/>
                <w:bCs/>
                <w:sz w:val="24"/>
                <w:szCs w:val="24"/>
              </w:rPr>
              <w:lastRenderedPageBreak/>
              <w:t>Lesson</w:t>
            </w:r>
          </w:p>
          <w:p w14:paraId="0CEE1FE1" w14:textId="77777777" w:rsidR="007E7E0B" w:rsidRPr="00682824" w:rsidRDefault="007E7E0B" w:rsidP="007E7E0B">
            <w:pPr>
              <w:spacing w:after="0" w:line="240" w:lineRule="auto"/>
              <w:rPr>
                <w:rFonts w:ascii="Gotham Book" w:hAnsi="Gotham Book"/>
                <w:sz w:val="24"/>
                <w:szCs w:val="24"/>
              </w:rPr>
            </w:pPr>
          </w:p>
          <w:p w14:paraId="75A72EE3" w14:textId="678442CD" w:rsidR="007E7E0B" w:rsidRPr="00682824" w:rsidRDefault="007E7E0B" w:rsidP="007E7E0B">
            <w:pPr>
              <w:pStyle w:val="ListParagraph"/>
              <w:numPr>
                <w:ilvl w:val="0"/>
                <w:numId w:val="11"/>
              </w:numPr>
              <w:spacing w:after="0" w:line="240" w:lineRule="auto"/>
              <w:rPr>
                <w:rFonts w:ascii="Gotham Book" w:hAnsi="Gotham Book"/>
                <w:sz w:val="24"/>
                <w:szCs w:val="24"/>
              </w:rPr>
            </w:pPr>
            <w:r w:rsidRPr="00682824">
              <w:rPr>
                <w:rFonts w:ascii="Gotham Book" w:hAnsi="Gotham Book"/>
                <w:b/>
                <w:bCs/>
                <w:sz w:val="24"/>
                <w:szCs w:val="24"/>
                <w:u w:val="single"/>
              </w:rPr>
              <w:t>Part I: Reading Guide and Introductory Passage</w:t>
            </w:r>
            <w:r w:rsidRPr="00682824">
              <w:rPr>
                <w:rFonts w:ascii="Gotham Book" w:hAnsi="Gotham Book"/>
                <w:sz w:val="24"/>
                <w:szCs w:val="24"/>
              </w:rPr>
              <w:t>: Students answer three True or False questions in the Pre-Reading Response column before they read the introductory passage to focus and guide their attention to key information in the reading. After they read, students will return to the Reading Guide to answer the True or False statements again in the Post-Reading Response column. Students will justify their answers by providing examples from the reading that support their answers.</w:t>
            </w:r>
          </w:p>
          <w:p w14:paraId="65748774" w14:textId="77777777" w:rsidR="00EC39CF" w:rsidRPr="00682824" w:rsidRDefault="00EC39CF" w:rsidP="00EC39CF">
            <w:pPr>
              <w:pStyle w:val="ListParagraph"/>
              <w:spacing w:after="0" w:line="240" w:lineRule="auto"/>
              <w:rPr>
                <w:rFonts w:ascii="Gotham Book" w:hAnsi="Gotham Book"/>
                <w:sz w:val="24"/>
                <w:szCs w:val="24"/>
              </w:rPr>
            </w:pPr>
          </w:p>
          <w:p w14:paraId="1BAEE4CA" w14:textId="5F6EFFC6" w:rsidR="007E7E0B" w:rsidRPr="00682824" w:rsidRDefault="007E7E0B" w:rsidP="007E7E0B">
            <w:pPr>
              <w:pStyle w:val="ListParagraph"/>
              <w:numPr>
                <w:ilvl w:val="0"/>
                <w:numId w:val="11"/>
              </w:numPr>
              <w:spacing w:after="0" w:line="240" w:lineRule="auto"/>
              <w:rPr>
                <w:rFonts w:ascii="Gotham Book" w:hAnsi="Gotham Book"/>
                <w:sz w:val="24"/>
                <w:szCs w:val="24"/>
              </w:rPr>
            </w:pPr>
            <w:r w:rsidRPr="00682824">
              <w:rPr>
                <w:rFonts w:ascii="Gotham Book" w:hAnsi="Gotham Book"/>
                <w:b/>
                <w:bCs/>
                <w:sz w:val="24"/>
                <w:szCs w:val="24"/>
                <w:u w:val="single"/>
              </w:rPr>
              <w:t>Part II: Primary Source Activity:</w:t>
            </w:r>
            <w:r w:rsidRPr="00682824">
              <w:rPr>
                <w:rFonts w:ascii="Gotham Book" w:hAnsi="Gotham Book"/>
                <w:sz w:val="24"/>
                <w:szCs w:val="24"/>
              </w:rPr>
              <w:t xml:space="preserve"> Students read a series of excerpts from various Spanish points of view about the attack on the San Sabá mission. Students answer questions related to each excerpt. </w:t>
            </w:r>
          </w:p>
          <w:p w14:paraId="75780FF3" w14:textId="77777777" w:rsidR="00EC39CF" w:rsidRPr="00682824" w:rsidRDefault="00EC39CF" w:rsidP="00EC39CF">
            <w:pPr>
              <w:pStyle w:val="ListParagraph"/>
              <w:rPr>
                <w:rFonts w:ascii="Gotham Book" w:hAnsi="Gotham Book"/>
                <w:sz w:val="24"/>
                <w:szCs w:val="24"/>
              </w:rPr>
            </w:pPr>
          </w:p>
          <w:p w14:paraId="5BD0D494" w14:textId="5AE392BE" w:rsidR="00EC39CF" w:rsidRPr="00682824" w:rsidRDefault="00EC39CF" w:rsidP="007E7E0B">
            <w:pPr>
              <w:pStyle w:val="ListParagraph"/>
              <w:numPr>
                <w:ilvl w:val="0"/>
                <w:numId w:val="11"/>
              </w:numPr>
              <w:spacing w:after="0" w:line="240" w:lineRule="auto"/>
              <w:rPr>
                <w:rFonts w:ascii="Gotham Book" w:hAnsi="Gotham Book"/>
                <w:b/>
                <w:bCs/>
                <w:sz w:val="24"/>
                <w:szCs w:val="24"/>
                <w:u w:val="single"/>
              </w:rPr>
            </w:pPr>
            <w:r w:rsidRPr="00682824">
              <w:rPr>
                <w:rFonts w:ascii="Gotham Book" w:hAnsi="Gotham Book"/>
                <w:b/>
                <w:bCs/>
                <w:sz w:val="24"/>
                <w:szCs w:val="24"/>
                <w:u w:val="single"/>
              </w:rPr>
              <w:t xml:space="preserve">Part III: Analyze and Infer: </w:t>
            </w:r>
            <w:r w:rsidRPr="00682824">
              <w:rPr>
                <w:rFonts w:ascii="Gotham Book" w:hAnsi="Gotham Book"/>
                <w:sz w:val="24"/>
                <w:szCs w:val="24"/>
              </w:rPr>
              <w:t>Students answer questions related to point of view, bias, and make inferences about the motivations of American Indians based on the sources.</w:t>
            </w:r>
          </w:p>
          <w:p w14:paraId="11ACCC07" w14:textId="77777777" w:rsidR="00EC39CF" w:rsidRPr="00682824" w:rsidRDefault="00EC39CF" w:rsidP="00EC39CF">
            <w:pPr>
              <w:pStyle w:val="ListParagraph"/>
              <w:rPr>
                <w:rFonts w:ascii="Gotham Book" w:hAnsi="Gotham Book"/>
                <w:b/>
                <w:bCs/>
                <w:sz w:val="24"/>
                <w:szCs w:val="24"/>
                <w:u w:val="single"/>
              </w:rPr>
            </w:pPr>
          </w:p>
          <w:p w14:paraId="6A3BC2CB" w14:textId="770BA622" w:rsidR="00EC39CF" w:rsidRPr="00682824" w:rsidRDefault="00EC39CF" w:rsidP="00EC39CF">
            <w:pPr>
              <w:spacing w:after="0" w:line="240" w:lineRule="auto"/>
              <w:rPr>
                <w:rFonts w:ascii="Gotham Book" w:hAnsi="Gotham Book"/>
                <w:b/>
                <w:bCs/>
                <w:sz w:val="24"/>
                <w:szCs w:val="24"/>
              </w:rPr>
            </w:pPr>
            <w:r w:rsidRPr="00682824">
              <w:rPr>
                <w:rFonts w:ascii="Gotham Book" w:hAnsi="Gotham Book"/>
                <w:b/>
                <w:bCs/>
                <w:sz w:val="24"/>
                <w:szCs w:val="24"/>
              </w:rPr>
              <w:t>Exit Ticket</w:t>
            </w:r>
          </w:p>
          <w:p w14:paraId="408F2842" w14:textId="77777777" w:rsidR="00EC39CF" w:rsidRPr="00682824" w:rsidRDefault="00EC39CF" w:rsidP="00EC39CF">
            <w:pPr>
              <w:spacing w:after="0" w:line="240" w:lineRule="auto"/>
              <w:rPr>
                <w:rFonts w:ascii="Gotham Book" w:hAnsi="Gotham Book"/>
                <w:b/>
                <w:bCs/>
                <w:sz w:val="24"/>
                <w:szCs w:val="24"/>
              </w:rPr>
            </w:pPr>
          </w:p>
          <w:p w14:paraId="0AA7D68B" w14:textId="074986B0" w:rsidR="00EC39CF" w:rsidRPr="00682824" w:rsidRDefault="00EC39CF" w:rsidP="00EC39CF">
            <w:pPr>
              <w:pStyle w:val="ListParagraph"/>
              <w:numPr>
                <w:ilvl w:val="0"/>
                <w:numId w:val="12"/>
              </w:numPr>
              <w:spacing w:after="0" w:line="240" w:lineRule="auto"/>
              <w:rPr>
                <w:rFonts w:ascii="Gotham Book" w:hAnsi="Gotham Book"/>
                <w:b/>
                <w:bCs/>
                <w:sz w:val="24"/>
                <w:szCs w:val="24"/>
              </w:rPr>
            </w:pPr>
            <w:r w:rsidRPr="00682824">
              <w:rPr>
                <w:rFonts w:ascii="Gotham Book" w:hAnsi="Gotham Book"/>
                <w:sz w:val="24"/>
                <w:szCs w:val="24"/>
              </w:rPr>
              <w:t xml:space="preserve">Students take a second look at the image from the warm-up and answer questions related to the point of view of the image. They consider how the image might be presented differently from a different point of view. </w:t>
            </w:r>
          </w:p>
          <w:p w14:paraId="09FAD55F" w14:textId="14C0734D" w:rsidR="007E7E0B" w:rsidRPr="00682824" w:rsidRDefault="007E7E0B" w:rsidP="00B72C20">
            <w:pPr>
              <w:spacing w:after="0" w:line="240" w:lineRule="auto"/>
              <w:rPr>
                <w:rFonts w:ascii="Gotham Book" w:hAnsi="Gotham Book"/>
                <w:sz w:val="24"/>
                <w:szCs w:val="24"/>
              </w:rPr>
            </w:pPr>
          </w:p>
        </w:tc>
      </w:tr>
      <w:tr w:rsidR="00522602" w:rsidRPr="00682824" w14:paraId="396D474D" w14:textId="77777777" w:rsidTr="00B72C20">
        <w:tc>
          <w:tcPr>
            <w:tcW w:w="2515" w:type="dxa"/>
            <w:shd w:val="clear" w:color="auto" w:fill="E8E8E8" w:themeFill="background2"/>
          </w:tcPr>
          <w:p w14:paraId="6318120C" w14:textId="77777777" w:rsidR="00522602" w:rsidRPr="0034682C" w:rsidRDefault="00522602" w:rsidP="00B72C20">
            <w:pPr>
              <w:rPr>
                <w:rFonts w:ascii="Gotham Book" w:hAnsi="Gotham Book"/>
                <w:b/>
                <w:bCs/>
                <w:color w:val="404040" w:themeColor="text1" w:themeTint="BF"/>
                <w:sz w:val="24"/>
                <w:szCs w:val="24"/>
              </w:rPr>
            </w:pPr>
            <w:r w:rsidRPr="0034682C">
              <w:rPr>
                <w:rFonts w:ascii="Gotham Book" w:hAnsi="Gotham Book"/>
                <w:b/>
                <w:bCs/>
                <w:color w:val="404040" w:themeColor="text1" w:themeTint="BF"/>
                <w:sz w:val="24"/>
                <w:szCs w:val="24"/>
              </w:rPr>
              <w:lastRenderedPageBreak/>
              <w:t>Materials</w:t>
            </w:r>
          </w:p>
        </w:tc>
        <w:tc>
          <w:tcPr>
            <w:tcW w:w="8275" w:type="dxa"/>
          </w:tcPr>
          <w:p w14:paraId="2D793DFD" w14:textId="77777777" w:rsidR="00522602" w:rsidRPr="00682824" w:rsidRDefault="00522602" w:rsidP="00B72C20">
            <w:pPr>
              <w:rPr>
                <w:rFonts w:ascii="Gotham Book" w:hAnsi="Gotham Book"/>
                <w:b/>
                <w:bCs/>
                <w:i/>
                <w:iCs/>
                <w:sz w:val="24"/>
                <w:szCs w:val="24"/>
                <w:u w:val="single"/>
              </w:rPr>
            </w:pPr>
            <w:r w:rsidRPr="00682824">
              <w:rPr>
                <w:rFonts w:ascii="Gotham Book" w:hAnsi="Gotham Book"/>
                <w:b/>
                <w:bCs/>
                <w:i/>
                <w:iCs/>
                <w:sz w:val="24"/>
                <w:szCs w:val="24"/>
                <w:u w:val="single"/>
              </w:rPr>
              <w:t>Links to the following materials</w:t>
            </w:r>
          </w:p>
          <w:p w14:paraId="1F4BCE68" w14:textId="77777777" w:rsidR="00522602" w:rsidRPr="00682824" w:rsidRDefault="00522602" w:rsidP="00B72C20">
            <w:pPr>
              <w:pStyle w:val="ListParagraph"/>
              <w:numPr>
                <w:ilvl w:val="0"/>
                <w:numId w:val="1"/>
              </w:numPr>
              <w:spacing w:after="0" w:line="240" w:lineRule="auto"/>
              <w:rPr>
                <w:rFonts w:ascii="Gotham Book" w:hAnsi="Gotham Book"/>
                <w:sz w:val="24"/>
                <w:szCs w:val="24"/>
              </w:rPr>
            </w:pPr>
            <w:r w:rsidRPr="00682824">
              <w:rPr>
                <w:rFonts w:ascii="Gotham Book" w:hAnsi="Gotham Book"/>
                <w:sz w:val="24"/>
                <w:szCs w:val="24"/>
              </w:rPr>
              <w:t xml:space="preserve">Slideshow </w:t>
            </w:r>
            <w:r w:rsidRPr="00682824">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A3A27CD" w14:textId="77777777" w:rsidR="00522602" w:rsidRPr="00682824" w:rsidRDefault="00522602" w:rsidP="00B72C20">
            <w:pPr>
              <w:pStyle w:val="ListParagraph"/>
              <w:numPr>
                <w:ilvl w:val="0"/>
                <w:numId w:val="1"/>
              </w:numPr>
              <w:spacing w:after="0" w:line="240" w:lineRule="auto"/>
              <w:rPr>
                <w:rFonts w:ascii="Gotham Book" w:hAnsi="Gotham Book"/>
                <w:sz w:val="24"/>
                <w:szCs w:val="24"/>
              </w:rPr>
            </w:pPr>
            <w:r w:rsidRPr="00682824">
              <w:rPr>
                <w:rFonts w:ascii="Gotham Book" w:hAnsi="Gotham Book"/>
                <w:sz w:val="24"/>
                <w:szCs w:val="24"/>
              </w:rPr>
              <w:t xml:space="preserve">Warm-up / Exit </w:t>
            </w:r>
            <w:r w:rsidRPr="00682824">
              <w:rPr>
                <w:rFonts w:ascii="Gotham Book" w:hAnsi="Gotham Book"/>
                <w:color w:val="000000" w:themeColor="text1"/>
                <w:sz w:val="24"/>
                <w:szCs w:val="24"/>
              </w:rPr>
              <w:t xml:space="preserve">Ticket </w:t>
            </w:r>
            <w:r w:rsidRPr="00682824">
              <w:rPr>
                <w:rFonts w:ascii="Gotham Book" w:hAnsi="Gotham Book"/>
                <w:i/>
                <w:iCs/>
                <w:color w:val="595959" w:themeColor="text1" w:themeTint="A6"/>
                <w:sz w:val="24"/>
                <w:szCs w:val="24"/>
              </w:rPr>
              <w:t>(Suggested printing: 1 per student. Assignment prints two copies per page.</w:t>
            </w:r>
            <w:r w:rsidRPr="00682824">
              <w:rPr>
                <w:rFonts w:ascii="Gotham Book" w:hAnsi="Gotham Book"/>
                <w:i/>
                <w:iCs/>
                <w:sz w:val="24"/>
                <w:szCs w:val="24"/>
              </w:rPr>
              <w:t>)</w:t>
            </w:r>
          </w:p>
          <w:p w14:paraId="6415A9E7" w14:textId="77777777" w:rsidR="00522602" w:rsidRPr="00682824" w:rsidRDefault="00522602" w:rsidP="00B72C20">
            <w:pPr>
              <w:pStyle w:val="ListParagraph"/>
              <w:numPr>
                <w:ilvl w:val="0"/>
                <w:numId w:val="1"/>
              </w:numPr>
              <w:spacing w:after="0" w:line="240" w:lineRule="auto"/>
              <w:rPr>
                <w:rFonts w:ascii="Gotham Book" w:hAnsi="Gotham Book"/>
                <w:sz w:val="24"/>
                <w:szCs w:val="24"/>
              </w:rPr>
            </w:pPr>
            <w:r w:rsidRPr="00682824">
              <w:rPr>
                <w:rFonts w:ascii="Gotham Book" w:hAnsi="Gotham Book"/>
                <w:sz w:val="24"/>
                <w:szCs w:val="24"/>
              </w:rPr>
              <w:t xml:space="preserve">Assignment </w:t>
            </w:r>
            <w:r w:rsidRPr="00682824">
              <w:rPr>
                <w:rFonts w:ascii="Gotham Book" w:hAnsi="Gotham Book"/>
                <w:i/>
                <w:iCs/>
                <w:color w:val="595959" w:themeColor="text1" w:themeTint="A6"/>
                <w:sz w:val="24"/>
                <w:szCs w:val="24"/>
              </w:rPr>
              <w:t>(Suggested printing 1 per student)</w:t>
            </w:r>
          </w:p>
          <w:p w14:paraId="2E23F93B" w14:textId="77777777" w:rsidR="00522602" w:rsidRPr="00682824" w:rsidRDefault="00522602" w:rsidP="00B72C20">
            <w:pPr>
              <w:pStyle w:val="ListParagraph"/>
              <w:numPr>
                <w:ilvl w:val="0"/>
                <w:numId w:val="3"/>
              </w:numPr>
              <w:spacing w:after="0" w:line="240" w:lineRule="auto"/>
              <w:rPr>
                <w:rFonts w:ascii="Gotham Book" w:hAnsi="Gotham Book"/>
                <w:sz w:val="24"/>
                <w:szCs w:val="24"/>
              </w:rPr>
            </w:pPr>
            <w:r w:rsidRPr="00682824">
              <w:rPr>
                <w:rFonts w:ascii="Gotham Book" w:hAnsi="Gotham Book"/>
                <w:color w:val="595959" w:themeColor="text1" w:themeTint="A6"/>
                <w:sz w:val="24"/>
                <w:szCs w:val="24"/>
              </w:rPr>
              <w:t>Advanced Level work</w:t>
            </w:r>
          </w:p>
          <w:p w14:paraId="351D1F01" w14:textId="77777777" w:rsidR="00522602" w:rsidRPr="00682824" w:rsidRDefault="00522602" w:rsidP="00B72C20">
            <w:pPr>
              <w:pStyle w:val="ListParagraph"/>
              <w:numPr>
                <w:ilvl w:val="0"/>
                <w:numId w:val="3"/>
              </w:numPr>
              <w:spacing w:after="0" w:line="240" w:lineRule="auto"/>
              <w:rPr>
                <w:rFonts w:ascii="Gotham Book" w:hAnsi="Gotham Book"/>
                <w:sz w:val="24"/>
                <w:szCs w:val="24"/>
              </w:rPr>
            </w:pPr>
            <w:r w:rsidRPr="00682824">
              <w:rPr>
                <w:rFonts w:ascii="Gotham Book" w:hAnsi="Gotham Book"/>
                <w:color w:val="595959" w:themeColor="text1" w:themeTint="A6"/>
                <w:sz w:val="24"/>
                <w:szCs w:val="24"/>
              </w:rPr>
              <w:t>Grade Level work</w:t>
            </w:r>
          </w:p>
          <w:p w14:paraId="393B49A6" w14:textId="77777777" w:rsidR="00522602" w:rsidRPr="00682824" w:rsidRDefault="00522602" w:rsidP="00B72C20">
            <w:pPr>
              <w:pStyle w:val="ListParagraph"/>
              <w:numPr>
                <w:ilvl w:val="0"/>
                <w:numId w:val="3"/>
              </w:numPr>
              <w:spacing w:after="0" w:line="240" w:lineRule="auto"/>
              <w:rPr>
                <w:rFonts w:ascii="Gotham Book" w:hAnsi="Gotham Book"/>
                <w:sz w:val="24"/>
                <w:szCs w:val="24"/>
              </w:rPr>
            </w:pPr>
            <w:r w:rsidRPr="00682824">
              <w:rPr>
                <w:rFonts w:ascii="Gotham Book" w:hAnsi="Gotham Book"/>
                <w:color w:val="595959" w:themeColor="text1" w:themeTint="A6"/>
                <w:sz w:val="24"/>
                <w:szCs w:val="24"/>
              </w:rPr>
              <w:t>Foundations Level work</w:t>
            </w:r>
          </w:p>
          <w:p w14:paraId="32852871" w14:textId="77777777" w:rsidR="00522602" w:rsidRPr="00682824" w:rsidRDefault="00522602" w:rsidP="00B72C20">
            <w:pPr>
              <w:rPr>
                <w:rFonts w:ascii="Gotham Book" w:hAnsi="Gotham Book"/>
                <w:sz w:val="24"/>
                <w:szCs w:val="24"/>
              </w:rPr>
            </w:pPr>
          </w:p>
        </w:tc>
      </w:tr>
      <w:tr w:rsidR="00522602" w:rsidRPr="00682824" w14:paraId="54DEFD90" w14:textId="77777777" w:rsidTr="00B72C20">
        <w:tc>
          <w:tcPr>
            <w:tcW w:w="2515" w:type="dxa"/>
            <w:shd w:val="clear" w:color="auto" w:fill="E8E8E8" w:themeFill="background2"/>
          </w:tcPr>
          <w:p w14:paraId="30551D0E" w14:textId="77777777" w:rsidR="00522602" w:rsidRPr="0034682C" w:rsidRDefault="00522602" w:rsidP="00B72C20">
            <w:pPr>
              <w:rPr>
                <w:rFonts w:ascii="Gotham Book" w:hAnsi="Gotham Book"/>
                <w:b/>
                <w:bCs/>
                <w:color w:val="404040" w:themeColor="text1" w:themeTint="BF"/>
                <w:sz w:val="24"/>
                <w:szCs w:val="24"/>
              </w:rPr>
            </w:pPr>
            <w:r w:rsidRPr="0034682C">
              <w:rPr>
                <w:rFonts w:ascii="Gotham Book" w:hAnsi="Gotham Book"/>
                <w:b/>
                <w:bCs/>
                <w:color w:val="404040" w:themeColor="text1" w:themeTint="BF"/>
                <w:sz w:val="24"/>
                <w:szCs w:val="24"/>
              </w:rPr>
              <w:t>Differentiation</w:t>
            </w:r>
          </w:p>
        </w:tc>
        <w:tc>
          <w:tcPr>
            <w:tcW w:w="8275" w:type="dxa"/>
          </w:tcPr>
          <w:p w14:paraId="4C4871E2" w14:textId="77777777" w:rsidR="00522602" w:rsidRPr="00682824" w:rsidRDefault="00522602" w:rsidP="00B72C20">
            <w:pPr>
              <w:pStyle w:val="ListParagraph"/>
              <w:numPr>
                <w:ilvl w:val="0"/>
                <w:numId w:val="4"/>
              </w:numPr>
              <w:spacing w:after="0" w:line="240" w:lineRule="auto"/>
              <w:rPr>
                <w:rFonts w:ascii="Gotham Book" w:hAnsi="Gotham Book"/>
                <w:sz w:val="24"/>
                <w:szCs w:val="24"/>
              </w:rPr>
            </w:pPr>
            <w:r w:rsidRPr="00682824">
              <w:rPr>
                <w:rFonts w:ascii="Gotham Book" w:hAnsi="Gotham Book"/>
                <w:sz w:val="24"/>
                <w:szCs w:val="24"/>
              </w:rPr>
              <w:t>Scaffolding including classwork at three different levels of academic ability</w:t>
            </w:r>
          </w:p>
          <w:p w14:paraId="1245D61A" w14:textId="77777777" w:rsidR="00522602" w:rsidRPr="00682824" w:rsidRDefault="00522602" w:rsidP="00B72C20">
            <w:pPr>
              <w:pStyle w:val="ListParagraph"/>
              <w:numPr>
                <w:ilvl w:val="0"/>
                <w:numId w:val="4"/>
              </w:numPr>
              <w:spacing w:after="0" w:line="240" w:lineRule="auto"/>
              <w:rPr>
                <w:rFonts w:ascii="Gotham Book" w:hAnsi="Gotham Book"/>
                <w:sz w:val="24"/>
                <w:szCs w:val="24"/>
              </w:rPr>
            </w:pPr>
            <w:r w:rsidRPr="00682824">
              <w:rPr>
                <w:rFonts w:ascii="Gotham Book" w:hAnsi="Gotham Book"/>
                <w:sz w:val="24"/>
                <w:szCs w:val="24"/>
              </w:rPr>
              <w:t>Visuals representations of directions</w:t>
            </w:r>
          </w:p>
          <w:p w14:paraId="1C33659C" w14:textId="77777777" w:rsidR="00522602" w:rsidRPr="00682824" w:rsidRDefault="00522602" w:rsidP="00B72C20">
            <w:pPr>
              <w:pStyle w:val="ListParagraph"/>
              <w:numPr>
                <w:ilvl w:val="0"/>
                <w:numId w:val="4"/>
              </w:numPr>
              <w:spacing w:after="0" w:line="240" w:lineRule="auto"/>
              <w:rPr>
                <w:rFonts w:ascii="Gotham Book" w:hAnsi="Gotham Book"/>
                <w:sz w:val="24"/>
                <w:szCs w:val="24"/>
              </w:rPr>
            </w:pPr>
            <w:r w:rsidRPr="00682824">
              <w:rPr>
                <w:rFonts w:ascii="Gotham Book" w:hAnsi="Gotham Book"/>
                <w:sz w:val="24"/>
                <w:szCs w:val="24"/>
              </w:rPr>
              <w:t>Chunking text information</w:t>
            </w:r>
          </w:p>
          <w:p w14:paraId="7ACDD40E" w14:textId="77777777" w:rsidR="00522602" w:rsidRPr="00682824" w:rsidRDefault="00522602" w:rsidP="00B72C20">
            <w:pPr>
              <w:pStyle w:val="ListParagraph"/>
              <w:numPr>
                <w:ilvl w:val="0"/>
                <w:numId w:val="4"/>
              </w:numPr>
              <w:spacing w:after="0" w:line="240" w:lineRule="auto"/>
              <w:rPr>
                <w:rFonts w:ascii="Gotham Book" w:hAnsi="Gotham Book"/>
                <w:sz w:val="24"/>
                <w:szCs w:val="24"/>
              </w:rPr>
            </w:pPr>
            <w:r w:rsidRPr="00682824">
              <w:rPr>
                <w:rFonts w:ascii="Gotham Book" w:hAnsi="Gotham Book"/>
                <w:sz w:val="24"/>
                <w:szCs w:val="24"/>
              </w:rPr>
              <w:t>Sentence Stems</w:t>
            </w:r>
          </w:p>
          <w:p w14:paraId="08FB70AA" w14:textId="60FE9842" w:rsidR="00EC39CF" w:rsidRPr="00682824" w:rsidRDefault="00EC39CF" w:rsidP="00B72C20">
            <w:pPr>
              <w:pStyle w:val="ListParagraph"/>
              <w:numPr>
                <w:ilvl w:val="0"/>
                <w:numId w:val="4"/>
              </w:numPr>
              <w:spacing w:after="0" w:line="240" w:lineRule="auto"/>
              <w:rPr>
                <w:rFonts w:ascii="Gotham Book" w:hAnsi="Gotham Book"/>
                <w:sz w:val="24"/>
                <w:szCs w:val="24"/>
              </w:rPr>
            </w:pPr>
            <w:r w:rsidRPr="00682824">
              <w:rPr>
                <w:rFonts w:ascii="Gotham Book" w:hAnsi="Gotham Book"/>
                <w:sz w:val="24"/>
                <w:szCs w:val="24"/>
              </w:rPr>
              <w:lastRenderedPageBreak/>
              <w:t>Writing and literacy supports</w:t>
            </w:r>
          </w:p>
          <w:p w14:paraId="454D1ABE" w14:textId="4F08358E" w:rsidR="00522602" w:rsidRPr="00682824" w:rsidRDefault="00522602" w:rsidP="00B72C20">
            <w:pPr>
              <w:pStyle w:val="ListParagraph"/>
              <w:numPr>
                <w:ilvl w:val="0"/>
                <w:numId w:val="4"/>
              </w:numPr>
              <w:spacing w:after="0" w:line="240" w:lineRule="auto"/>
              <w:rPr>
                <w:rFonts w:ascii="Gotham Book" w:hAnsi="Gotham Book"/>
                <w:sz w:val="24"/>
                <w:szCs w:val="24"/>
              </w:rPr>
            </w:pPr>
            <w:r w:rsidRPr="00682824">
              <w:rPr>
                <w:rFonts w:ascii="Gotham Book" w:hAnsi="Gotham Book"/>
                <w:sz w:val="24"/>
                <w:szCs w:val="24"/>
              </w:rPr>
              <w:t>Reduction in answer choices</w:t>
            </w:r>
          </w:p>
          <w:p w14:paraId="3A07B607" w14:textId="77777777" w:rsidR="00522602" w:rsidRPr="00682824" w:rsidRDefault="00522602" w:rsidP="00B72C20">
            <w:pPr>
              <w:rPr>
                <w:rFonts w:ascii="Gotham Book" w:hAnsi="Gotham Book"/>
                <w:sz w:val="24"/>
                <w:szCs w:val="24"/>
              </w:rPr>
            </w:pPr>
          </w:p>
        </w:tc>
      </w:tr>
      <w:tr w:rsidR="00522602" w:rsidRPr="00682824" w14:paraId="47B3C7C3" w14:textId="77777777" w:rsidTr="00B72C20">
        <w:tc>
          <w:tcPr>
            <w:tcW w:w="2515" w:type="dxa"/>
            <w:shd w:val="clear" w:color="auto" w:fill="E8E8E8" w:themeFill="background2"/>
          </w:tcPr>
          <w:p w14:paraId="09B2610C" w14:textId="77777777" w:rsidR="00522602" w:rsidRPr="0034682C" w:rsidRDefault="00522602" w:rsidP="00B72C20">
            <w:pPr>
              <w:rPr>
                <w:rFonts w:ascii="Gotham Book" w:hAnsi="Gotham Book"/>
                <w:b/>
                <w:bCs/>
                <w:color w:val="404040" w:themeColor="text1" w:themeTint="BF"/>
                <w:sz w:val="24"/>
                <w:szCs w:val="24"/>
              </w:rPr>
            </w:pPr>
            <w:r w:rsidRPr="0034682C">
              <w:rPr>
                <w:rFonts w:ascii="Gotham Book" w:hAnsi="Gotham Book"/>
                <w:b/>
                <w:bCs/>
                <w:color w:val="404040" w:themeColor="text1" w:themeTint="BF"/>
                <w:sz w:val="24"/>
                <w:szCs w:val="24"/>
              </w:rPr>
              <w:lastRenderedPageBreak/>
              <w:t>TEKS</w:t>
            </w:r>
          </w:p>
          <w:p w14:paraId="1B41B3C5" w14:textId="77777777" w:rsidR="00522602" w:rsidRPr="0034682C" w:rsidRDefault="00522602" w:rsidP="00B72C20">
            <w:pPr>
              <w:rPr>
                <w:rFonts w:ascii="Gotham Book" w:hAnsi="Gotham Book"/>
                <w:b/>
                <w:bCs/>
                <w:color w:val="404040" w:themeColor="text1" w:themeTint="BF"/>
                <w:sz w:val="24"/>
                <w:szCs w:val="24"/>
              </w:rPr>
            </w:pPr>
          </w:p>
          <w:p w14:paraId="429A5F10" w14:textId="77777777" w:rsidR="00522602" w:rsidRPr="0034682C" w:rsidRDefault="00522602" w:rsidP="00B72C20">
            <w:pPr>
              <w:rPr>
                <w:rFonts w:ascii="Gotham Book" w:hAnsi="Gotham Book"/>
                <w:b/>
                <w:bCs/>
                <w:color w:val="404040" w:themeColor="text1" w:themeTint="BF"/>
                <w:sz w:val="24"/>
                <w:szCs w:val="24"/>
              </w:rPr>
            </w:pPr>
          </w:p>
        </w:tc>
        <w:tc>
          <w:tcPr>
            <w:tcW w:w="8275" w:type="dxa"/>
          </w:tcPr>
          <w:p w14:paraId="5D06B1A4" w14:textId="1586AA64" w:rsidR="00EC39CF" w:rsidRPr="00682824" w:rsidRDefault="00EC39CF" w:rsidP="00B72C20">
            <w:pPr>
              <w:pStyle w:val="ListParagraph"/>
              <w:numPr>
                <w:ilvl w:val="0"/>
                <w:numId w:val="2"/>
              </w:numPr>
              <w:spacing w:after="0" w:line="240" w:lineRule="auto"/>
              <w:rPr>
                <w:rFonts w:ascii="Gotham Book" w:hAnsi="Gotham Book"/>
                <w:sz w:val="24"/>
                <w:szCs w:val="24"/>
              </w:rPr>
            </w:pPr>
            <w:r w:rsidRPr="00682824">
              <w:rPr>
                <w:rFonts w:ascii="Gotham Book" w:hAnsi="Gotham Book"/>
                <w:b/>
                <w:bCs/>
                <w:i/>
                <w:iCs/>
                <w:sz w:val="24"/>
                <w:szCs w:val="24"/>
              </w:rPr>
              <w:t>7.1(A)</w:t>
            </w:r>
            <w:r w:rsidRPr="00682824">
              <w:rPr>
                <w:rFonts w:ascii="Gotham Book" w:hAnsi="Gotham Book"/>
                <w:sz w:val="24"/>
                <w:szCs w:val="24"/>
              </w:rPr>
              <w:t xml:space="preserve"> Identify the major eras in Texas history, describe their defining characteristics, and explain the purpose of dividing the past into eras including Age of </w:t>
            </w:r>
            <w:proofErr w:type="gramStart"/>
            <w:r w:rsidRPr="00682824">
              <w:rPr>
                <w:rFonts w:ascii="Gotham Book" w:hAnsi="Gotham Book"/>
                <w:sz w:val="24"/>
                <w:szCs w:val="24"/>
              </w:rPr>
              <w:t>Contact;</w:t>
            </w:r>
            <w:proofErr w:type="gramEnd"/>
            <w:r w:rsidRPr="00682824">
              <w:rPr>
                <w:rFonts w:ascii="Gotham Book" w:hAnsi="Gotham Book"/>
                <w:sz w:val="24"/>
                <w:szCs w:val="24"/>
              </w:rPr>
              <w:t xml:space="preserve"> Spanish Colonial.</w:t>
            </w:r>
          </w:p>
          <w:p w14:paraId="0FA663DF" w14:textId="79EBAD5A" w:rsidR="00EC39CF" w:rsidRPr="00682824" w:rsidRDefault="00EC39CF" w:rsidP="00B72C20">
            <w:pPr>
              <w:pStyle w:val="ListParagraph"/>
              <w:numPr>
                <w:ilvl w:val="0"/>
                <w:numId w:val="2"/>
              </w:numPr>
              <w:spacing w:after="0" w:line="240" w:lineRule="auto"/>
              <w:rPr>
                <w:rFonts w:ascii="Gotham Book" w:hAnsi="Gotham Book"/>
                <w:sz w:val="24"/>
                <w:szCs w:val="24"/>
              </w:rPr>
            </w:pPr>
            <w:r w:rsidRPr="00682824">
              <w:rPr>
                <w:rFonts w:ascii="Gotham Book" w:hAnsi="Gotham Book"/>
                <w:b/>
                <w:bCs/>
                <w:i/>
                <w:iCs/>
                <w:sz w:val="24"/>
                <w:szCs w:val="24"/>
              </w:rPr>
              <w:t xml:space="preserve">7.2(B) </w:t>
            </w:r>
            <w:r w:rsidRPr="00682824">
              <w:rPr>
                <w:rFonts w:ascii="Gotham Book" w:hAnsi="Gotham Book"/>
                <w:sz w:val="24"/>
                <w:szCs w:val="24"/>
              </w:rPr>
              <w:t>Identify important individuals, events, and issues related to European exploration of Texas such as Alonso Alvarez de Pineda, Alvar Nunez Cabeza de Vaca, the search for gold, and the conflicting territorial claims between France and Spain.</w:t>
            </w:r>
          </w:p>
          <w:p w14:paraId="2B7C0703" w14:textId="17BBC5E6" w:rsidR="00EC39CF" w:rsidRPr="00682824" w:rsidRDefault="00EC39CF" w:rsidP="00B72C20">
            <w:pPr>
              <w:pStyle w:val="ListParagraph"/>
              <w:numPr>
                <w:ilvl w:val="0"/>
                <w:numId w:val="2"/>
              </w:numPr>
              <w:spacing w:after="0" w:line="240" w:lineRule="auto"/>
              <w:rPr>
                <w:rFonts w:ascii="Gotham Book" w:hAnsi="Gotham Book"/>
                <w:sz w:val="24"/>
                <w:szCs w:val="24"/>
              </w:rPr>
            </w:pPr>
            <w:r w:rsidRPr="00682824">
              <w:rPr>
                <w:rFonts w:ascii="Gotham Book" w:hAnsi="Gotham Book"/>
                <w:b/>
                <w:bCs/>
                <w:i/>
                <w:iCs/>
                <w:sz w:val="24"/>
                <w:szCs w:val="24"/>
              </w:rPr>
              <w:t xml:space="preserve">7.2(C) </w:t>
            </w:r>
            <w:r w:rsidRPr="00682824">
              <w:rPr>
                <w:rFonts w:ascii="Gotham Book" w:hAnsi="Gotham Book"/>
                <w:sz w:val="24"/>
                <w:szCs w:val="24"/>
              </w:rPr>
              <w:t>Identify important individuals, events, and issues related to European colonization of Texas, including the establishment of Catholic missions, towns, and ranches, and the contributions of individuals such as Fray Damian Massanet, Antonio Margil de Jesus, and Francisco Hidalgo.</w:t>
            </w:r>
          </w:p>
          <w:p w14:paraId="25A5E608" w14:textId="520970D0" w:rsidR="00432888" w:rsidRPr="00682824" w:rsidRDefault="00432888" w:rsidP="00B72C20">
            <w:pPr>
              <w:pStyle w:val="ListParagraph"/>
              <w:numPr>
                <w:ilvl w:val="0"/>
                <w:numId w:val="2"/>
              </w:numPr>
              <w:spacing w:after="0" w:line="240" w:lineRule="auto"/>
              <w:rPr>
                <w:rFonts w:ascii="Gotham Book" w:hAnsi="Gotham Book"/>
                <w:sz w:val="24"/>
                <w:szCs w:val="24"/>
              </w:rPr>
            </w:pPr>
            <w:r w:rsidRPr="00682824">
              <w:rPr>
                <w:rFonts w:ascii="Gotham Book" w:hAnsi="Gotham Book"/>
                <w:b/>
                <w:bCs/>
                <w:i/>
                <w:iCs/>
                <w:sz w:val="24"/>
                <w:szCs w:val="24"/>
              </w:rPr>
              <w:t xml:space="preserve">7.20(A) </w:t>
            </w:r>
            <w:r w:rsidRPr="00682824">
              <w:rPr>
                <w:rFonts w:ascii="Gotham Book" w:hAnsi="Gotham Book"/>
                <w:sz w:val="24"/>
                <w:szCs w:val="24"/>
              </w:rPr>
              <w:t>Differentiate between, locate, and use valid primary and secondary sources such as media and news services, biographies, interviews, and artifacts to acquire information about Texas.</w:t>
            </w:r>
          </w:p>
          <w:p w14:paraId="373DC221" w14:textId="22241357" w:rsidR="00522602" w:rsidRPr="00682824" w:rsidRDefault="00522602" w:rsidP="00B72C20">
            <w:pPr>
              <w:pStyle w:val="ListParagraph"/>
              <w:numPr>
                <w:ilvl w:val="0"/>
                <w:numId w:val="2"/>
              </w:numPr>
              <w:spacing w:after="0" w:line="240" w:lineRule="auto"/>
              <w:rPr>
                <w:rFonts w:ascii="Gotham Book" w:hAnsi="Gotham Book"/>
                <w:sz w:val="24"/>
                <w:szCs w:val="24"/>
              </w:rPr>
            </w:pPr>
            <w:r w:rsidRPr="00682824">
              <w:rPr>
                <w:rFonts w:ascii="Gotham Book" w:hAnsi="Gotham Book"/>
                <w:b/>
                <w:bCs/>
                <w:i/>
                <w:iCs/>
                <w:sz w:val="24"/>
                <w:szCs w:val="24"/>
              </w:rPr>
              <w:t>7.20(B)</w:t>
            </w:r>
            <w:r w:rsidRPr="00682824">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3B0F7F60" w14:textId="196486AC" w:rsidR="00EC39CF" w:rsidRPr="00682824" w:rsidRDefault="00432888" w:rsidP="00B72C20">
            <w:pPr>
              <w:pStyle w:val="ListParagraph"/>
              <w:numPr>
                <w:ilvl w:val="0"/>
                <w:numId w:val="2"/>
              </w:numPr>
              <w:spacing w:after="0" w:line="240" w:lineRule="auto"/>
              <w:rPr>
                <w:rFonts w:ascii="Gotham Book" w:hAnsi="Gotham Book"/>
                <w:sz w:val="24"/>
                <w:szCs w:val="24"/>
              </w:rPr>
            </w:pPr>
            <w:r w:rsidRPr="00682824">
              <w:rPr>
                <w:rFonts w:ascii="Gotham Book" w:hAnsi="Gotham Book"/>
                <w:b/>
                <w:bCs/>
                <w:i/>
                <w:iCs/>
                <w:sz w:val="24"/>
                <w:szCs w:val="24"/>
              </w:rPr>
              <w:t>7.20(D)</w:t>
            </w:r>
            <w:r w:rsidRPr="00682824">
              <w:rPr>
                <w:rFonts w:ascii="Gotham Book" w:hAnsi="Gotham Book"/>
                <w:sz w:val="24"/>
                <w:szCs w:val="24"/>
              </w:rPr>
              <w:t xml:space="preserve"> Identify bias and points of view from the historical context surrounding an event that influenced the participants.</w:t>
            </w:r>
          </w:p>
          <w:p w14:paraId="538625CA" w14:textId="5F51319A" w:rsidR="00432888" w:rsidRPr="00682824" w:rsidRDefault="00432888" w:rsidP="00B72C20">
            <w:pPr>
              <w:pStyle w:val="ListParagraph"/>
              <w:numPr>
                <w:ilvl w:val="0"/>
                <w:numId w:val="2"/>
              </w:numPr>
              <w:spacing w:after="0" w:line="240" w:lineRule="auto"/>
              <w:rPr>
                <w:rFonts w:ascii="Gotham Book" w:hAnsi="Gotham Book"/>
                <w:sz w:val="24"/>
                <w:szCs w:val="24"/>
              </w:rPr>
            </w:pPr>
            <w:r w:rsidRPr="00682824">
              <w:rPr>
                <w:rFonts w:ascii="Gotham Book" w:hAnsi="Gotham Book"/>
                <w:b/>
                <w:bCs/>
                <w:i/>
                <w:iCs/>
                <w:sz w:val="24"/>
                <w:szCs w:val="24"/>
              </w:rPr>
              <w:t>7.20(E)</w:t>
            </w:r>
            <w:r w:rsidRPr="00682824">
              <w:rPr>
                <w:rFonts w:ascii="Gotham Book" w:hAnsi="Gotham Book"/>
                <w:sz w:val="24"/>
                <w:szCs w:val="24"/>
              </w:rPr>
              <w:t xml:space="preserve"> Formulate and communicate visually, orally, or in writing a claim supported by evidence and reasoning related to a social studies topic.</w:t>
            </w:r>
          </w:p>
          <w:p w14:paraId="26AC8C0D" w14:textId="45A18F1C" w:rsidR="00432888" w:rsidRPr="00682824" w:rsidRDefault="00432888" w:rsidP="00B72C20">
            <w:pPr>
              <w:pStyle w:val="ListParagraph"/>
              <w:numPr>
                <w:ilvl w:val="0"/>
                <w:numId w:val="2"/>
              </w:numPr>
              <w:spacing w:after="0" w:line="240" w:lineRule="auto"/>
              <w:rPr>
                <w:rFonts w:ascii="Gotham Book" w:hAnsi="Gotham Book"/>
                <w:sz w:val="24"/>
                <w:szCs w:val="24"/>
              </w:rPr>
            </w:pPr>
            <w:r w:rsidRPr="00682824">
              <w:rPr>
                <w:rFonts w:ascii="Gotham Book" w:hAnsi="Gotham Book"/>
                <w:b/>
                <w:bCs/>
                <w:i/>
                <w:iCs/>
                <w:sz w:val="24"/>
                <w:szCs w:val="24"/>
              </w:rPr>
              <w:t>7.20(F)</w:t>
            </w:r>
            <w:r w:rsidRPr="00682824">
              <w:rPr>
                <w:rFonts w:ascii="Gotham Book" w:hAnsi="Gotham Book"/>
                <w:sz w:val="24"/>
                <w:szCs w:val="24"/>
              </w:rPr>
              <w:t xml:space="preserve"> Evaluate a variety of historical and contemporary sources for validity, credibility, bias, and accuracy. </w:t>
            </w:r>
          </w:p>
          <w:p w14:paraId="618B34F6" w14:textId="561C989D" w:rsidR="00E41775" w:rsidRPr="00682824" w:rsidRDefault="00E41775" w:rsidP="00B72C20">
            <w:pPr>
              <w:pStyle w:val="ListParagraph"/>
              <w:numPr>
                <w:ilvl w:val="0"/>
                <w:numId w:val="2"/>
              </w:numPr>
              <w:spacing w:after="0" w:line="240" w:lineRule="auto"/>
              <w:rPr>
                <w:rFonts w:ascii="Gotham Book" w:hAnsi="Gotham Book"/>
                <w:sz w:val="24"/>
                <w:szCs w:val="24"/>
              </w:rPr>
            </w:pPr>
            <w:r w:rsidRPr="00682824">
              <w:rPr>
                <w:rFonts w:ascii="Gotham Book" w:hAnsi="Gotham Book"/>
                <w:b/>
                <w:bCs/>
                <w:i/>
                <w:iCs/>
                <w:sz w:val="24"/>
                <w:szCs w:val="24"/>
              </w:rPr>
              <w:t xml:space="preserve">7.22(A) </w:t>
            </w:r>
            <w:r w:rsidRPr="00682824">
              <w:rPr>
                <w:rFonts w:ascii="Gotham Book" w:hAnsi="Gotham Book"/>
                <w:sz w:val="24"/>
                <w:szCs w:val="24"/>
              </w:rPr>
              <w:t>Use social studies terminology correctly</w:t>
            </w:r>
          </w:p>
          <w:p w14:paraId="01CE92D5" w14:textId="4F0B7369" w:rsidR="00E41775" w:rsidRPr="00682824" w:rsidRDefault="00E41775" w:rsidP="00B72C20">
            <w:pPr>
              <w:pStyle w:val="ListParagraph"/>
              <w:numPr>
                <w:ilvl w:val="0"/>
                <w:numId w:val="2"/>
              </w:numPr>
              <w:spacing w:after="0" w:line="240" w:lineRule="auto"/>
              <w:rPr>
                <w:rFonts w:ascii="Gotham Book" w:hAnsi="Gotham Book"/>
                <w:sz w:val="24"/>
                <w:szCs w:val="24"/>
              </w:rPr>
            </w:pPr>
            <w:r w:rsidRPr="00682824">
              <w:rPr>
                <w:rFonts w:ascii="Gotham Book" w:hAnsi="Gotham Book"/>
                <w:b/>
                <w:bCs/>
                <w:i/>
                <w:iCs/>
                <w:sz w:val="24"/>
                <w:szCs w:val="24"/>
              </w:rPr>
              <w:t xml:space="preserve">7.22(B) </w:t>
            </w:r>
            <w:r w:rsidRPr="00682824">
              <w:rPr>
                <w:rFonts w:ascii="Gotham Book" w:hAnsi="Gotham Book"/>
                <w:sz w:val="24"/>
                <w:szCs w:val="24"/>
              </w:rPr>
              <w:t>Use effective written communication skills, including proper citations and avoiding plagiarism.</w:t>
            </w:r>
          </w:p>
          <w:p w14:paraId="574D333E" w14:textId="77777777" w:rsidR="00522602" w:rsidRPr="00682824" w:rsidRDefault="00522602" w:rsidP="00B72C20">
            <w:pPr>
              <w:pStyle w:val="ListParagraph"/>
              <w:spacing w:after="0" w:line="240" w:lineRule="auto"/>
              <w:rPr>
                <w:rFonts w:ascii="Gotham Book" w:hAnsi="Gotham Book"/>
                <w:sz w:val="22"/>
                <w:szCs w:val="22"/>
              </w:rPr>
            </w:pPr>
          </w:p>
        </w:tc>
      </w:tr>
    </w:tbl>
    <w:p w14:paraId="57034F71" w14:textId="77777777" w:rsidR="00522602" w:rsidRPr="00682824" w:rsidRDefault="00522602" w:rsidP="00522602">
      <w:pPr>
        <w:rPr>
          <w:rFonts w:ascii="Gotham Book" w:hAnsi="Gotham Book"/>
          <w:sz w:val="22"/>
          <w:szCs w:val="22"/>
        </w:rPr>
      </w:pPr>
    </w:p>
    <w:p w14:paraId="350B8675" w14:textId="77777777" w:rsidR="00522602" w:rsidRPr="00682824" w:rsidRDefault="00522602" w:rsidP="00522602">
      <w:pPr>
        <w:spacing w:after="0" w:line="240" w:lineRule="auto"/>
        <w:jc w:val="center"/>
        <w:rPr>
          <w:rFonts w:ascii="Gotham Book" w:hAnsi="Gotham Book"/>
          <w:b/>
          <w:bCs/>
          <w:color w:val="747474" w:themeColor="background2" w:themeShade="80"/>
          <w:sz w:val="34"/>
          <w:szCs w:val="32"/>
        </w:rPr>
      </w:pPr>
    </w:p>
    <w:p w14:paraId="04112BB0" w14:textId="77777777" w:rsidR="00E41775" w:rsidRPr="00682824" w:rsidRDefault="00E41775" w:rsidP="00522602">
      <w:pPr>
        <w:spacing w:after="0" w:line="240" w:lineRule="auto"/>
        <w:jc w:val="center"/>
        <w:rPr>
          <w:rFonts w:ascii="Gotham Book" w:hAnsi="Gotham Book"/>
          <w:b/>
          <w:bCs/>
          <w:color w:val="747474" w:themeColor="background2" w:themeShade="80"/>
          <w:sz w:val="34"/>
          <w:szCs w:val="32"/>
        </w:rPr>
      </w:pPr>
    </w:p>
    <w:p w14:paraId="3A430832" w14:textId="77777777" w:rsidR="00E41775" w:rsidRPr="00682824" w:rsidRDefault="00E41775" w:rsidP="00522602">
      <w:pPr>
        <w:spacing w:after="0" w:line="240" w:lineRule="auto"/>
        <w:jc w:val="center"/>
        <w:rPr>
          <w:rFonts w:ascii="Gotham Book" w:hAnsi="Gotham Book"/>
          <w:b/>
          <w:bCs/>
          <w:color w:val="747474" w:themeColor="background2" w:themeShade="80"/>
          <w:sz w:val="34"/>
          <w:szCs w:val="32"/>
        </w:rPr>
      </w:pPr>
    </w:p>
    <w:p w14:paraId="49A18C2D" w14:textId="77777777" w:rsidR="00E41775" w:rsidRPr="00682824" w:rsidRDefault="00522602" w:rsidP="00E41775">
      <w:pPr>
        <w:spacing w:after="0" w:line="240" w:lineRule="auto"/>
        <w:jc w:val="center"/>
        <w:rPr>
          <w:rFonts w:ascii="Gotham Book" w:hAnsi="Gotham Book"/>
          <w:b/>
          <w:bCs/>
          <w:sz w:val="38"/>
          <w:szCs w:val="36"/>
        </w:rPr>
      </w:pPr>
      <w:r w:rsidRPr="00682824">
        <w:rPr>
          <w:rFonts w:ascii="Gotham Book" w:hAnsi="Gotham Book"/>
          <w:b/>
          <w:bCs/>
          <w:color w:val="747474" w:themeColor="background2" w:themeShade="80"/>
          <w:sz w:val="34"/>
          <w:szCs w:val="32"/>
        </w:rPr>
        <w:lastRenderedPageBreak/>
        <w:t xml:space="preserve">Teacher Guide: </w:t>
      </w:r>
      <w:r w:rsidR="00E41775" w:rsidRPr="00682824">
        <w:rPr>
          <w:rFonts w:ascii="Gotham Book" w:hAnsi="Gotham Book"/>
          <w:b/>
          <w:bCs/>
          <w:sz w:val="34"/>
          <w:szCs w:val="28"/>
        </w:rPr>
        <w:t>How do we know what we know?</w:t>
      </w:r>
    </w:p>
    <w:p w14:paraId="1634797A" w14:textId="77777777" w:rsidR="00522602" w:rsidRPr="00682824" w:rsidRDefault="00522602" w:rsidP="00522602">
      <w:pPr>
        <w:rPr>
          <w:rFonts w:ascii="Gotham Book" w:hAnsi="Gotham Book"/>
          <w:sz w:val="22"/>
          <w:szCs w:val="22"/>
        </w:rPr>
      </w:pPr>
    </w:p>
    <w:tbl>
      <w:tblPr>
        <w:tblStyle w:val="TableGrid"/>
        <w:tblW w:w="0" w:type="auto"/>
        <w:tblLook w:val="04A0" w:firstRow="1" w:lastRow="0" w:firstColumn="1" w:lastColumn="0" w:noHBand="0" w:noVBand="1"/>
      </w:tblPr>
      <w:tblGrid>
        <w:gridCol w:w="2209"/>
        <w:gridCol w:w="7141"/>
      </w:tblGrid>
      <w:tr w:rsidR="00522602" w:rsidRPr="00682824" w14:paraId="17AD189C" w14:textId="77777777" w:rsidTr="00B72C20">
        <w:tc>
          <w:tcPr>
            <w:tcW w:w="2515" w:type="dxa"/>
            <w:shd w:val="clear" w:color="auto" w:fill="D9D9D9" w:themeFill="background1" w:themeFillShade="D9"/>
          </w:tcPr>
          <w:p w14:paraId="7624F3A4" w14:textId="77777777" w:rsidR="00522602" w:rsidRPr="0034682C" w:rsidRDefault="00522602" w:rsidP="00B72C20">
            <w:pPr>
              <w:rPr>
                <w:rFonts w:ascii="Gotham Book" w:hAnsi="Gotham Book"/>
                <w:b/>
                <w:bCs/>
                <w:sz w:val="24"/>
                <w:szCs w:val="24"/>
              </w:rPr>
            </w:pPr>
            <w:r w:rsidRPr="0034682C">
              <w:rPr>
                <w:rFonts w:ascii="Gotham Book" w:hAnsi="Gotham Book"/>
                <w:b/>
                <w:bCs/>
                <w:sz w:val="24"/>
                <w:szCs w:val="24"/>
              </w:rPr>
              <w:t>Warm-up</w:t>
            </w:r>
          </w:p>
          <w:p w14:paraId="02A3CEDF" w14:textId="77777777" w:rsidR="00522602" w:rsidRPr="0034682C" w:rsidRDefault="00522602" w:rsidP="00B72C20">
            <w:pPr>
              <w:rPr>
                <w:rFonts w:ascii="Gotham Book" w:hAnsi="Gotham Book"/>
                <w:b/>
                <w:bCs/>
                <w:sz w:val="24"/>
                <w:szCs w:val="24"/>
              </w:rPr>
            </w:pPr>
          </w:p>
          <w:p w14:paraId="6143F0E4" w14:textId="77777777" w:rsidR="00522602" w:rsidRPr="0034682C" w:rsidRDefault="00522602" w:rsidP="00B72C20">
            <w:pPr>
              <w:rPr>
                <w:rFonts w:ascii="Gotham Book" w:hAnsi="Gotham Book"/>
                <w:b/>
                <w:bCs/>
                <w:sz w:val="24"/>
                <w:szCs w:val="24"/>
              </w:rPr>
            </w:pPr>
          </w:p>
          <w:p w14:paraId="067D374C" w14:textId="77777777" w:rsidR="00522602" w:rsidRPr="0034682C" w:rsidRDefault="00522602" w:rsidP="00B72C20">
            <w:pPr>
              <w:rPr>
                <w:rFonts w:ascii="Gotham Book" w:hAnsi="Gotham Book"/>
                <w:b/>
                <w:bCs/>
                <w:sz w:val="24"/>
                <w:szCs w:val="24"/>
              </w:rPr>
            </w:pPr>
          </w:p>
        </w:tc>
        <w:tc>
          <w:tcPr>
            <w:tcW w:w="8275" w:type="dxa"/>
          </w:tcPr>
          <w:p w14:paraId="272894E6" w14:textId="77777777" w:rsidR="00522602" w:rsidRPr="00682824" w:rsidRDefault="00E41775" w:rsidP="00E41775">
            <w:pPr>
              <w:pStyle w:val="ListParagraph"/>
              <w:numPr>
                <w:ilvl w:val="0"/>
                <w:numId w:val="13"/>
              </w:numPr>
              <w:spacing w:after="0" w:line="276" w:lineRule="auto"/>
              <w:rPr>
                <w:rFonts w:ascii="Gotham Book" w:hAnsi="Gotham Book"/>
                <w:sz w:val="24"/>
                <w:szCs w:val="24"/>
              </w:rPr>
            </w:pPr>
            <w:r w:rsidRPr="00682824">
              <w:rPr>
                <w:rFonts w:ascii="Gotham Book" w:hAnsi="Gotham Book"/>
                <w:sz w:val="24"/>
                <w:szCs w:val="24"/>
              </w:rPr>
              <w:t xml:space="preserve">Students view a painting depicting the attack on the San Sabá mission. </w:t>
            </w:r>
          </w:p>
          <w:p w14:paraId="0D33105C" w14:textId="655AE9CE" w:rsidR="00E41775" w:rsidRPr="00682824" w:rsidRDefault="00E41775" w:rsidP="00E41775">
            <w:pPr>
              <w:pStyle w:val="ListParagraph"/>
              <w:numPr>
                <w:ilvl w:val="0"/>
                <w:numId w:val="13"/>
              </w:numPr>
              <w:spacing w:after="0" w:line="276" w:lineRule="auto"/>
              <w:rPr>
                <w:rFonts w:ascii="Gotham Book" w:hAnsi="Gotham Book"/>
                <w:sz w:val="24"/>
                <w:szCs w:val="24"/>
              </w:rPr>
            </w:pPr>
            <w:r w:rsidRPr="00682824">
              <w:rPr>
                <w:rFonts w:ascii="Gotham Book" w:hAnsi="Gotham Book"/>
                <w:sz w:val="24"/>
                <w:szCs w:val="24"/>
              </w:rPr>
              <w:t>Slide 2 provides the image for student viewing and restates the directions.</w:t>
            </w:r>
          </w:p>
          <w:p w14:paraId="2AAE6CD7" w14:textId="77777777" w:rsidR="00E41775" w:rsidRPr="00682824" w:rsidRDefault="00E41775" w:rsidP="00E41775">
            <w:pPr>
              <w:pStyle w:val="ListParagraph"/>
              <w:numPr>
                <w:ilvl w:val="0"/>
                <w:numId w:val="13"/>
              </w:numPr>
              <w:spacing w:after="0" w:line="276" w:lineRule="auto"/>
              <w:rPr>
                <w:rFonts w:ascii="Gotham Book" w:hAnsi="Gotham Book"/>
                <w:sz w:val="24"/>
                <w:szCs w:val="24"/>
              </w:rPr>
            </w:pPr>
            <w:r w:rsidRPr="00682824">
              <w:rPr>
                <w:rFonts w:ascii="Gotham Book" w:hAnsi="Gotham Book"/>
                <w:sz w:val="24"/>
                <w:szCs w:val="24"/>
              </w:rPr>
              <w:t>Students record their observations about the image and make inferences about the Spanish missions in Texas.</w:t>
            </w:r>
          </w:p>
          <w:p w14:paraId="1E1C899D" w14:textId="77777777" w:rsidR="00E41775" w:rsidRPr="00682824" w:rsidRDefault="00E41775" w:rsidP="00E41775">
            <w:pPr>
              <w:pStyle w:val="ListParagraph"/>
              <w:numPr>
                <w:ilvl w:val="0"/>
                <w:numId w:val="13"/>
              </w:numPr>
              <w:spacing w:after="0" w:line="276" w:lineRule="auto"/>
              <w:rPr>
                <w:rFonts w:ascii="Gotham Book" w:hAnsi="Gotham Book"/>
                <w:sz w:val="24"/>
                <w:szCs w:val="24"/>
              </w:rPr>
            </w:pPr>
            <w:r w:rsidRPr="00682824">
              <w:rPr>
                <w:rFonts w:ascii="Gotham Book" w:hAnsi="Gotham Book"/>
                <w:sz w:val="24"/>
                <w:szCs w:val="24"/>
              </w:rPr>
              <w:t>Slide 3 provides sentence stems to guide student responses when sharing with the class</w:t>
            </w:r>
          </w:p>
          <w:p w14:paraId="59020E4B" w14:textId="77777777" w:rsidR="00E41775" w:rsidRPr="00682824" w:rsidRDefault="00E41775" w:rsidP="00E41775">
            <w:pPr>
              <w:pStyle w:val="ListParagraph"/>
              <w:numPr>
                <w:ilvl w:val="0"/>
                <w:numId w:val="13"/>
              </w:numPr>
              <w:spacing w:after="0" w:line="276" w:lineRule="auto"/>
              <w:rPr>
                <w:rFonts w:ascii="Gotham Book" w:hAnsi="Gotham Book"/>
                <w:sz w:val="24"/>
                <w:szCs w:val="24"/>
              </w:rPr>
            </w:pPr>
            <w:r w:rsidRPr="00682824">
              <w:rPr>
                <w:rFonts w:ascii="Gotham Book" w:hAnsi="Gotham Book"/>
                <w:sz w:val="24"/>
                <w:szCs w:val="24"/>
              </w:rPr>
              <w:t>Slides 4 and 5 provide the “We will / I will” statements for the class and the essential question for the lesson.</w:t>
            </w:r>
          </w:p>
          <w:p w14:paraId="0CBF0846" w14:textId="66F4DF9C" w:rsidR="00E41775" w:rsidRPr="00682824" w:rsidRDefault="00E41775" w:rsidP="00E41775">
            <w:pPr>
              <w:pStyle w:val="ListParagraph"/>
              <w:spacing w:after="0" w:line="276" w:lineRule="auto"/>
              <w:rPr>
                <w:rFonts w:ascii="Gotham Book" w:hAnsi="Gotham Book"/>
                <w:sz w:val="24"/>
                <w:szCs w:val="24"/>
              </w:rPr>
            </w:pPr>
          </w:p>
        </w:tc>
      </w:tr>
      <w:tr w:rsidR="00522602" w:rsidRPr="00682824" w14:paraId="620AB752" w14:textId="77777777" w:rsidTr="00B72C20">
        <w:tc>
          <w:tcPr>
            <w:tcW w:w="2515" w:type="dxa"/>
            <w:shd w:val="clear" w:color="auto" w:fill="D9D9D9" w:themeFill="background1" w:themeFillShade="D9"/>
          </w:tcPr>
          <w:p w14:paraId="6695CE78" w14:textId="77777777" w:rsidR="00522602" w:rsidRPr="0034682C" w:rsidRDefault="00522602" w:rsidP="00B72C20">
            <w:pPr>
              <w:rPr>
                <w:rFonts w:ascii="Gotham Book" w:hAnsi="Gotham Book"/>
                <w:b/>
                <w:bCs/>
                <w:sz w:val="24"/>
                <w:szCs w:val="24"/>
              </w:rPr>
            </w:pPr>
            <w:r w:rsidRPr="0034682C">
              <w:rPr>
                <w:rFonts w:ascii="Gotham Book" w:hAnsi="Gotham Book"/>
                <w:b/>
                <w:bCs/>
                <w:sz w:val="24"/>
                <w:szCs w:val="24"/>
              </w:rPr>
              <w:t>Lesson</w:t>
            </w:r>
          </w:p>
        </w:tc>
        <w:tc>
          <w:tcPr>
            <w:tcW w:w="8275" w:type="dxa"/>
          </w:tcPr>
          <w:p w14:paraId="5311CB57" w14:textId="77777777" w:rsidR="00522602" w:rsidRPr="00682824" w:rsidRDefault="00E41775" w:rsidP="00B72C20">
            <w:pPr>
              <w:spacing w:after="0" w:line="240" w:lineRule="auto"/>
              <w:rPr>
                <w:rFonts w:ascii="Gotham Book" w:hAnsi="Gotham Book"/>
                <w:b/>
                <w:bCs/>
                <w:color w:val="000000" w:themeColor="text1"/>
                <w:sz w:val="24"/>
                <w:szCs w:val="24"/>
                <w:u w:val="single"/>
              </w:rPr>
            </w:pPr>
            <w:r w:rsidRPr="00682824">
              <w:rPr>
                <w:rFonts w:ascii="Gotham Book" w:hAnsi="Gotham Book"/>
                <w:b/>
                <w:bCs/>
                <w:color w:val="000000" w:themeColor="text1"/>
                <w:sz w:val="24"/>
                <w:szCs w:val="24"/>
                <w:u w:val="single"/>
              </w:rPr>
              <w:t>Part I: Reading Guide and Introductory Passage</w:t>
            </w:r>
          </w:p>
          <w:p w14:paraId="1A70D3B6" w14:textId="77777777" w:rsidR="00E41775" w:rsidRPr="00682824" w:rsidRDefault="00E41775" w:rsidP="00B72C20">
            <w:pPr>
              <w:spacing w:after="0" w:line="240" w:lineRule="auto"/>
              <w:rPr>
                <w:rFonts w:ascii="Gotham Book" w:hAnsi="Gotham Book"/>
                <w:b/>
                <w:bCs/>
                <w:color w:val="000000" w:themeColor="text1"/>
                <w:sz w:val="24"/>
                <w:szCs w:val="24"/>
                <w:u w:val="single"/>
              </w:rPr>
            </w:pPr>
          </w:p>
          <w:p w14:paraId="4A8589A8" w14:textId="77777777" w:rsidR="00E41775" w:rsidRPr="00682824" w:rsidRDefault="00E41775" w:rsidP="00E41775">
            <w:pPr>
              <w:pStyle w:val="ListParagraph"/>
              <w:numPr>
                <w:ilvl w:val="0"/>
                <w:numId w:val="14"/>
              </w:numPr>
              <w:spacing w:after="0" w:line="240" w:lineRule="auto"/>
              <w:rPr>
                <w:rFonts w:ascii="Gotham Book" w:hAnsi="Gotham Book"/>
                <w:color w:val="000000" w:themeColor="text1"/>
                <w:sz w:val="24"/>
                <w:szCs w:val="24"/>
              </w:rPr>
            </w:pPr>
            <w:r w:rsidRPr="00682824">
              <w:rPr>
                <w:rFonts w:ascii="Gotham Book" w:hAnsi="Gotham Book"/>
                <w:color w:val="000000" w:themeColor="text1"/>
                <w:sz w:val="24"/>
                <w:szCs w:val="24"/>
              </w:rPr>
              <w:t>Students read 3 statements and predict whether the answers will be True or False in the Pre-Reading Response column.</w:t>
            </w:r>
          </w:p>
          <w:p w14:paraId="0C169996" w14:textId="77777777" w:rsidR="00E41775" w:rsidRPr="00682824" w:rsidRDefault="00E41775" w:rsidP="00E41775">
            <w:pPr>
              <w:pStyle w:val="ListParagraph"/>
              <w:numPr>
                <w:ilvl w:val="0"/>
                <w:numId w:val="14"/>
              </w:numPr>
              <w:spacing w:after="0" w:line="240" w:lineRule="auto"/>
              <w:rPr>
                <w:rFonts w:ascii="Gotham Book" w:hAnsi="Gotham Book"/>
                <w:color w:val="000000" w:themeColor="text1"/>
                <w:sz w:val="24"/>
                <w:szCs w:val="24"/>
              </w:rPr>
            </w:pPr>
            <w:r w:rsidRPr="00682824">
              <w:rPr>
                <w:rFonts w:ascii="Gotham Book" w:hAnsi="Gotham Book"/>
                <w:color w:val="000000" w:themeColor="text1"/>
                <w:sz w:val="24"/>
                <w:szCs w:val="24"/>
              </w:rPr>
              <w:t>Students read the passage, then return to the Reading Guide to answer the Post-Reading Response True or False questions.</w:t>
            </w:r>
          </w:p>
          <w:p w14:paraId="0BC60E6D" w14:textId="77777777" w:rsidR="00E41775" w:rsidRPr="00682824" w:rsidRDefault="00E41775" w:rsidP="00E41775">
            <w:pPr>
              <w:pStyle w:val="ListParagraph"/>
              <w:numPr>
                <w:ilvl w:val="0"/>
                <w:numId w:val="14"/>
              </w:numPr>
              <w:spacing w:after="0" w:line="240" w:lineRule="auto"/>
              <w:rPr>
                <w:rFonts w:ascii="Gotham Book" w:hAnsi="Gotham Book"/>
                <w:color w:val="000000" w:themeColor="text1"/>
                <w:sz w:val="24"/>
                <w:szCs w:val="24"/>
              </w:rPr>
            </w:pPr>
            <w:r w:rsidRPr="00682824">
              <w:rPr>
                <w:rFonts w:ascii="Gotham Book" w:hAnsi="Gotham Book"/>
                <w:color w:val="000000" w:themeColor="text1"/>
                <w:sz w:val="24"/>
                <w:szCs w:val="24"/>
              </w:rPr>
              <w:t>Students will justify their answer by providing evidence or examples from the reading that support their answer. The justification portion of this activity is not included in the Foundations level work.</w:t>
            </w:r>
          </w:p>
          <w:p w14:paraId="479C9FC6" w14:textId="25CA198E" w:rsidR="00273802" w:rsidRPr="00682824" w:rsidRDefault="00273802" w:rsidP="00E41775">
            <w:pPr>
              <w:pStyle w:val="ListParagraph"/>
              <w:numPr>
                <w:ilvl w:val="0"/>
                <w:numId w:val="14"/>
              </w:numPr>
              <w:spacing w:after="0" w:line="240" w:lineRule="auto"/>
              <w:rPr>
                <w:rFonts w:ascii="Gotham Book" w:hAnsi="Gotham Book"/>
                <w:color w:val="000000" w:themeColor="text1"/>
                <w:sz w:val="24"/>
                <w:szCs w:val="24"/>
              </w:rPr>
            </w:pPr>
            <w:r w:rsidRPr="00682824">
              <w:rPr>
                <w:rFonts w:ascii="Gotham Book" w:hAnsi="Gotham Book"/>
                <w:color w:val="000000" w:themeColor="text1"/>
                <w:sz w:val="24"/>
                <w:szCs w:val="24"/>
              </w:rPr>
              <w:t>Slides 6 and 7 restate the directions for this segment with visuals.</w:t>
            </w:r>
          </w:p>
          <w:p w14:paraId="6A29A5C6" w14:textId="77777777" w:rsidR="00E41775" w:rsidRPr="00682824" w:rsidRDefault="00E41775" w:rsidP="00E41775">
            <w:pPr>
              <w:spacing w:after="0" w:line="240" w:lineRule="auto"/>
              <w:rPr>
                <w:rFonts w:ascii="Gotham Book" w:hAnsi="Gotham Book"/>
                <w:color w:val="000000" w:themeColor="text1"/>
                <w:sz w:val="24"/>
                <w:szCs w:val="24"/>
              </w:rPr>
            </w:pPr>
          </w:p>
          <w:p w14:paraId="49015A91" w14:textId="77777777" w:rsidR="00E41775" w:rsidRPr="00682824" w:rsidRDefault="00E41775" w:rsidP="00E41775">
            <w:pPr>
              <w:spacing w:after="0" w:line="240" w:lineRule="auto"/>
              <w:rPr>
                <w:rFonts w:ascii="Gotham Book" w:hAnsi="Gotham Book"/>
                <w:color w:val="000000" w:themeColor="text1"/>
                <w:sz w:val="24"/>
                <w:szCs w:val="24"/>
              </w:rPr>
            </w:pPr>
            <w:r w:rsidRPr="00682824">
              <w:rPr>
                <w:rFonts w:ascii="Gotham Book" w:hAnsi="Gotham Book"/>
                <w:b/>
                <w:bCs/>
                <w:color w:val="000000" w:themeColor="text1"/>
                <w:sz w:val="24"/>
                <w:szCs w:val="24"/>
                <w:u w:val="single"/>
              </w:rPr>
              <w:t>Part II: Primary Source Activity</w:t>
            </w:r>
          </w:p>
          <w:p w14:paraId="0F3E523C" w14:textId="77777777" w:rsidR="00E41775" w:rsidRPr="00682824" w:rsidRDefault="00E41775" w:rsidP="00E41775">
            <w:pPr>
              <w:spacing w:after="0" w:line="240" w:lineRule="auto"/>
              <w:rPr>
                <w:rFonts w:ascii="Gotham Book" w:hAnsi="Gotham Book"/>
                <w:color w:val="000000" w:themeColor="text1"/>
                <w:sz w:val="24"/>
                <w:szCs w:val="24"/>
              </w:rPr>
            </w:pPr>
          </w:p>
          <w:p w14:paraId="121F806E" w14:textId="77777777" w:rsidR="00E41775" w:rsidRPr="00682824" w:rsidRDefault="00E41775" w:rsidP="00E41775">
            <w:pPr>
              <w:pStyle w:val="ListParagraph"/>
              <w:numPr>
                <w:ilvl w:val="0"/>
                <w:numId w:val="15"/>
              </w:numPr>
              <w:spacing w:after="0" w:line="240" w:lineRule="auto"/>
              <w:rPr>
                <w:rFonts w:ascii="Gotham Book" w:hAnsi="Gotham Book"/>
                <w:color w:val="000000" w:themeColor="text1"/>
                <w:sz w:val="24"/>
                <w:szCs w:val="24"/>
              </w:rPr>
            </w:pPr>
            <w:r w:rsidRPr="00682824">
              <w:rPr>
                <w:rFonts w:ascii="Gotham Book" w:hAnsi="Gotham Book"/>
                <w:color w:val="000000" w:themeColor="text1"/>
                <w:sz w:val="24"/>
                <w:szCs w:val="24"/>
              </w:rPr>
              <w:t xml:space="preserve">Students read various excerpts from “The San </w:t>
            </w:r>
            <w:r w:rsidRPr="00682824">
              <w:rPr>
                <w:rFonts w:ascii="Gotham Book" w:hAnsi="Gotham Book"/>
                <w:sz w:val="24"/>
                <w:szCs w:val="24"/>
              </w:rPr>
              <w:t xml:space="preserve">Sabá Papers” from the points of view of a Spanish religious leader, a Spanish military leader, and a young local shepherd who lived near San Sabá. </w:t>
            </w:r>
          </w:p>
          <w:p w14:paraId="196BDA1E" w14:textId="77777777" w:rsidR="00E41775" w:rsidRPr="00682824" w:rsidRDefault="00E41775" w:rsidP="00E41775">
            <w:pPr>
              <w:pStyle w:val="ListParagraph"/>
              <w:numPr>
                <w:ilvl w:val="0"/>
                <w:numId w:val="15"/>
              </w:numPr>
              <w:spacing w:after="0" w:line="240" w:lineRule="auto"/>
              <w:rPr>
                <w:rFonts w:ascii="Gotham Book" w:hAnsi="Gotham Book"/>
                <w:color w:val="000000" w:themeColor="text1"/>
                <w:sz w:val="24"/>
                <w:szCs w:val="24"/>
              </w:rPr>
            </w:pPr>
            <w:r w:rsidRPr="00682824">
              <w:rPr>
                <w:rFonts w:ascii="Gotham Book" w:hAnsi="Gotham Book"/>
                <w:color w:val="000000" w:themeColor="text1"/>
                <w:sz w:val="24"/>
                <w:szCs w:val="24"/>
              </w:rPr>
              <w:t>Students answer questions that accompany each excerpt to check for comprehension.</w:t>
            </w:r>
          </w:p>
          <w:p w14:paraId="09EC0A27" w14:textId="6F9352D9" w:rsidR="00273802" w:rsidRPr="00682824" w:rsidRDefault="00273802" w:rsidP="00E41775">
            <w:pPr>
              <w:pStyle w:val="ListParagraph"/>
              <w:numPr>
                <w:ilvl w:val="0"/>
                <w:numId w:val="15"/>
              </w:numPr>
              <w:spacing w:after="0" w:line="240" w:lineRule="auto"/>
              <w:rPr>
                <w:rFonts w:ascii="Gotham Book" w:hAnsi="Gotham Book"/>
                <w:color w:val="000000" w:themeColor="text1"/>
                <w:sz w:val="24"/>
                <w:szCs w:val="24"/>
              </w:rPr>
            </w:pPr>
            <w:r w:rsidRPr="00682824">
              <w:rPr>
                <w:rFonts w:ascii="Gotham Book" w:hAnsi="Gotham Book"/>
                <w:color w:val="000000" w:themeColor="text1"/>
                <w:sz w:val="24"/>
                <w:szCs w:val="24"/>
              </w:rPr>
              <w:t>Slide 8 restates the directions for this segment with visuals.</w:t>
            </w:r>
          </w:p>
          <w:p w14:paraId="65F7BAAF" w14:textId="39D414AB" w:rsidR="00273802" w:rsidRDefault="00273802" w:rsidP="00273802">
            <w:pPr>
              <w:spacing w:after="0" w:line="240" w:lineRule="auto"/>
              <w:rPr>
                <w:rFonts w:ascii="Gotham Book" w:hAnsi="Gotham Book"/>
                <w:color w:val="000000" w:themeColor="text1"/>
                <w:sz w:val="24"/>
                <w:szCs w:val="24"/>
              </w:rPr>
            </w:pPr>
          </w:p>
          <w:p w14:paraId="11D155EB" w14:textId="77777777" w:rsidR="00A65E17" w:rsidRDefault="00A65E17" w:rsidP="00273802">
            <w:pPr>
              <w:spacing w:after="0" w:line="240" w:lineRule="auto"/>
              <w:rPr>
                <w:rFonts w:ascii="Gotham Book" w:hAnsi="Gotham Book"/>
                <w:color w:val="000000" w:themeColor="text1"/>
                <w:sz w:val="24"/>
                <w:szCs w:val="24"/>
              </w:rPr>
            </w:pPr>
          </w:p>
          <w:p w14:paraId="0B4BC292" w14:textId="77777777" w:rsidR="00A65E17" w:rsidRPr="00682824" w:rsidRDefault="00A65E17" w:rsidP="00273802">
            <w:pPr>
              <w:spacing w:after="0" w:line="240" w:lineRule="auto"/>
              <w:rPr>
                <w:rFonts w:ascii="Gotham Book" w:hAnsi="Gotham Book"/>
                <w:color w:val="000000" w:themeColor="text1"/>
                <w:sz w:val="24"/>
                <w:szCs w:val="24"/>
              </w:rPr>
            </w:pPr>
          </w:p>
          <w:p w14:paraId="012722D7" w14:textId="77777777" w:rsidR="00273802" w:rsidRPr="00682824" w:rsidRDefault="00273802" w:rsidP="00273802">
            <w:pPr>
              <w:spacing w:after="0" w:line="240" w:lineRule="auto"/>
              <w:rPr>
                <w:rFonts w:ascii="Gotham Book" w:hAnsi="Gotham Book"/>
                <w:color w:val="000000" w:themeColor="text1"/>
                <w:sz w:val="24"/>
                <w:szCs w:val="24"/>
              </w:rPr>
            </w:pPr>
          </w:p>
          <w:p w14:paraId="572C06D3" w14:textId="77777777" w:rsidR="00E41775" w:rsidRPr="00682824" w:rsidRDefault="00E41775" w:rsidP="00E41775">
            <w:pPr>
              <w:spacing w:after="0" w:line="240" w:lineRule="auto"/>
              <w:rPr>
                <w:rFonts w:ascii="Gotham Book" w:hAnsi="Gotham Book"/>
                <w:color w:val="000000" w:themeColor="text1"/>
                <w:sz w:val="24"/>
                <w:szCs w:val="24"/>
              </w:rPr>
            </w:pPr>
          </w:p>
          <w:p w14:paraId="70518DEA" w14:textId="77777777" w:rsidR="00E41775" w:rsidRPr="00682824" w:rsidRDefault="00E41775" w:rsidP="00E41775">
            <w:pPr>
              <w:spacing w:after="0" w:line="240" w:lineRule="auto"/>
              <w:rPr>
                <w:rFonts w:ascii="Gotham Book" w:hAnsi="Gotham Book"/>
                <w:color w:val="000000" w:themeColor="text1"/>
                <w:sz w:val="24"/>
                <w:szCs w:val="24"/>
              </w:rPr>
            </w:pPr>
            <w:r w:rsidRPr="00682824">
              <w:rPr>
                <w:rFonts w:ascii="Gotham Book" w:hAnsi="Gotham Book"/>
                <w:b/>
                <w:bCs/>
                <w:color w:val="000000" w:themeColor="text1"/>
                <w:sz w:val="24"/>
                <w:szCs w:val="24"/>
                <w:u w:val="single"/>
              </w:rPr>
              <w:lastRenderedPageBreak/>
              <w:t xml:space="preserve">Part III: Analyze and Infer </w:t>
            </w:r>
          </w:p>
          <w:p w14:paraId="3634AB29" w14:textId="77777777" w:rsidR="00E41775" w:rsidRPr="00682824" w:rsidRDefault="00E41775" w:rsidP="00E41775">
            <w:pPr>
              <w:spacing w:after="0" w:line="240" w:lineRule="auto"/>
              <w:rPr>
                <w:rFonts w:ascii="Gotham Book" w:hAnsi="Gotham Book"/>
                <w:color w:val="000000" w:themeColor="text1"/>
                <w:sz w:val="24"/>
                <w:szCs w:val="24"/>
              </w:rPr>
            </w:pPr>
          </w:p>
          <w:p w14:paraId="510C5831" w14:textId="77777777" w:rsidR="00E41775" w:rsidRPr="00682824" w:rsidRDefault="00E41775" w:rsidP="00E41775">
            <w:pPr>
              <w:pStyle w:val="ListParagraph"/>
              <w:numPr>
                <w:ilvl w:val="0"/>
                <w:numId w:val="16"/>
              </w:numPr>
              <w:spacing w:after="0" w:line="240" w:lineRule="auto"/>
              <w:rPr>
                <w:rFonts w:ascii="Gotham Book" w:hAnsi="Gotham Book"/>
                <w:color w:val="000000" w:themeColor="text1"/>
                <w:sz w:val="24"/>
                <w:szCs w:val="24"/>
              </w:rPr>
            </w:pPr>
            <w:r w:rsidRPr="00682824">
              <w:rPr>
                <w:rFonts w:ascii="Gotham Book" w:hAnsi="Gotham Book"/>
                <w:color w:val="000000" w:themeColor="text1"/>
                <w:sz w:val="24"/>
                <w:szCs w:val="24"/>
              </w:rPr>
              <w:t xml:space="preserve">Students answer questions analyzing the material and making inferences about the mission system and the points of view provided in each excerpt. </w:t>
            </w:r>
          </w:p>
          <w:p w14:paraId="0700774D" w14:textId="77777777" w:rsidR="00E41775" w:rsidRPr="00682824" w:rsidRDefault="00E41775" w:rsidP="00E41775">
            <w:pPr>
              <w:pStyle w:val="ListParagraph"/>
              <w:numPr>
                <w:ilvl w:val="0"/>
                <w:numId w:val="16"/>
              </w:numPr>
              <w:spacing w:after="0" w:line="240" w:lineRule="auto"/>
              <w:rPr>
                <w:rFonts w:ascii="Gotham Book" w:hAnsi="Gotham Book"/>
                <w:color w:val="000000" w:themeColor="text1"/>
                <w:sz w:val="24"/>
                <w:szCs w:val="24"/>
              </w:rPr>
            </w:pPr>
            <w:r w:rsidRPr="00682824">
              <w:rPr>
                <w:rFonts w:ascii="Gotham Book" w:hAnsi="Gotham Book"/>
                <w:color w:val="000000" w:themeColor="text1"/>
                <w:sz w:val="24"/>
                <w:szCs w:val="24"/>
              </w:rPr>
              <w:t xml:space="preserve">Students make an inference about the likely Apache goals regarding the San </w:t>
            </w:r>
            <w:r w:rsidRPr="00682824">
              <w:rPr>
                <w:rFonts w:ascii="Gotham Book" w:hAnsi="Gotham Book"/>
                <w:sz w:val="24"/>
                <w:szCs w:val="24"/>
              </w:rPr>
              <w:t>Sabá mission. They provide evidence from the passages to support their claim.</w:t>
            </w:r>
          </w:p>
          <w:p w14:paraId="6C966283" w14:textId="04E02C99" w:rsidR="00273802" w:rsidRPr="00A65E17" w:rsidRDefault="00273802" w:rsidP="00D81F8B">
            <w:pPr>
              <w:pStyle w:val="ListParagraph"/>
              <w:numPr>
                <w:ilvl w:val="0"/>
                <w:numId w:val="15"/>
              </w:numPr>
              <w:spacing w:after="0" w:line="240" w:lineRule="auto"/>
              <w:rPr>
                <w:rFonts w:ascii="Gotham Book" w:hAnsi="Gotham Book"/>
                <w:color w:val="000000" w:themeColor="text1"/>
                <w:sz w:val="24"/>
                <w:szCs w:val="24"/>
              </w:rPr>
            </w:pPr>
            <w:r w:rsidRPr="00A65E17">
              <w:rPr>
                <w:rFonts w:ascii="Gotham Book" w:hAnsi="Gotham Book"/>
                <w:sz w:val="24"/>
                <w:szCs w:val="24"/>
              </w:rPr>
              <w:t xml:space="preserve">Slide 9 </w:t>
            </w:r>
            <w:r w:rsidRPr="00A65E17">
              <w:rPr>
                <w:rFonts w:ascii="Gotham Book" w:hAnsi="Gotham Book"/>
                <w:color w:val="000000" w:themeColor="text1"/>
                <w:sz w:val="24"/>
                <w:szCs w:val="24"/>
              </w:rPr>
              <w:t>restates the directions for this segment with visuals.</w:t>
            </w:r>
          </w:p>
          <w:p w14:paraId="4D6F8AB8" w14:textId="1420F62E" w:rsidR="00273802" w:rsidRPr="00682824" w:rsidRDefault="00273802" w:rsidP="00E41775">
            <w:pPr>
              <w:pStyle w:val="ListParagraph"/>
              <w:numPr>
                <w:ilvl w:val="0"/>
                <w:numId w:val="16"/>
              </w:numPr>
              <w:spacing w:after="0" w:line="240" w:lineRule="auto"/>
              <w:rPr>
                <w:rFonts w:ascii="Gotham Book" w:hAnsi="Gotham Book"/>
                <w:b/>
                <w:bCs/>
                <w:color w:val="000000" w:themeColor="text1"/>
                <w:sz w:val="24"/>
                <w:szCs w:val="24"/>
                <w:u w:val="single"/>
              </w:rPr>
            </w:pPr>
            <w:r w:rsidRPr="00682824">
              <w:rPr>
                <w:rFonts w:ascii="Gotham Book" w:hAnsi="Gotham Book"/>
                <w:b/>
                <w:bCs/>
                <w:color w:val="000000" w:themeColor="text1"/>
                <w:sz w:val="24"/>
                <w:szCs w:val="24"/>
                <w:u w:val="single"/>
              </w:rPr>
              <w:t>Advanced Work</w:t>
            </w:r>
            <w:r w:rsidRPr="00682824">
              <w:rPr>
                <w:rFonts w:ascii="Gotham Book" w:hAnsi="Gotham Book"/>
                <w:color w:val="000000" w:themeColor="text1"/>
                <w:sz w:val="24"/>
                <w:szCs w:val="24"/>
              </w:rPr>
              <w:t xml:space="preserve"> includes an introductory reading passage with more challenging vocabulary and phrasing; students must justify their answer to the reading guide using the reading passage; short, constructed response questions with each excerpt and in the Analyze and Infer portion of work.</w:t>
            </w:r>
          </w:p>
          <w:p w14:paraId="071C02CB" w14:textId="2902CA25" w:rsidR="00273802" w:rsidRPr="00682824" w:rsidRDefault="00273802" w:rsidP="00E41775">
            <w:pPr>
              <w:pStyle w:val="ListParagraph"/>
              <w:numPr>
                <w:ilvl w:val="0"/>
                <w:numId w:val="16"/>
              </w:numPr>
              <w:spacing w:after="0" w:line="240" w:lineRule="auto"/>
              <w:rPr>
                <w:rFonts w:ascii="Gotham Book" w:hAnsi="Gotham Book"/>
                <w:b/>
                <w:bCs/>
                <w:color w:val="000000" w:themeColor="text1"/>
                <w:sz w:val="24"/>
                <w:szCs w:val="24"/>
                <w:u w:val="single"/>
              </w:rPr>
            </w:pPr>
            <w:r w:rsidRPr="00682824">
              <w:rPr>
                <w:rFonts w:ascii="Gotham Book" w:hAnsi="Gotham Book"/>
                <w:b/>
                <w:bCs/>
                <w:color w:val="000000" w:themeColor="text1"/>
                <w:sz w:val="24"/>
                <w:szCs w:val="24"/>
                <w:u w:val="single"/>
              </w:rPr>
              <w:t xml:space="preserve">Grade Level Work </w:t>
            </w:r>
            <w:r w:rsidRPr="00682824">
              <w:rPr>
                <w:rFonts w:ascii="Gotham Book" w:hAnsi="Gotham Book"/>
                <w:color w:val="000000" w:themeColor="text1"/>
                <w:sz w:val="24"/>
                <w:szCs w:val="24"/>
              </w:rPr>
              <w:t xml:space="preserve">includes an introductory reading passage with less challenging vocabulary and shortened phrasing; students must justify their answer to the reading guide using the reading passage; True and False, multiple-choice, and short-constructed response questions </w:t>
            </w:r>
            <w:r w:rsidR="00682824" w:rsidRPr="00682824">
              <w:rPr>
                <w:rFonts w:ascii="Gotham Book" w:hAnsi="Gotham Book"/>
                <w:color w:val="000000" w:themeColor="text1"/>
                <w:sz w:val="24"/>
                <w:szCs w:val="24"/>
              </w:rPr>
              <w:t>with each excerpt; Multiple choice questions and short constructed response questions with sentence stem supports in the Analyze and Infer portion.</w:t>
            </w:r>
          </w:p>
          <w:p w14:paraId="54D44DAF" w14:textId="2F395A76" w:rsidR="00682824" w:rsidRPr="00682824" w:rsidRDefault="00682824" w:rsidP="00682824">
            <w:pPr>
              <w:pStyle w:val="ListParagraph"/>
              <w:numPr>
                <w:ilvl w:val="0"/>
                <w:numId w:val="16"/>
              </w:numPr>
              <w:spacing w:after="0" w:line="240" w:lineRule="auto"/>
              <w:rPr>
                <w:rFonts w:ascii="Gotham Book" w:hAnsi="Gotham Book"/>
                <w:b/>
                <w:bCs/>
                <w:color w:val="000000" w:themeColor="text1"/>
                <w:sz w:val="24"/>
                <w:szCs w:val="24"/>
                <w:u w:val="single"/>
              </w:rPr>
            </w:pPr>
            <w:r w:rsidRPr="00682824">
              <w:rPr>
                <w:rFonts w:ascii="Gotham Book" w:hAnsi="Gotham Book"/>
                <w:b/>
                <w:bCs/>
                <w:color w:val="000000" w:themeColor="text1"/>
                <w:sz w:val="24"/>
                <w:szCs w:val="24"/>
                <w:u w:val="single"/>
              </w:rPr>
              <w:t>Foundations Work</w:t>
            </w:r>
            <w:r w:rsidRPr="00682824">
              <w:rPr>
                <w:rFonts w:ascii="Gotham Book" w:hAnsi="Gotham Book"/>
                <w:color w:val="000000" w:themeColor="text1"/>
                <w:sz w:val="24"/>
                <w:szCs w:val="24"/>
              </w:rPr>
              <w:t xml:space="preserve"> includes an introductory reading passage with less challenging vocabulary and shortened phrasing; True and False, multiple-choice, and short-constructed response questions with each excerpt; Multiple choice questions with one answer choice eliminated and short constructed response questions with sentence stem supports and multiple-choice options in the Analyze and Infer portion.</w:t>
            </w:r>
          </w:p>
          <w:p w14:paraId="1C1EBB78" w14:textId="72E3FF11" w:rsidR="00E41775" w:rsidRPr="00682824" w:rsidRDefault="00E41775" w:rsidP="00682824">
            <w:pPr>
              <w:spacing w:after="0" w:line="240" w:lineRule="auto"/>
              <w:rPr>
                <w:rFonts w:ascii="Gotham Book" w:hAnsi="Gotham Book"/>
                <w:color w:val="000000" w:themeColor="text1"/>
                <w:sz w:val="24"/>
                <w:szCs w:val="24"/>
              </w:rPr>
            </w:pPr>
          </w:p>
        </w:tc>
      </w:tr>
      <w:tr w:rsidR="00522602" w:rsidRPr="00682824" w14:paraId="3E1F9724" w14:textId="77777777" w:rsidTr="00B72C20">
        <w:tc>
          <w:tcPr>
            <w:tcW w:w="2515" w:type="dxa"/>
            <w:shd w:val="clear" w:color="auto" w:fill="D9D9D9" w:themeFill="background1" w:themeFillShade="D9"/>
          </w:tcPr>
          <w:p w14:paraId="50279EA1" w14:textId="77777777" w:rsidR="00522602" w:rsidRPr="0034682C" w:rsidRDefault="00522602" w:rsidP="00B72C20">
            <w:pPr>
              <w:rPr>
                <w:rFonts w:ascii="Gotham Book" w:hAnsi="Gotham Book"/>
                <w:b/>
                <w:bCs/>
                <w:sz w:val="24"/>
                <w:szCs w:val="24"/>
              </w:rPr>
            </w:pPr>
            <w:r w:rsidRPr="0034682C">
              <w:rPr>
                <w:rFonts w:ascii="Gotham Book" w:hAnsi="Gotham Book"/>
                <w:b/>
                <w:bCs/>
                <w:sz w:val="24"/>
                <w:szCs w:val="24"/>
              </w:rPr>
              <w:lastRenderedPageBreak/>
              <w:t>Exit</w:t>
            </w:r>
            <w:r w:rsidRPr="0034682C">
              <w:rPr>
                <w:rFonts w:ascii="Gotham Book" w:hAnsi="Gotham Book"/>
                <w:sz w:val="24"/>
                <w:szCs w:val="24"/>
              </w:rPr>
              <w:t xml:space="preserve"> </w:t>
            </w:r>
            <w:r w:rsidRPr="0034682C">
              <w:rPr>
                <w:rFonts w:ascii="Gotham Book" w:hAnsi="Gotham Book"/>
                <w:b/>
                <w:bCs/>
                <w:sz w:val="24"/>
                <w:szCs w:val="24"/>
              </w:rPr>
              <w:t>Ticket</w:t>
            </w:r>
          </w:p>
          <w:p w14:paraId="1AFD582A" w14:textId="77777777" w:rsidR="00522602" w:rsidRPr="0034682C" w:rsidRDefault="00522602" w:rsidP="00B72C20">
            <w:pPr>
              <w:rPr>
                <w:rFonts w:ascii="Gotham Book" w:hAnsi="Gotham Book"/>
                <w:b/>
                <w:bCs/>
                <w:sz w:val="24"/>
                <w:szCs w:val="24"/>
              </w:rPr>
            </w:pPr>
          </w:p>
          <w:p w14:paraId="042BF64A" w14:textId="77777777" w:rsidR="00522602" w:rsidRPr="0034682C" w:rsidRDefault="00522602" w:rsidP="00B72C20">
            <w:pPr>
              <w:rPr>
                <w:rFonts w:ascii="Gotham Book" w:hAnsi="Gotham Book"/>
                <w:sz w:val="24"/>
                <w:szCs w:val="24"/>
              </w:rPr>
            </w:pPr>
          </w:p>
        </w:tc>
        <w:tc>
          <w:tcPr>
            <w:tcW w:w="8275" w:type="dxa"/>
          </w:tcPr>
          <w:p w14:paraId="1E52D70B" w14:textId="77777777" w:rsidR="00522602" w:rsidRPr="00682824" w:rsidRDefault="00E41775" w:rsidP="00E41775">
            <w:pPr>
              <w:pStyle w:val="ListParagraph"/>
              <w:numPr>
                <w:ilvl w:val="0"/>
                <w:numId w:val="17"/>
              </w:numPr>
              <w:spacing w:after="0" w:line="240" w:lineRule="auto"/>
              <w:rPr>
                <w:rFonts w:ascii="Gotham Book" w:hAnsi="Gotham Book"/>
                <w:sz w:val="24"/>
                <w:szCs w:val="24"/>
              </w:rPr>
            </w:pPr>
            <w:r w:rsidRPr="00682824">
              <w:rPr>
                <w:rFonts w:ascii="Gotham Book" w:hAnsi="Gotham Book"/>
                <w:sz w:val="24"/>
                <w:szCs w:val="24"/>
              </w:rPr>
              <w:t>Students look for a second time at the image from the warm-up. Students make a claim about whose point of view is best represented in the image and use evidence from the image to support their claim.</w:t>
            </w:r>
          </w:p>
          <w:p w14:paraId="7EC8F78F" w14:textId="77777777" w:rsidR="00E41775" w:rsidRPr="00682824" w:rsidRDefault="00E41775" w:rsidP="00E41775">
            <w:pPr>
              <w:pStyle w:val="ListParagraph"/>
              <w:numPr>
                <w:ilvl w:val="0"/>
                <w:numId w:val="17"/>
              </w:numPr>
              <w:spacing w:after="0" w:line="240" w:lineRule="auto"/>
              <w:rPr>
                <w:rFonts w:ascii="Gotham Book" w:hAnsi="Gotham Book"/>
                <w:sz w:val="24"/>
                <w:szCs w:val="24"/>
              </w:rPr>
            </w:pPr>
            <w:r w:rsidRPr="00682824">
              <w:rPr>
                <w:rFonts w:ascii="Gotham Book" w:hAnsi="Gotham Book"/>
                <w:sz w:val="24"/>
                <w:szCs w:val="24"/>
              </w:rPr>
              <w:t>Students consider how the image might be presented differently from the American Indian point of view.</w:t>
            </w:r>
          </w:p>
          <w:p w14:paraId="738E7B44" w14:textId="25165A52" w:rsidR="00E41775" w:rsidRPr="00682824" w:rsidRDefault="00682824" w:rsidP="00E41775">
            <w:pPr>
              <w:pStyle w:val="ListParagraph"/>
              <w:numPr>
                <w:ilvl w:val="0"/>
                <w:numId w:val="17"/>
              </w:numPr>
              <w:spacing w:after="0" w:line="240" w:lineRule="auto"/>
              <w:rPr>
                <w:rFonts w:ascii="Gotham Book" w:hAnsi="Gotham Book"/>
                <w:sz w:val="24"/>
                <w:szCs w:val="24"/>
              </w:rPr>
            </w:pPr>
            <w:r w:rsidRPr="00682824">
              <w:rPr>
                <w:rFonts w:ascii="Gotham Book" w:hAnsi="Gotham Book"/>
                <w:sz w:val="24"/>
                <w:szCs w:val="24"/>
              </w:rPr>
              <w:t>Slide 10 provides the image and restates the directions.</w:t>
            </w:r>
          </w:p>
          <w:p w14:paraId="25941CBF" w14:textId="075A2B7B" w:rsidR="00682824" w:rsidRPr="00682824" w:rsidRDefault="00682824" w:rsidP="00E41775">
            <w:pPr>
              <w:pStyle w:val="ListParagraph"/>
              <w:numPr>
                <w:ilvl w:val="0"/>
                <w:numId w:val="17"/>
              </w:numPr>
              <w:spacing w:after="0" w:line="240" w:lineRule="auto"/>
              <w:rPr>
                <w:rFonts w:ascii="Gotham Book" w:hAnsi="Gotham Book"/>
                <w:sz w:val="24"/>
                <w:szCs w:val="24"/>
              </w:rPr>
            </w:pPr>
            <w:r w:rsidRPr="00682824">
              <w:rPr>
                <w:rFonts w:ascii="Gotham Book" w:hAnsi="Gotham Book"/>
                <w:sz w:val="24"/>
                <w:szCs w:val="24"/>
              </w:rPr>
              <w:t>Slides 11 and 12 provide sentence stems to guide student responses when sharing with the class.</w:t>
            </w:r>
          </w:p>
        </w:tc>
      </w:tr>
    </w:tbl>
    <w:p w14:paraId="5CF60C0E" w14:textId="77777777" w:rsidR="00522602" w:rsidRPr="00682824" w:rsidRDefault="00522602" w:rsidP="00522602">
      <w:pPr>
        <w:rPr>
          <w:rFonts w:ascii="Gotham Book" w:hAnsi="Gotham Book"/>
          <w:sz w:val="22"/>
          <w:szCs w:val="22"/>
        </w:rPr>
      </w:pPr>
    </w:p>
    <w:p w14:paraId="663955F7" w14:textId="77777777" w:rsidR="00522602" w:rsidRPr="00682824" w:rsidRDefault="00522602" w:rsidP="00522602">
      <w:pPr>
        <w:rPr>
          <w:rFonts w:ascii="Gotham Book" w:hAnsi="Gotham Book"/>
          <w:noProof/>
          <w:sz w:val="18"/>
          <w:szCs w:val="18"/>
        </w:rPr>
      </w:pPr>
    </w:p>
    <w:p w14:paraId="40A3DF9D" w14:textId="77777777" w:rsidR="00522602" w:rsidRPr="00682824" w:rsidRDefault="00522602" w:rsidP="00522602">
      <w:pPr>
        <w:rPr>
          <w:rFonts w:ascii="Gotham Book" w:hAnsi="Gotham Book"/>
          <w:noProof/>
          <w:sz w:val="18"/>
          <w:szCs w:val="18"/>
        </w:rPr>
      </w:pPr>
    </w:p>
    <w:p w14:paraId="69C65FAD" w14:textId="77777777" w:rsidR="00522602" w:rsidRPr="00682824" w:rsidRDefault="00522602" w:rsidP="00522602">
      <w:pPr>
        <w:rPr>
          <w:rFonts w:ascii="Gotham Book" w:hAnsi="Gotham Book"/>
          <w:noProof/>
          <w:sz w:val="18"/>
          <w:szCs w:val="18"/>
        </w:rPr>
      </w:pPr>
    </w:p>
    <w:p w14:paraId="1F0E2DE0" w14:textId="77777777" w:rsidR="00522602" w:rsidRPr="00682824" w:rsidRDefault="00522602" w:rsidP="00522602">
      <w:pPr>
        <w:jc w:val="center"/>
        <w:rPr>
          <w:rFonts w:ascii="Gotham Book" w:hAnsi="Gotham Book"/>
          <w:b/>
          <w:bCs/>
          <w:sz w:val="34"/>
          <w:szCs w:val="44"/>
        </w:rPr>
      </w:pPr>
      <w:r w:rsidRPr="00682824">
        <w:rPr>
          <w:rFonts w:ascii="Gotham Book" w:hAnsi="Gotham Book"/>
          <w:b/>
          <w:bCs/>
          <w:noProof/>
          <w:sz w:val="32"/>
          <w:szCs w:val="40"/>
        </w:rPr>
        <w:lastRenderedPageBreak/>
        <w:t xml:space="preserve">Primary Sources and </w:t>
      </w:r>
      <w:r w:rsidRPr="00682824">
        <w:rPr>
          <w:rFonts w:ascii="Gotham Book" w:hAnsi="Gotham Book"/>
          <w:b/>
          <w:bCs/>
          <w:noProof/>
          <w:sz w:val="34"/>
          <w:szCs w:val="44"/>
        </w:rPr>
        <w:t>Other Resources Used</w:t>
      </w:r>
    </w:p>
    <w:p w14:paraId="020A2749" w14:textId="22165D6E" w:rsidR="00682824" w:rsidRPr="00682824" w:rsidRDefault="00682824" w:rsidP="00682824">
      <w:pPr>
        <w:pStyle w:val="ListParagraph"/>
        <w:numPr>
          <w:ilvl w:val="0"/>
          <w:numId w:val="2"/>
        </w:numPr>
        <w:spacing w:after="0"/>
        <w:rPr>
          <w:rFonts w:ascii="Gotham Book" w:hAnsi="Gotham Book"/>
          <w:sz w:val="24"/>
          <w:szCs w:val="24"/>
        </w:rPr>
      </w:pPr>
      <w:r w:rsidRPr="00682824">
        <w:rPr>
          <w:rFonts w:ascii="Gotham Book" w:hAnsi="Gotham Book"/>
          <w:i/>
          <w:iCs/>
          <w:sz w:val="24"/>
          <w:szCs w:val="24"/>
          <w:highlight w:val="white"/>
        </w:rPr>
        <w:t xml:space="preserve">The Destruction of the Saint Sabá Mission in the Province of Texas and the Martyrdom of the Priests, Fray Alonso Giraldo de Terreros and Fray José de Santiesteban. </w:t>
      </w:r>
      <w:r w:rsidRPr="00682824">
        <w:rPr>
          <w:rFonts w:ascii="Gotham Book" w:hAnsi="Gotham Book"/>
          <w:sz w:val="24"/>
          <w:szCs w:val="24"/>
          <w:highlight w:val="white"/>
        </w:rPr>
        <w:t>Attributed to José de Páez (1720 - ca. 1790) – painter (Mexican)</w:t>
      </w:r>
      <w:r w:rsidRPr="00682824">
        <w:rPr>
          <w:rFonts w:ascii="Gotham Book" w:hAnsi="Gotham Book"/>
          <w:i/>
          <w:iCs/>
          <w:sz w:val="24"/>
          <w:szCs w:val="24"/>
          <w:highlight w:val="white"/>
        </w:rPr>
        <w:t xml:space="preserve"> Circa 1758. </w:t>
      </w:r>
      <w:r w:rsidRPr="00682824">
        <w:rPr>
          <w:rFonts w:ascii="Gotham Book" w:hAnsi="Gotham Book"/>
          <w:sz w:val="24"/>
          <w:szCs w:val="24"/>
          <w:highlight w:val="white"/>
        </w:rPr>
        <w:t>This is a faithful photographic reproduction of a two-dimensional, </w:t>
      </w:r>
      <w:hyperlink r:id="rId7" w:history="1">
        <w:r w:rsidRPr="00682824">
          <w:rPr>
            <w:rStyle w:val="Hyperlink"/>
            <w:rFonts w:ascii="Gotham Book" w:hAnsi="Gotham Book"/>
            <w:sz w:val="24"/>
            <w:szCs w:val="24"/>
            <w:highlight w:val="white"/>
          </w:rPr>
          <w:t>public domain</w:t>
        </w:r>
      </w:hyperlink>
      <w:r w:rsidRPr="00682824">
        <w:rPr>
          <w:rFonts w:ascii="Gotham Book" w:hAnsi="Gotham Book"/>
          <w:sz w:val="24"/>
          <w:szCs w:val="24"/>
          <w:highlight w:val="white"/>
        </w:rPr>
        <w:t> work of art. The work of art itself is in the public domain for the following reason:</w:t>
      </w:r>
      <w:r w:rsidRPr="00682824">
        <w:rPr>
          <w:rFonts w:ascii="Gotham Book" w:hAnsi="Gotham Book"/>
          <w:sz w:val="24"/>
          <w:szCs w:val="24"/>
        </w:rPr>
        <w:t xml:space="preserve"> The author died in 1790, so this work is in the public domain in its country of origin and other countries and areas where the copyright term is the author’s life plus 100 years or fewer. This work is in the public domain in the United States because it was published (or registered with the U.S. Copyright Office) before January 1, 1929. </w:t>
      </w:r>
      <w:r w:rsidR="007A6934" w:rsidRPr="007A6934">
        <w:rPr>
          <w:rFonts w:ascii="Gotham Book" w:hAnsi="Gotham Book"/>
          <w:sz w:val="24"/>
          <w:szCs w:val="24"/>
        </w:rPr>
        <w:t>https://upload.wikimedia.org/wikipedia/commons/a/ae/Attributed_to_Jos%C3%A9_de_P%C3%A1ez_-_The_Destruction_of_the_Saint_Sab%C3%A1_Mission_in_the_Province_of_Texas_and_the_Martyrdom_of_the_Priests%2C..._-_Google_Art_Project.jpg</w:t>
      </w:r>
    </w:p>
    <w:p w14:paraId="76F12404" w14:textId="2942C847" w:rsidR="00522602" w:rsidRPr="00682824" w:rsidRDefault="00911791" w:rsidP="00890100">
      <w:pPr>
        <w:pStyle w:val="ListParagraph"/>
        <w:numPr>
          <w:ilvl w:val="0"/>
          <w:numId w:val="2"/>
        </w:numPr>
        <w:spacing w:after="0"/>
        <w:rPr>
          <w:rFonts w:ascii="Gotham Book" w:hAnsi="Gotham Book"/>
          <w:sz w:val="24"/>
          <w:szCs w:val="24"/>
        </w:rPr>
      </w:pPr>
      <w:r w:rsidRPr="00682824">
        <w:rPr>
          <w:rFonts w:ascii="Gotham Book" w:hAnsi="Gotham Book"/>
          <w:sz w:val="24"/>
          <w:szCs w:val="24"/>
        </w:rPr>
        <w:t xml:space="preserve">Simpson, Lesley Bird, eds. </w:t>
      </w:r>
      <w:bookmarkStart w:id="1" w:name="_Hlk179367275"/>
      <w:r w:rsidRPr="00682824">
        <w:rPr>
          <w:rFonts w:ascii="Gotham Book" w:hAnsi="Gotham Book"/>
          <w:i/>
          <w:iCs/>
          <w:sz w:val="24"/>
          <w:szCs w:val="24"/>
        </w:rPr>
        <w:t>The San Saba Papers</w:t>
      </w:r>
      <w:bookmarkEnd w:id="1"/>
      <w:r w:rsidRPr="00682824">
        <w:rPr>
          <w:rFonts w:ascii="Gotham Book" w:hAnsi="Gotham Book"/>
          <w:sz w:val="24"/>
          <w:szCs w:val="24"/>
        </w:rPr>
        <w:t>. Translated by Paul D. Nathan. John Howell Books, 1959.</w:t>
      </w:r>
    </w:p>
    <w:p w14:paraId="16BEB5B3" w14:textId="21EC4B8D" w:rsidR="00911791" w:rsidRPr="00682824" w:rsidRDefault="003D13E0" w:rsidP="00890100">
      <w:pPr>
        <w:pStyle w:val="ListParagraph"/>
        <w:numPr>
          <w:ilvl w:val="0"/>
          <w:numId w:val="2"/>
        </w:numPr>
        <w:spacing w:after="0"/>
        <w:rPr>
          <w:rFonts w:ascii="Gotham Book" w:hAnsi="Gotham Book"/>
          <w:sz w:val="24"/>
          <w:szCs w:val="24"/>
        </w:rPr>
      </w:pPr>
      <w:bookmarkStart w:id="2" w:name="_Hlk179367371"/>
      <w:r w:rsidRPr="00682824">
        <w:rPr>
          <w:rFonts w:ascii="Gotham Book" w:hAnsi="Gotham Book"/>
          <w:i/>
          <w:iCs/>
          <w:sz w:val="24"/>
          <w:szCs w:val="24"/>
        </w:rPr>
        <w:t>Alonso De Leon’s Last Expedition into Texas in 1690</w:t>
      </w:r>
      <w:bookmarkEnd w:id="2"/>
      <w:r w:rsidRPr="00682824">
        <w:rPr>
          <w:rFonts w:ascii="Gotham Book" w:hAnsi="Gotham Book"/>
          <w:i/>
          <w:iCs/>
          <w:sz w:val="24"/>
          <w:szCs w:val="24"/>
        </w:rPr>
        <w:t>.</w:t>
      </w:r>
      <w:r w:rsidRPr="00682824">
        <w:rPr>
          <w:rFonts w:ascii="Gotham Book" w:hAnsi="Gotham Book"/>
          <w:sz w:val="24"/>
          <w:szCs w:val="24"/>
        </w:rPr>
        <w:t xml:space="preserve"> The Portal to Texas History. </w:t>
      </w:r>
      <w:bookmarkStart w:id="3" w:name="_Hlk179367396"/>
      <w:r w:rsidR="00856507">
        <w:fldChar w:fldCharType="begin"/>
      </w:r>
      <w:r w:rsidR="00856507">
        <w:instrText>HYPERLINK "https://texashistory.unt.edu/ark:/67531/metapth493023/"</w:instrText>
      </w:r>
      <w:r w:rsidR="00856507">
        <w:fldChar w:fldCharType="separate"/>
      </w:r>
      <w:r w:rsidRPr="00682824">
        <w:rPr>
          <w:rStyle w:val="Hyperlink"/>
          <w:rFonts w:ascii="Gotham Book" w:hAnsi="Gotham Book"/>
          <w:sz w:val="24"/>
          <w:szCs w:val="24"/>
        </w:rPr>
        <w:t>https://texashistory.unt.edu/ark:/67531/metapth493023/</w:t>
      </w:r>
      <w:r w:rsidR="00856507">
        <w:rPr>
          <w:rStyle w:val="Hyperlink"/>
          <w:rFonts w:ascii="Gotham Book" w:hAnsi="Gotham Book"/>
          <w:sz w:val="24"/>
          <w:szCs w:val="24"/>
        </w:rPr>
        <w:fldChar w:fldCharType="end"/>
      </w:r>
      <w:bookmarkEnd w:id="3"/>
      <w:r w:rsidRPr="00682824">
        <w:rPr>
          <w:rFonts w:ascii="Gotham Book" w:hAnsi="Gotham Book"/>
          <w:sz w:val="24"/>
          <w:szCs w:val="24"/>
        </w:rPr>
        <w:t>.</w:t>
      </w:r>
    </w:p>
    <w:p w14:paraId="2406BD91" w14:textId="77777777" w:rsidR="00890100" w:rsidRPr="00682824" w:rsidRDefault="00890100" w:rsidP="00890100">
      <w:pPr>
        <w:pStyle w:val="NormalWeb"/>
        <w:numPr>
          <w:ilvl w:val="0"/>
          <w:numId w:val="2"/>
        </w:numPr>
        <w:spacing w:before="0" w:beforeAutospacing="0" w:after="0" w:afterAutospacing="0"/>
        <w:textAlignment w:val="baseline"/>
        <w:rPr>
          <w:rFonts w:ascii="Gotham Book" w:hAnsi="Gotham Book"/>
          <w:color w:val="242424"/>
        </w:rPr>
      </w:pPr>
      <w:r w:rsidRPr="0034682C">
        <w:rPr>
          <w:rFonts w:ascii="Gotham Book" w:hAnsi="Gotham Book"/>
          <w:color w:val="242424"/>
          <w:lang w:val="es-419"/>
        </w:rPr>
        <w:t xml:space="preserve">Texas Historical </w:t>
      </w:r>
      <w:proofErr w:type="spellStart"/>
      <w:r w:rsidRPr="0034682C">
        <w:rPr>
          <w:rFonts w:ascii="Gotham Book" w:hAnsi="Gotham Book"/>
          <w:color w:val="242424"/>
          <w:lang w:val="es-419"/>
        </w:rPr>
        <w:t>Commission</w:t>
      </w:r>
      <w:proofErr w:type="spellEnd"/>
      <w:r w:rsidRPr="0034682C">
        <w:rPr>
          <w:rFonts w:ascii="Gotham Book" w:hAnsi="Gotham Book"/>
          <w:color w:val="242424"/>
          <w:lang w:val="es-419"/>
        </w:rPr>
        <w:t xml:space="preserve">. </w:t>
      </w:r>
      <w:bookmarkStart w:id="4" w:name="_Hlk179367430"/>
      <w:r w:rsidRPr="0034682C">
        <w:rPr>
          <w:rFonts w:ascii="Gotham Book" w:hAnsi="Gotham Book"/>
          <w:i/>
          <w:iCs/>
          <w:color w:val="242424"/>
          <w:lang w:val="es-419"/>
        </w:rPr>
        <w:t>Presidio San Luis de Las Amarillas Real Presidio de San Saba</w:t>
      </w:r>
      <w:bookmarkEnd w:id="4"/>
      <w:r w:rsidRPr="0034682C">
        <w:rPr>
          <w:rFonts w:ascii="Gotham Book" w:hAnsi="Gotham Book"/>
          <w:i/>
          <w:iCs/>
          <w:color w:val="242424"/>
          <w:lang w:val="es-419"/>
        </w:rPr>
        <w:t xml:space="preserve">. </w:t>
      </w:r>
      <w:r w:rsidRPr="0034682C">
        <w:rPr>
          <w:rFonts w:ascii="Gotham Book" w:hAnsi="Gotham Book"/>
          <w:color w:val="242424"/>
          <w:lang w:val="es-419"/>
        </w:rPr>
        <w:t xml:space="preserve">4 x 5 in. </w:t>
      </w:r>
      <w:r w:rsidRPr="00682824">
        <w:rPr>
          <w:rFonts w:ascii="Gotham Book" w:hAnsi="Gotham Book"/>
          <w:color w:val="242424"/>
        </w:rPr>
        <w:t xml:space="preserve">The Portal to Texas History. </w:t>
      </w:r>
      <w:bookmarkStart w:id="5" w:name="_Hlk179367453"/>
      <w:r w:rsidR="00856507">
        <w:fldChar w:fldCharType="begin"/>
      </w:r>
      <w:r w:rsidR="00856507">
        <w:instrText>HYPERLINK "https://texashistory.unt.edu/ark:/67531/metapth666804/"</w:instrText>
      </w:r>
      <w:r w:rsidR="00856507">
        <w:fldChar w:fldCharType="separate"/>
      </w:r>
      <w:r w:rsidRPr="00682824">
        <w:rPr>
          <w:rStyle w:val="Hyperlink"/>
          <w:rFonts w:ascii="Gotham Book" w:eastAsiaTheme="majorEastAsia" w:hAnsi="Gotham Book"/>
          <w:color w:val="1155CC"/>
        </w:rPr>
        <w:t>https://texashistory.unt.edu/ark:/67531/metapth666804/</w:t>
      </w:r>
      <w:r w:rsidR="00856507">
        <w:rPr>
          <w:rStyle w:val="Hyperlink"/>
          <w:rFonts w:ascii="Gotham Book" w:eastAsiaTheme="majorEastAsia" w:hAnsi="Gotham Book"/>
          <w:color w:val="1155CC"/>
        </w:rPr>
        <w:fldChar w:fldCharType="end"/>
      </w:r>
      <w:r w:rsidRPr="00682824">
        <w:rPr>
          <w:rFonts w:ascii="Gotham Book" w:hAnsi="Gotham Book"/>
          <w:color w:val="242424"/>
        </w:rPr>
        <w:t>.</w:t>
      </w:r>
      <w:bookmarkEnd w:id="5"/>
      <w:r w:rsidRPr="00682824">
        <w:rPr>
          <w:rFonts w:ascii="Gotham Book" w:hAnsi="Gotham Book"/>
          <w:color w:val="242424"/>
        </w:rPr>
        <w:t> </w:t>
      </w:r>
    </w:p>
    <w:p w14:paraId="22DF9AF0" w14:textId="28666E4F" w:rsidR="00682824" w:rsidRPr="00682824" w:rsidRDefault="00682824" w:rsidP="00682824">
      <w:pPr>
        <w:pStyle w:val="NormalWeb"/>
        <w:numPr>
          <w:ilvl w:val="0"/>
          <w:numId w:val="2"/>
        </w:numPr>
        <w:textAlignment w:val="baseline"/>
        <w:rPr>
          <w:rFonts w:ascii="Gotham Book" w:hAnsi="Gotham Book"/>
          <w:color w:val="242424"/>
        </w:rPr>
      </w:pPr>
      <w:r w:rsidRPr="00682824">
        <w:rPr>
          <w:rFonts w:ascii="Gotham Book" w:hAnsi="Gotham Book"/>
          <w:color w:val="242424"/>
          <w:highlight w:val="white"/>
        </w:rPr>
        <w:t>Texas State Historical Association. </w:t>
      </w:r>
      <w:bookmarkStart w:id="6" w:name="_Hlk179367477"/>
      <w:r w:rsidRPr="00682824">
        <w:rPr>
          <w:rFonts w:ascii="Gotham Book" w:hAnsi="Gotham Book"/>
          <w:color w:val="242424"/>
          <w:highlight w:val="white"/>
        </w:rPr>
        <w:t xml:space="preserve">The Southwestern Historical Quarterly, Volume 17, July 1913 - </w:t>
      </w:r>
      <w:proofErr w:type="gramStart"/>
      <w:r w:rsidRPr="00682824">
        <w:rPr>
          <w:rFonts w:ascii="Gotham Book" w:hAnsi="Gotham Book"/>
          <w:color w:val="242424"/>
          <w:highlight w:val="white"/>
        </w:rPr>
        <w:t>April,</w:t>
      </w:r>
      <w:proofErr w:type="gramEnd"/>
      <w:r w:rsidRPr="00682824">
        <w:rPr>
          <w:rFonts w:ascii="Gotham Book" w:hAnsi="Gotham Book"/>
          <w:color w:val="242424"/>
          <w:highlight w:val="white"/>
        </w:rPr>
        <w:t xml:space="preserve"> 1914, periodical, 1914</w:t>
      </w:r>
      <w:bookmarkEnd w:id="6"/>
      <w:r w:rsidRPr="00682824">
        <w:rPr>
          <w:rFonts w:ascii="Gotham Book" w:hAnsi="Gotham Book"/>
          <w:color w:val="242424"/>
          <w:highlight w:val="white"/>
        </w:rPr>
        <w:t>; Austin, Texas. (</w:t>
      </w:r>
      <w:bookmarkStart w:id="7" w:name="_Hlk179367497"/>
      <w:r w:rsidR="00856507">
        <w:fldChar w:fldCharType="begin"/>
      </w:r>
      <w:r w:rsidR="00856507">
        <w:instrText>HYPERLINK "https://texashistory.unt.edu/ark:/67531/metapth101061/"</w:instrText>
      </w:r>
      <w:r w:rsidR="00856507">
        <w:fldChar w:fldCharType="separate"/>
      </w:r>
      <w:r w:rsidRPr="00682824">
        <w:rPr>
          <w:rStyle w:val="Hyperlink"/>
          <w:rFonts w:ascii="Gotham Book" w:hAnsi="Gotham Book"/>
          <w:highlight w:val="white"/>
        </w:rPr>
        <w:t>https://texashistory.unt.edu/ark:/67531/metapth101061/</w:t>
      </w:r>
      <w:r w:rsidR="00856507">
        <w:rPr>
          <w:rStyle w:val="Hyperlink"/>
          <w:rFonts w:ascii="Gotham Book" w:hAnsi="Gotham Book"/>
          <w:highlight w:val="white"/>
        </w:rPr>
        <w:fldChar w:fldCharType="end"/>
      </w:r>
      <w:bookmarkEnd w:id="7"/>
      <w:r w:rsidRPr="00682824">
        <w:rPr>
          <w:rFonts w:ascii="Gotham Book" w:hAnsi="Gotham Book"/>
          <w:color w:val="242424"/>
          <w:highlight w:val="white"/>
        </w:rPr>
        <w:t>: accessed October 3, 2024), University of North Texas Libraries, The Portal to Texas History, </w:t>
      </w:r>
      <w:hyperlink r:id="rId8" w:history="1">
        <w:r w:rsidRPr="00682824">
          <w:rPr>
            <w:rStyle w:val="Hyperlink"/>
            <w:rFonts w:ascii="Gotham Book" w:hAnsi="Gotham Book"/>
            <w:highlight w:val="white"/>
          </w:rPr>
          <w:t>https://texashistory.unt.edu</w:t>
        </w:r>
      </w:hyperlink>
      <w:r w:rsidRPr="00682824">
        <w:rPr>
          <w:rFonts w:ascii="Gotham Book" w:hAnsi="Gotham Book"/>
          <w:color w:val="242424"/>
          <w:highlight w:val="white"/>
        </w:rPr>
        <w:t>; crediting Texas State Historical Association.</w:t>
      </w:r>
    </w:p>
    <w:p w14:paraId="12CD1C87" w14:textId="77777777" w:rsidR="00870FA8" w:rsidRPr="00870FA8" w:rsidRDefault="00870FA8" w:rsidP="00870FA8">
      <w:pPr>
        <w:pStyle w:val="ListParagraph"/>
        <w:numPr>
          <w:ilvl w:val="0"/>
          <w:numId w:val="2"/>
        </w:numPr>
        <w:spacing w:after="0"/>
        <w:rPr>
          <w:rFonts w:ascii="Gotham Book" w:hAnsi="Gotham Book"/>
          <w:sz w:val="24"/>
          <w:szCs w:val="24"/>
        </w:rPr>
      </w:pPr>
      <w:r w:rsidRPr="00870FA8">
        <w:rPr>
          <w:rFonts w:ascii="Gotham Book" w:hAnsi="Gotham Book"/>
          <w:sz w:val="24"/>
          <w:szCs w:val="24"/>
        </w:rPr>
        <w:t xml:space="preserve">Stanley, John Mix. </w:t>
      </w:r>
      <w:bookmarkStart w:id="8" w:name="_Hlk179367523"/>
      <w:r w:rsidRPr="00870FA8">
        <w:rPr>
          <w:rFonts w:ascii="Gotham Book" w:hAnsi="Gotham Book"/>
          <w:i/>
          <w:iCs/>
          <w:sz w:val="24"/>
          <w:szCs w:val="24"/>
        </w:rPr>
        <w:t>Black Knife, an Apache Warrior</w:t>
      </w:r>
      <w:bookmarkEnd w:id="8"/>
      <w:r w:rsidRPr="00870FA8">
        <w:rPr>
          <w:rFonts w:ascii="Gotham Book" w:hAnsi="Gotham Book"/>
          <w:i/>
          <w:iCs/>
          <w:sz w:val="24"/>
          <w:szCs w:val="24"/>
        </w:rPr>
        <w:t xml:space="preserve">. </w:t>
      </w:r>
      <w:r w:rsidRPr="00870FA8">
        <w:rPr>
          <w:rFonts w:ascii="Gotham Book" w:hAnsi="Gotham Book"/>
          <w:sz w:val="24"/>
          <w:szCs w:val="24"/>
        </w:rPr>
        <w:t xml:space="preserve">1846. Oil on canvas, 42 ½ x 52 in. (107.8 x 132,1 cm). Smithsonian American Art Museum. </w:t>
      </w:r>
      <w:bookmarkStart w:id="9" w:name="_Hlk179367578"/>
      <w:r w:rsidR="00856507">
        <w:fldChar w:fldCharType="begin"/>
      </w:r>
      <w:r w:rsidR="00856507">
        <w:instrText>HYPERLINK "https://americanart.si.edu/artwork/black-knife-apache-warrior-22852"</w:instrText>
      </w:r>
      <w:r w:rsidR="00856507">
        <w:fldChar w:fldCharType="separate"/>
      </w:r>
      <w:r w:rsidRPr="00870FA8">
        <w:rPr>
          <w:rStyle w:val="Hyperlink"/>
          <w:rFonts w:ascii="Gotham Book" w:hAnsi="Gotham Book"/>
          <w:sz w:val="24"/>
          <w:szCs w:val="24"/>
        </w:rPr>
        <w:t>https://americanart.si.edu/artwork/black-knife-apache-warrior-22852</w:t>
      </w:r>
      <w:r w:rsidR="00856507">
        <w:rPr>
          <w:rStyle w:val="Hyperlink"/>
          <w:rFonts w:ascii="Gotham Book" w:hAnsi="Gotham Book"/>
          <w:sz w:val="24"/>
          <w:szCs w:val="24"/>
        </w:rPr>
        <w:fldChar w:fldCharType="end"/>
      </w:r>
      <w:bookmarkEnd w:id="9"/>
      <w:r w:rsidRPr="00870FA8">
        <w:rPr>
          <w:rFonts w:ascii="Gotham Book" w:hAnsi="Gotham Book"/>
          <w:sz w:val="24"/>
          <w:szCs w:val="24"/>
        </w:rPr>
        <w:t>. </w:t>
      </w:r>
    </w:p>
    <w:p w14:paraId="19183D22" w14:textId="77777777" w:rsidR="00890100" w:rsidRPr="00911791" w:rsidRDefault="00890100" w:rsidP="00682824">
      <w:pPr>
        <w:pStyle w:val="ListParagraph"/>
        <w:spacing w:after="0"/>
        <w:rPr>
          <w:rFonts w:ascii="Gotham Book" w:hAnsi="Gotham Book"/>
          <w:sz w:val="24"/>
          <w:szCs w:val="24"/>
        </w:rPr>
      </w:pPr>
    </w:p>
    <w:sectPr w:rsidR="00890100" w:rsidRPr="00911791" w:rsidSect="0052260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E2115" w14:textId="77777777" w:rsidR="003D13E0" w:rsidRDefault="003D13E0">
      <w:pPr>
        <w:spacing w:after="0" w:line="240" w:lineRule="auto"/>
      </w:pPr>
      <w:r>
        <w:separator/>
      </w:r>
    </w:p>
  </w:endnote>
  <w:endnote w:type="continuationSeparator" w:id="0">
    <w:p w14:paraId="2CF58EAA" w14:textId="77777777" w:rsidR="003D13E0" w:rsidRDefault="003D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2B7B10AD" w14:textId="1964F0B1" w:rsidR="00553D1B" w:rsidRDefault="002555C9">
        <w:pPr>
          <w:pStyle w:val="Footer"/>
          <w:jc w:val="center"/>
        </w:pPr>
        <w:r>
          <w:rPr>
            <w:noProof/>
            <w:sz w:val="18"/>
            <w:szCs w:val="18"/>
          </w:rPr>
          <w:drawing>
            <wp:anchor distT="0" distB="0" distL="114300" distR="114300" simplePos="0" relativeHeight="251662336" behindDoc="1" locked="0" layoutInCell="1" allowOverlap="1" wp14:anchorId="1BCBFBF4" wp14:editId="2C92876E">
              <wp:simplePos x="0" y="0"/>
              <wp:positionH relativeFrom="margin">
                <wp:align>right</wp:align>
              </wp:positionH>
              <wp:positionV relativeFrom="paragraph">
                <wp:posOffset>-66040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553D1B">
          <w:fldChar w:fldCharType="begin"/>
        </w:r>
        <w:r w:rsidR="00553D1B">
          <w:instrText xml:space="preserve"> PAGE   \* MERGEFORMAT </w:instrText>
        </w:r>
        <w:r w:rsidR="00553D1B">
          <w:fldChar w:fldCharType="separate"/>
        </w:r>
        <w:r w:rsidR="00553D1B">
          <w:rPr>
            <w:noProof/>
          </w:rPr>
          <w:t>2</w:t>
        </w:r>
        <w:r w:rsidR="00553D1B">
          <w:rPr>
            <w:noProof/>
          </w:rPr>
          <w:fldChar w:fldCharType="end"/>
        </w:r>
        <w:r>
          <w:rPr>
            <w:noProof/>
          </w:rPr>
          <w:t xml:space="preserve">  </w:t>
        </w:r>
        <w:r w:rsidR="00553D1B">
          <w:rPr>
            <w:noProof/>
          </w:rPr>
          <w:t xml:space="preserve"> </w:t>
        </w:r>
      </w:p>
    </w:sdtContent>
  </w:sdt>
  <w:p w14:paraId="2B3B8275" w14:textId="77777777" w:rsidR="00553D1B" w:rsidRDefault="00553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E02C" w14:textId="77777777" w:rsidR="003D13E0" w:rsidRDefault="003D13E0">
      <w:pPr>
        <w:spacing w:after="0" w:line="240" w:lineRule="auto"/>
      </w:pPr>
      <w:r>
        <w:separator/>
      </w:r>
    </w:p>
  </w:footnote>
  <w:footnote w:type="continuationSeparator" w:id="0">
    <w:p w14:paraId="70563064" w14:textId="77777777" w:rsidR="003D13E0" w:rsidRDefault="003D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A3B1" w14:textId="6D5E28CF" w:rsidR="00553D1B" w:rsidRDefault="002555C9">
    <w:pPr>
      <w:pStyle w:val="Header"/>
    </w:pPr>
    <w:r w:rsidRPr="004E1EEC">
      <w:rPr>
        <w:rFonts w:ascii="Gotham Book" w:hAnsi="Gotham Book"/>
        <w:noProof/>
      </w:rPr>
      <w:drawing>
        <wp:anchor distT="0" distB="0" distL="114300" distR="114300" simplePos="0" relativeHeight="251661312" behindDoc="1" locked="0" layoutInCell="1" allowOverlap="1" wp14:anchorId="5050744D" wp14:editId="0B44F228">
          <wp:simplePos x="0" y="0"/>
          <wp:positionH relativeFrom="column">
            <wp:posOffset>0</wp:posOffset>
          </wp:positionH>
          <wp:positionV relativeFrom="paragraph">
            <wp:posOffset>-238760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EBBC8" w14:textId="77777777" w:rsidR="00553D1B" w:rsidRDefault="00553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7111"/>
    <w:multiLevelType w:val="hybridMultilevel"/>
    <w:tmpl w:val="B6F6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A0564"/>
    <w:multiLevelType w:val="hybridMultilevel"/>
    <w:tmpl w:val="1CC6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75AFB"/>
    <w:multiLevelType w:val="multilevel"/>
    <w:tmpl w:val="5370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B716D"/>
    <w:multiLevelType w:val="hybridMultilevel"/>
    <w:tmpl w:val="7052753C"/>
    <w:lvl w:ilvl="0" w:tplc="E4680830">
      <w:start w:val="1"/>
      <w:numFmt w:val="decimal"/>
      <w:lvlText w:val="%1."/>
      <w:lvlJc w:val="left"/>
      <w:pPr>
        <w:tabs>
          <w:tab w:val="num" w:pos="720"/>
        </w:tabs>
        <w:ind w:left="720" w:hanging="360"/>
      </w:pPr>
    </w:lvl>
    <w:lvl w:ilvl="1" w:tplc="91D0508C" w:tentative="1">
      <w:start w:val="1"/>
      <w:numFmt w:val="decimal"/>
      <w:lvlText w:val="%2."/>
      <w:lvlJc w:val="left"/>
      <w:pPr>
        <w:tabs>
          <w:tab w:val="num" w:pos="1440"/>
        </w:tabs>
        <w:ind w:left="1440" w:hanging="360"/>
      </w:pPr>
    </w:lvl>
    <w:lvl w:ilvl="2" w:tplc="6846CAEC" w:tentative="1">
      <w:start w:val="1"/>
      <w:numFmt w:val="decimal"/>
      <w:lvlText w:val="%3."/>
      <w:lvlJc w:val="left"/>
      <w:pPr>
        <w:tabs>
          <w:tab w:val="num" w:pos="2160"/>
        </w:tabs>
        <w:ind w:left="2160" w:hanging="360"/>
      </w:pPr>
    </w:lvl>
    <w:lvl w:ilvl="3" w:tplc="5ED0D920" w:tentative="1">
      <w:start w:val="1"/>
      <w:numFmt w:val="decimal"/>
      <w:lvlText w:val="%4."/>
      <w:lvlJc w:val="left"/>
      <w:pPr>
        <w:tabs>
          <w:tab w:val="num" w:pos="2880"/>
        </w:tabs>
        <w:ind w:left="2880" w:hanging="360"/>
      </w:pPr>
    </w:lvl>
    <w:lvl w:ilvl="4" w:tplc="29AC2812" w:tentative="1">
      <w:start w:val="1"/>
      <w:numFmt w:val="decimal"/>
      <w:lvlText w:val="%5."/>
      <w:lvlJc w:val="left"/>
      <w:pPr>
        <w:tabs>
          <w:tab w:val="num" w:pos="3600"/>
        </w:tabs>
        <w:ind w:left="3600" w:hanging="360"/>
      </w:pPr>
    </w:lvl>
    <w:lvl w:ilvl="5" w:tplc="8E328532" w:tentative="1">
      <w:start w:val="1"/>
      <w:numFmt w:val="decimal"/>
      <w:lvlText w:val="%6."/>
      <w:lvlJc w:val="left"/>
      <w:pPr>
        <w:tabs>
          <w:tab w:val="num" w:pos="4320"/>
        </w:tabs>
        <w:ind w:left="4320" w:hanging="360"/>
      </w:pPr>
    </w:lvl>
    <w:lvl w:ilvl="6" w:tplc="63006C20" w:tentative="1">
      <w:start w:val="1"/>
      <w:numFmt w:val="decimal"/>
      <w:lvlText w:val="%7."/>
      <w:lvlJc w:val="left"/>
      <w:pPr>
        <w:tabs>
          <w:tab w:val="num" w:pos="5040"/>
        </w:tabs>
        <w:ind w:left="5040" w:hanging="360"/>
      </w:pPr>
    </w:lvl>
    <w:lvl w:ilvl="7" w:tplc="7D440F6C" w:tentative="1">
      <w:start w:val="1"/>
      <w:numFmt w:val="decimal"/>
      <w:lvlText w:val="%8."/>
      <w:lvlJc w:val="left"/>
      <w:pPr>
        <w:tabs>
          <w:tab w:val="num" w:pos="5760"/>
        </w:tabs>
        <w:ind w:left="5760" w:hanging="360"/>
      </w:pPr>
    </w:lvl>
    <w:lvl w:ilvl="8" w:tplc="0184A09A" w:tentative="1">
      <w:start w:val="1"/>
      <w:numFmt w:val="decimal"/>
      <w:lvlText w:val="%9."/>
      <w:lvlJc w:val="left"/>
      <w:pPr>
        <w:tabs>
          <w:tab w:val="num" w:pos="6480"/>
        </w:tabs>
        <w:ind w:left="6480" w:hanging="360"/>
      </w:pPr>
    </w:lvl>
  </w:abstractNum>
  <w:abstractNum w:abstractNumId="5" w15:restartNumberingAfterBreak="0">
    <w:nsid w:val="202A292C"/>
    <w:multiLevelType w:val="hybridMultilevel"/>
    <w:tmpl w:val="548C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B53"/>
    <w:multiLevelType w:val="hybridMultilevel"/>
    <w:tmpl w:val="636A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24F2B"/>
    <w:multiLevelType w:val="hybridMultilevel"/>
    <w:tmpl w:val="CBA8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E3BE3"/>
    <w:multiLevelType w:val="hybridMultilevel"/>
    <w:tmpl w:val="79DC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F60C3"/>
    <w:multiLevelType w:val="hybridMultilevel"/>
    <w:tmpl w:val="C550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62CD2"/>
    <w:multiLevelType w:val="hybridMultilevel"/>
    <w:tmpl w:val="67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CE0AA5"/>
    <w:multiLevelType w:val="hybridMultilevel"/>
    <w:tmpl w:val="16900DB8"/>
    <w:lvl w:ilvl="0" w:tplc="CD70C35C">
      <w:start w:val="1"/>
      <w:numFmt w:val="decimal"/>
      <w:lvlText w:val="%1."/>
      <w:lvlJc w:val="left"/>
      <w:pPr>
        <w:tabs>
          <w:tab w:val="num" w:pos="720"/>
        </w:tabs>
        <w:ind w:left="720" w:hanging="360"/>
      </w:pPr>
    </w:lvl>
    <w:lvl w:ilvl="1" w:tplc="2C74A794" w:tentative="1">
      <w:start w:val="1"/>
      <w:numFmt w:val="decimal"/>
      <w:lvlText w:val="%2."/>
      <w:lvlJc w:val="left"/>
      <w:pPr>
        <w:tabs>
          <w:tab w:val="num" w:pos="1440"/>
        </w:tabs>
        <w:ind w:left="1440" w:hanging="360"/>
      </w:pPr>
    </w:lvl>
    <w:lvl w:ilvl="2" w:tplc="6B562404" w:tentative="1">
      <w:start w:val="1"/>
      <w:numFmt w:val="decimal"/>
      <w:lvlText w:val="%3."/>
      <w:lvlJc w:val="left"/>
      <w:pPr>
        <w:tabs>
          <w:tab w:val="num" w:pos="2160"/>
        </w:tabs>
        <w:ind w:left="2160" w:hanging="360"/>
      </w:pPr>
    </w:lvl>
    <w:lvl w:ilvl="3" w:tplc="1D14EEB0" w:tentative="1">
      <w:start w:val="1"/>
      <w:numFmt w:val="decimal"/>
      <w:lvlText w:val="%4."/>
      <w:lvlJc w:val="left"/>
      <w:pPr>
        <w:tabs>
          <w:tab w:val="num" w:pos="2880"/>
        </w:tabs>
        <w:ind w:left="2880" w:hanging="360"/>
      </w:pPr>
    </w:lvl>
    <w:lvl w:ilvl="4" w:tplc="94002BD6" w:tentative="1">
      <w:start w:val="1"/>
      <w:numFmt w:val="decimal"/>
      <w:lvlText w:val="%5."/>
      <w:lvlJc w:val="left"/>
      <w:pPr>
        <w:tabs>
          <w:tab w:val="num" w:pos="3600"/>
        </w:tabs>
        <w:ind w:left="3600" w:hanging="360"/>
      </w:pPr>
    </w:lvl>
    <w:lvl w:ilvl="5" w:tplc="0D0A73E8" w:tentative="1">
      <w:start w:val="1"/>
      <w:numFmt w:val="decimal"/>
      <w:lvlText w:val="%6."/>
      <w:lvlJc w:val="left"/>
      <w:pPr>
        <w:tabs>
          <w:tab w:val="num" w:pos="4320"/>
        </w:tabs>
        <w:ind w:left="4320" w:hanging="360"/>
      </w:pPr>
    </w:lvl>
    <w:lvl w:ilvl="6" w:tplc="F968B376" w:tentative="1">
      <w:start w:val="1"/>
      <w:numFmt w:val="decimal"/>
      <w:lvlText w:val="%7."/>
      <w:lvlJc w:val="left"/>
      <w:pPr>
        <w:tabs>
          <w:tab w:val="num" w:pos="5040"/>
        </w:tabs>
        <w:ind w:left="5040" w:hanging="360"/>
      </w:pPr>
    </w:lvl>
    <w:lvl w:ilvl="7" w:tplc="4F8AB7E8" w:tentative="1">
      <w:start w:val="1"/>
      <w:numFmt w:val="decimal"/>
      <w:lvlText w:val="%8."/>
      <w:lvlJc w:val="left"/>
      <w:pPr>
        <w:tabs>
          <w:tab w:val="num" w:pos="5760"/>
        </w:tabs>
        <w:ind w:left="5760" w:hanging="360"/>
      </w:pPr>
    </w:lvl>
    <w:lvl w:ilvl="8" w:tplc="C74660F8" w:tentative="1">
      <w:start w:val="1"/>
      <w:numFmt w:val="decimal"/>
      <w:lvlText w:val="%9."/>
      <w:lvlJc w:val="left"/>
      <w:pPr>
        <w:tabs>
          <w:tab w:val="num" w:pos="6480"/>
        </w:tabs>
        <w:ind w:left="6480" w:hanging="360"/>
      </w:pPr>
    </w:lvl>
  </w:abstractNum>
  <w:abstractNum w:abstractNumId="13" w15:restartNumberingAfterBreak="0">
    <w:nsid w:val="606F5C29"/>
    <w:multiLevelType w:val="hybridMultilevel"/>
    <w:tmpl w:val="D8A2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B5D2D"/>
    <w:multiLevelType w:val="hybridMultilevel"/>
    <w:tmpl w:val="B972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E192B"/>
    <w:multiLevelType w:val="hybridMultilevel"/>
    <w:tmpl w:val="6272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6"/>
  </w:num>
  <w:num w:numId="3" w16cid:durableId="1452819361">
    <w:abstractNumId w:val="11"/>
  </w:num>
  <w:num w:numId="4" w16cid:durableId="1678657642">
    <w:abstractNumId w:val="15"/>
  </w:num>
  <w:num w:numId="5" w16cid:durableId="5062644">
    <w:abstractNumId w:val="2"/>
  </w:num>
  <w:num w:numId="6" w16cid:durableId="1502232851">
    <w:abstractNumId w:val="4"/>
  </w:num>
  <w:num w:numId="7" w16cid:durableId="555438973">
    <w:abstractNumId w:val="8"/>
  </w:num>
  <w:num w:numId="8" w16cid:durableId="259533345">
    <w:abstractNumId w:val="16"/>
  </w:num>
  <w:num w:numId="9" w16cid:durableId="1352878262">
    <w:abstractNumId w:val="12"/>
  </w:num>
  <w:num w:numId="10" w16cid:durableId="621810008">
    <w:abstractNumId w:val="1"/>
  </w:num>
  <w:num w:numId="11" w16cid:durableId="1578127644">
    <w:abstractNumId w:val="14"/>
  </w:num>
  <w:num w:numId="12" w16cid:durableId="623849669">
    <w:abstractNumId w:val="7"/>
  </w:num>
  <w:num w:numId="13" w16cid:durableId="423262408">
    <w:abstractNumId w:val="13"/>
  </w:num>
  <w:num w:numId="14" w16cid:durableId="1282616273">
    <w:abstractNumId w:val="5"/>
  </w:num>
  <w:num w:numId="15" w16cid:durableId="1401363852">
    <w:abstractNumId w:val="9"/>
  </w:num>
  <w:num w:numId="16" w16cid:durableId="1993021564">
    <w:abstractNumId w:val="0"/>
  </w:num>
  <w:num w:numId="17" w16cid:durableId="389159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C0"/>
    <w:rsid w:val="00000521"/>
    <w:rsid w:val="00084098"/>
    <w:rsid w:val="00196071"/>
    <w:rsid w:val="001B4B2F"/>
    <w:rsid w:val="002440A3"/>
    <w:rsid w:val="002555C9"/>
    <w:rsid w:val="00273802"/>
    <w:rsid w:val="0034682C"/>
    <w:rsid w:val="003D13E0"/>
    <w:rsid w:val="00432888"/>
    <w:rsid w:val="00522602"/>
    <w:rsid w:val="00553D1B"/>
    <w:rsid w:val="005B1971"/>
    <w:rsid w:val="0065438C"/>
    <w:rsid w:val="00682824"/>
    <w:rsid w:val="006B0DC0"/>
    <w:rsid w:val="007023D9"/>
    <w:rsid w:val="00705B3A"/>
    <w:rsid w:val="007A6934"/>
    <w:rsid w:val="007E7E0B"/>
    <w:rsid w:val="00856507"/>
    <w:rsid w:val="00870FA8"/>
    <w:rsid w:val="00890100"/>
    <w:rsid w:val="00911791"/>
    <w:rsid w:val="00963012"/>
    <w:rsid w:val="009F7AC1"/>
    <w:rsid w:val="00A65E17"/>
    <w:rsid w:val="00A74329"/>
    <w:rsid w:val="00B238DC"/>
    <w:rsid w:val="00BD507D"/>
    <w:rsid w:val="00C13F1B"/>
    <w:rsid w:val="00C60A18"/>
    <w:rsid w:val="00D55606"/>
    <w:rsid w:val="00E3171C"/>
    <w:rsid w:val="00E41775"/>
    <w:rsid w:val="00EC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C61980"/>
  <w15:chartTrackingRefBased/>
  <w15:docId w15:val="{FD6E26CF-7EB8-4675-A8C6-318F4014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02"/>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6B0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D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D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D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D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D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D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D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D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D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D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D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D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D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D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D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DC0"/>
    <w:rPr>
      <w:rFonts w:eastAsiaTheme="majorEastAsia" w:cstheme="majorBidi"/>
      <w:color w:val="272727" w:themeColor="text1" w:themeTint="D8"/>
    </w:rPr>
  </w:style>
  <w:style w:type="paragraph" w:styleId="Title">
    <w:name w:val="Title"/>
    <w:basedOn w:val="Normal"/>
    <w:next w:val="Normal"/>
    <w:link w:val="TitleChar"/>
    <w:uiPriority w:val="10"/>
    <w:qFormat/>
    <w:rsid w:val="006B0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D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D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D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DC0"/>
    <w:pPr>
      <w:spacing w:before="160"/>
      <w:jc w:val="center"/>
    </w:pPr>
    <w:rPr>
      <w:i/>
      <w:iCs/>
      <w:color w:val="404040" w:themeColor="text1" w:themeTint="BF"/>
    </w:rPr>
  </w:style>
  <w:style w:type="character" w:customStyle="1" w:styleId="QuoteChar">
    <w:name w:val="Quote Char"/>
    <w:basedOn w:val="DefaultParagraphFont"/>
    <w:link w:val="Quote"/>
    <w:uiPriority w:val="29"/>
    <w:rsid w:val="006B0DC0"/>
    <w:rPr>
      <w:i/>
      <w:iCs/>
      <w:color w:val="404040" w:themeColor="text1" w:themeTint="BF"/>
    </w:rPr>
  </w:style>
  <w:style w:type="paragraph" w:styleId="ListParagraph">
    <w:name w:val="List Paragraph"/>
    <w:basedOn w:val="Normal"/>
    <w:uiPriority w:val="34"/>
    <w:qFormat/>
    <w:rsid w:val="006B0DC0"/>
    <w:pPr>
      <w:ind w:left="720"/>
      <w:contextualSpacing/>
    </w:pPr>
  </w:style>
  <w:style w:type="character" w:styleId="IntenseEmphasis">
    <w:name w:val="Intense Emphasis"/>
    <w:basedOn w:val="DefaultParagraphFont"/>
    <w:uiPriority w:val="21"/>
    <w:qFormat/>
    <w:rsid w:val="006B0DC0"/>
    <w:rPr>
      <w:i/>
      <w:iCs/>
      <w:color w:val="0F4761" w:themeColor="accent1" w:themeShade="BF"/>
    </w:rPr>
  </w:style>
  <w:style w:type="paragraph" w:styleId="IntenseQuote">
    <w:name w:val="Intense Quote"/>
    <w:basedOn w:val="Normal"/>
    <w:next w:val="Normal"/>
    <w:link w:val="IntenseQuoteChar"/>
    <w:uiPriority w:val="30"/>
    <w:qFormat/>
    <w:rsid w:val="006B0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DC0"/>
    <w:rPr>
      <w:i/>
      <w:iCs/>
      <w:color w:val="0F4761" w:themeColor="accent1" w:themeShade="BF"/>
    </w:rPr>
  </w:style>
  <w:style w:type="character" w:styleId="IntenseReference">
    <w:name w:val="Intense Reference"/>
    <w:basedOn w:val="DefaultParagraphFont"/>
    <w:uiPriority w:val="32"/>
    <w:qFormat/>
    <w:rsid w:val="006B0DC0"/>
    <w:rPr>
      <w:b/>
      <w:bCs/>
      <w:smallCaps/>
      <w:color w:val="0F4761" w:themeColor="accent1" w:themeShade="BF"/>
      <w:spacing w:val="5"/>
    </w:rPr>
  </w:style>
  <w:style w:type="character" w:styleId="Strong">
    <w:name w:val="Strong"/>
    <w:basedOn w:val="DefaultParagraphFont"/>
    <w:uiPriority w:val="22"/>
    <w:qFormat/>
    <w:rsid w:val="00522602"/>
    <w:rPr>
      <w:b/>
      <w:bCs/>
    </w:rPr>
  </w:style>
  <w:style w:type="table" w:styleId="TableGrid">
    <w:name w:val="Table Grid"/>
    <w:basedOn w:val="TableNormal"/>
    <w:uiPriority w:val="39"/>
    <w:rsid w:val="00522602"/>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602"/>
    <w:rPr>
      <w:rFonts w:eastAsiaTheme="minorEastAsia"/>
      <w:kern w:val="0"/>
      <w:sz w:val="20"/>
      <w:szCs w:val="20"/>
      <w14:ligatures w14:val="none"/>
    </w:rPr>
  </w:style>
  <w:style w:type="paragraph" w:styleId="Footer">
    <w:name w:val="footer"/>
    <w:basedOn w:val="Normal"/>
    <w:link w:val="FooterChar"/>
    <w:uiPriority w:val="99"/>
    <w:unhideWhenUsed/>
    <w:rsid w:val="00522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602"/>
    <w:rPr>
      <w:rFonts w:eastAsiaTheme="minorEastAsia"/>
      <w:kern w:val="0"/>
      <w:sz w:val="20"/>
      <w:szCs w:val="20"/>
      <w14:ligatures w14:val="none"/>
    </w:rPr>
  </w:style>
  <w:style w:type="character" w:styleId="Hyperlink">
    <w:name w:val="Hyperlink"/>
    <w:basedOn w:val="DefaultParagraphFont"/>
    <w:uiPriority w:val="99"/>
    <w:unhideWhenUsed/>
    <w:rsid w:val="003D13E0"/>
    <w:rPr>
      <w:color w:val="467886" w:themeColor="hyperlink"/>
      <w:u w:val="single"/>
    </w:rPr>
  </w:style>
  <w:style w:type="character" w:styleId="UnresolvedMention">
    <w:name w:val="Unresolved Mention"/>
    <w:basedOn w:val="DefaultParagraphFont"/>
    <w:uiPriority w:val="99"/>
    <w:semiHidden/>
    <w:unhideWhenUsed/>
    <w:rsid w:val="003D13E0"/>
    <w:rPr>
      <w:color w:val="605E5C"/>
      <w:shd w:val="clear" w:color="auto" w:fill="E1DFDD"/>
    </w:rPr>
  </w:style>
  <w:style w:type="paragraph" w:styleId="NormalWeb">
    <w:name w:val="Normal (Web)"/>
    <w:basedOn w:val="Normal"/>
    <w:uiPriority w:val="99"/>
    <w:semiHidden/>
    <w:unhideWhenUsed/>
    <w:rsid w:val="008901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98214">
      <w:bodyDiv w:val="1"/>
      <w:marLeft w:val="0"/>
      <w:marRight w:val="0"/>
      <w:marTop w:val="0"/>
      <w:marBottom w:val="0"/>
      <w:divBdr>
        <w:top w:val="none" w:sz="0" w:space="0" w:color="auto"/>
        <w:left w:val="none" w:sz="0" w:space="0" w:color="auto"/>
        <w:bottom w:val="none" w:sz="0" w:space="0" w:color="auto"/>
        <w:right w:val="none" w:sz="0" w:space="0" w:color="auto"/>
      </w:divBdr>
    </w:div>
    <w:div w:id="840973026">
      <w:bodyDiv w:val="1"/>
      <w:marLeft w:val="0"/>
      <w:marRight w:val="0"/>
      <w:marTop w:val="0"/>
      <w:marBottom w:val="0"/>
      <w:divBdr>
        <w:top w:val="none" w:sz="0" w:space="0" w:color="auto"/>
        <w:left w:val="none" w:sz="0" w:space="0" w:color="auto"/>
        <w:bottom w:val="none" w:sz="0" w:space="0" w:color="auto"/>
        <w:right w:val="none" w:sz="0" w:space="0" w:color="auto"/>
      </w:divBdr>
      <w:divsChild>
        <w:div w:id="51512831">
          <w:marLeft w:val="1166"/>
          <w:marRight w:val="0"/>
          <w:marTop w:val="0"/>
          <w:marBottom w:val="0"/>
          <w:divBdr>
            <w:top w:val="none" w:sz="0" w:space="0" w:color="auto"/>
            <w:left w:val="none" w:sz="0" w:space="0" w:color="auto"/>
            <w:bottom w:val="none" w:sz="0" w:space="0" w:color="auto"/>
            <w:right w:val="none" w:sz="0" w:space="0" w:color="auto"/>
          </w:divBdr>
        </w:div>
        <w:div w:id="1671102916">
          <w:marLeft w:val="1166"/>
          <w:marRight w:val="0"/>
          <w:marTop w:val="0"/>
          <w:marBottom w:val="0"/>
          <w:divBdr>
            <w:top w:val="none" w:sz="0" w:space="0" w:color="auto"/>
            <w:left w:val="none" w:sz="0" w:space="0" w:color="auto"/>
            <w:bottom w:val="none" w:sz="0" w:space="0" w:color="auto"/>
            <w:right w:val="none" w:sz="0" w:space="0" w:color="auto"/>
          </w:divBdr>
        </w:div>
      </w:divsChild>
    </w:div>
    <w:div w:id="853224006">
      <w:bodyDiv w:val="1"/>
      <w:marLeft w:val="0"/>
      <w:marRight w:val="0"/>
      <w:marTop w:val="0"/>
      <w:marBottom w:val="0"/>
      <w:divBdr>
        <w:top w:val="none" w:sz="0" w:space="0" w:color="auto"/>
        <w:left w:val="none" w:sz="0" w:space="0" w:color="auto"/>
        <w:bottom w:val="none" w:sz="0" w:space="0" w:color="auto"/>
        <w:right w:val="none" w:sz="0" w:space="0" w:color="auto"/>
      </w:divBdr>
    </w:div>
    <w:div w:id="1586303730">
      <w:bodyDiv w:val="1"/>
      <w:marLeft w:val="0"/>
      <w:marRight w:val="0"/>
      <w:marTop w:val="0"/>
      <w:marBottom w:val="0"/>
      <w:divBdr>
        <w:top w:val="none" w:sz="0" w:space="0" w:color="auto"/>
        <w:left w:val="none" w:sz="0" w:space="0" w:color="auto"/>
        <w:bottom w:val="none" w:sz="0" w:space="0" w:color="auto"/>
        <w:right w:val="none" w:sz="0" w:space="0" w:color="auto"/>
      </w:divBdr>
      <w:divsChild>
        <w:div w:id="1300528267">
          <w:marLeft w:val="1440"/>
          <w:marRight w:val="0"/>
          <w:marTop w:val="0"/>
          <w:marBottom w:val="0"/>
          <w:divBdr>
            <w:top w:val="none" w:sz="0" w:space="0" w:color="auto"/>
            <w:left w:val="none" w:sz="0" w:space="0" w:color="auto"/>
            <w:bottom w:val="none" w:sz="0" w:space="0" w:color="auto"/>
            <w:right w:val="none" w:sz="0" w:space="0" w:color="auto"/>
          </w:divBdr>
        </w:div>
        <w:div w:id="1823504535">
          <w:marLeft w:val="1440"/>
          <w:marRight w:val="0"/>
          <w:marTop w:val="0"/>
          <w:marBottom w:val="0"/>
          <w:divBdr>
            <w:top w:val="none" w:sz="0" w:space="0" w:color="auto"/>
            <w:left w:val="none" w:sz="0" w:space="0" w:color="auto"/>
            <w:bottom w:val="none" w:sz="0" w:space="0" w:color="auto"/>
            <w:right w:val="none" w:sz="0" w:space="0" w:color="auto"/>
          </w:divBdr>
        </w:div>
      </w:divsChild>
    </w:div>
    <w:div w:id="1660576153">
      <w:bodyDiv w:val="1"/>
      <w:marLeft w:val="0"/>
      <w:marRight w:val="0"/>
      <w:marTop w:val="0"/>
      <w:marBottom w:val="0"/>
      <w:divBdr>
        <w:top w:val="none" w:sz="0" w:space="0" w:color="auto"/>
        <w:left w:val="none" w:sz="0" w:space="0" w:color="auto"/>
        <w:bottom w:val="none" w:sz="0" w:space="0" w:color="auto"/>
        <w:right w:val="none" w:sz="0" w:space="0" w:color="auto"/>
      </w:divBdr>
    </w:div>
    <w:div w:id="19960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3" Type="http://schemas.openxmlformats.org/officeDocument/2006/relationships/settings" Target="settings.xml"/><Relationship Id="rId7" Type="http://schemas.openxmlformats.org/officeDocument/2006/relationships/hyperlink" Target="https://commons.wikimedia.org/wiki/Public_doma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6</Pages>
  <Words>1554</Words>
  <Characters>9388</Characters>
  <Application>Microsoft Office Word</Application>
  <DocSecurity>0</DocSecurity>
  <Lines>323</Lines>
  <Paragraphs>116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2024-10-02T19:40:00Z</dcterms:created>
  <dcterms:modified xsi:type="dcterms:W3CDTF">2025-03-12T16:46:00Z</dcterms:modified>
</cp:coreProperties>
</file>