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7631" w14:textId="30E825D0" w:rsidR="00F602DB" w:rsidRPr="003800E7" w:rsidRDefault="00F602DB" w:rsidP="008179CE">
      <w:pPr>
        <w:pStyle w:val="Heading1"/>
        <w:spacing w:before="0"/>
        <w:jc w:val="center"/>
        <w:rPr>
          <w:rFonts w:ascii="Gotham Book" w:hAnsi="Gotham Book"/>
          <w:color w:val="auto"/>
          <w:sz w:val="44"/>
          <w:szCs w:val="48"/>
        </w:rPr>
      </w:pPr>
      <w:bookmarkStart w:id="0" w:name="_Hlk171670584"/>
      <w:r w:rsidRPr="003800E7">
        <w:rPr>
          <w:rFonts w:ascii="Gotham Book" w:hAnsi="Gotham Book"/>
          <w:color w:val="auto"/>
          <w:sz w:val="44"/>
          <w:szCs w:val="48"/>
        </w:rPr>
        <w:t xml:space="preserve">Unit </w:t>
      </w:r>
      <w:r w:rsidR="00B56486" w:rsidRPr="003800E7">
        <w:rPr>
          <w:rFonts w:ascii="Gotham Book" w:hAnsi="Gotham Book"/>
          <w:color w:val="auto"/>
          <w:sz w:val="44"/>
          <w:szCs w:val="48"/>
        </w:rPr>
        <w:t>3</w:t>
      </w:r>
      <w:r w:rsidRPr="003800E7">
        <w:rPr>
          <w:rFonts w:ascii="Gotham Book" w:hAnsi="Gotham Book"/>
          <w:color w:val="auto"/>
          <w:sz w:val="44"/>
          <w:szCs w:val="48"/>
        </w:rPr>
        <w:t xml:space="preserve">: </w:t>
      </w:r>
      <w:r w:rsidR="00B56486" w:rsidRPr="003800E7">
        <w:rPr>
          <w:rFonts w:ascii="Gotham Book" w:hAnsi="Gotham Book"/>
          <w:color w:val="auto"/>
          <w:sz w:val="44"/>
          <w:szCs w:val="48"/>
        </w:rPr>
        <w:t>The Spanish Colonial Era</w:t>
      </w:r>
    </w:p>
    <w:p w14:paraId="445A3A59" w14:textId="35763F24" w:rsidR="00F602DB" w:rsidRPr="003800E7" w:rsidRDefault="00F602DB" w:rsidP="008179CE">
      <w:pPr>
        <w:pStyle w:val="Heading2"/>
        <w:spacing w:before="0"/>
        <w:jc w:val="center"/>
        <w:rPr>
          <w:rFonts w:ascii="Gotham Book" w:hAnsi="Gotham Book"/>
          <w:color w:val="auto"/>
        </w:rPr>
      </w:pPr>
      <w:r w:rsidRPr="003800E7">
        <w:rPr>
          <w:rFonts w:ascii="Gotham Book" w:hAnsi="Gotham Book"/>
          <w:color w:val="auto"/>
        </w:rPr>
        <w:t>Lesson Plan:</w:t>
      </w:r>
      <w:bookmarkEnd w:id="0"/>
      <w:r w:rsidRPr="003800E7">
        <w:rPr>
          <w:rFonts w:ascii="Gotham Book" w:hAnsi="Gotham Book"/>
          <w:color w:val="auto"/>
        </w:rPr>
        <w:t xml:space="preserve"> </w:t>
      </w:r>
      <w:r w:rsidR="00B56486" w:rsidRPr="003800E7">
        <w:rPr>
          <w:rFonts w:ascii="Gotham Book" w:hAnsi="Gotham Book"/>
          <w:color w:val="auto"/>
        </w:rPr>
        <w:t>Texas Missions</w:t>
      </w:r>
    </w:p>
    <w:p w14:paraId="547D4E9C" w14:textId="06D81110" w:rsidR="00F602DB" w:rsidRPr="003800E7" w:rsidRDefault="00F602DB" w:rsidP="008179CE">
      <w:pPr>
        <w:pStyle w:val="Title"/>
        <w:jc w:val="center"/>
        <w:rPr>
          <w:rFonts w:ascii="Gotham Book" w:hAnsi="Gotham Book"/>
          <w:sz w:val="34"/>
          <w:szCs w:val="32"/>
        </w:rPr>
      </w:pPr>
      <w:r w:rsidRPr="003800E7">
        <w:rPr>
          <w:rFonts w:ascii="Gotham Book" w:hAnsi="Gotham Book"/>
          <w:sz w:val="34"/>
          <w:szCs w:val="32"/>
        </w:rPr>
        <w:t>(</w:t>
      </w:r>
      <w:r w:rsidR="00A66D2B" w:rsidRPr="003800E7">
        <w:rPr>
          <w:rFonts w:ascii="Gotham Book" w:hAnsi="Gotham Book"/>
          <w:sz w:val="34"/>
          <w:szCs w:val="32"/>
        </w:rPr>
        <w:t>135 – 180 minutes</w:t>
      </w:r>
      <w:r w:rsidRPr="003800E7">
        <w:rPr>
          <w:rFonts w:ascii="Gotham Book" w:hAnsi="Gotham Book"/>
          <w:sz w:val="34"/>
          <w:szCs w:val="32"/>
        </w:rPr>
        <w:t>)</w:t>
      </w:r>
    </w:p>
    <w:p w14:paraId="6284A745" w14:textId="77777777" w:rsidR="00F602DB" w:rsidRPr="00DF315E" w:rsidRDefault="00F602DB" w:rsidP="00F602DB">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F602DB" w:rsidRPr="00DF315E" w14:paraId="2A21EA36" w14:textId="77777777" w:rsidTr="007E3C87">
        <w:tc>
          <w:tcPr>
            <w:tcW w:w="2515" w:type="dxa"/>
            <w:shd w:val="clear" w:color="auto" w:fill="E8E8E8" w:themeFill="background2"/>
          </w:tcPr>
          <w:p w14:paraId="1611E81F"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t>Objective</w:t>
            </w:r>
          </w:p>
        </w:tc>
        <w:tc>
          <w:tcPr>
            <w:tcW w:w="8275" w:type="dxa"/>
          </w:tcPr>
          <w:p w14:paraId="05B552F1" w14:textId="64A02847" w:rsidR="00F602DB" w:rsidRDefault="00A66D2B" w:rsidP="007E3C87">
            <w:pPr>
              <w:spacing w:after="0" w:line="240" w:lineRule="auto"/>
              <w:rPr>
                <w:rFonts w:ascii="Gotham Book" w:hAnsi="Gotham Book"/>
                <w:sz w:val="24"/>
                <w:szCs w:val="24"/>
              </w:rPr>
            </w:pPr>
            <w:r>
              <w:rPr>
                <w:rFonts w:ascii="Gotham Book" w:hAnsi="Gotham Book"/>
                <w:sz w:val="24"/>
                <w:szCs w:val="24"/>
              </w:rPr>
              <w:t xml:space="preserve">Students will be able to identify significant missions, people, places, and events in Texas during the Spanish Colonial Era. Students will be able to describe typical challenges Spanish missions in Texas faced and explain why the mission system in Texas ultimately failed to achieve its goals. </w:t>
            </w:r>
          </w:p>
          <w:p w14:paraId="44241148" w14:textId="77777777" w:rsidR="00A66D2B" w:rsidRDefault="00A66D2B" w:rsidP="007E3C87">
            <w:pPr>
              <w:spacing w:after="0" w:line="240" w:lineRule="auto"/>
              <w:rPr>
                <w:rFonts w:ascii="Gotham Book" w:hAnsi="Gotham Book"/>
                <w:sz w:val="24"/>
                <w:szCs w:val="24"/>
              </w:rPr>
            </w:pPr>
          </w:p>
          <w:p w14:paraId="5E81E557" w14:textId="77777777" w:rsidR="00A66D2B" w:rsidRPr="00A66D2B" w:rsidRDefault="00A66D2B" w:rsidP="00A66D2B">
            <w:pPr>
              <w:numPr>
                <w:ilvl w:val="0"/>
                <w:numId w:val="8"/>
              </w:numPr>
              <w:spacing w:after="0" w:line="240" w:lineRule="auto"/>
              <w:rPr>
                <w:rFonts w:ascii="Gotham Book" w:hAnsi="Gotham Book"/>
                <w:sz w:val="24"/>
                <w:szCs w:val="24"/>
              </w:rPr>
            </w:pPr>
            <w:r w:rsidRPr="00A66D2B">
              <w:rPr>
                <w:rFonts w:ascii="Gotham Book" w:hAnsi="Gotham Book"/>
                <w:b/>
                <w:bCs/>
                <w:i/>
                <w:iCs/>
                <w:sz w:val="24"/>
                <w:szCs w:val="24"/>
                <w:u w:val="single"/>
              </w:rPr>
              <w:t>We will</w:t>
            </w:r>
            <w:r w:rsidRPr="00A66D2B">
              <w:rPr>
                <w:rFonts w:ascii="Gotham Book" w:hAnsi="Gotham Book"/>
                <w:i/>
                <w:iCs/>
                <w:sz w:val="24"/>
                <w:szCs w:val="24"/>
              </w:rPr>
              <w:t xml:space="preserve"> examine significant information related to seven prominent Spanish missions established in Texas during the Spanish Colonial Era.</w:t>
            </w:r>
          </w:p>
          <w:p w14:paraId="38482993" w14:textId="77777777" w:rsidR="00A66D2B" w:rsidRPr="00A66D2B" w:rsidRDefault="00A66D2B" w:rsidP="00A66D2B">
            <w:pPr>
              <w:numPr>
                <w:ilvl w:val="0"/>
                <w:numId w:val="8"/>
              </w:numPr>
              <w:spacing w:after="0" w:line="240" w:lineRule="auto"/>
              <w:rPr>
                <w:rFonts w:ascii="Gotham Book" w:hAnsi="Gotham Book"/>
                <w:sz w:val="24"/>
                <w:szCs w:val="24"/>
              </w:rPr>
            </w:pPr>
            <w:r w:rsidRPr="00A66D2B">
              <w:rPr>
                <w:rFonts w:ascii="Gotham Book" w:hAnsi="Gotham Book"/>
                <w:b/>
                <w:bCs/>
                <w:i/>
                <w:iCs/>
                <w:sz w:val="24"/>
                <w:szCs w:val="24"/>
                <w:u w:val="single"/>
              </w:rPr>
              <w:t>I will</w:t>
            </w:r>
            <w:r w:rsidRPr="00A66D2B">
              <w:rPr>
                <w:rFonts w:ascii="Gotham Book" w:hAnsi="Gotham Book"/>
                <w:i/>
                <w:iCs/>
                <w:sz w:val="24"/>
                <w:szCs w:val="24"/>
              </w:rPr>
              <w:t xml:space="preserve"> work with my group to research one mission. I will present my findings to the class and take notes on the significant information when other groups present.</w:t>
            </w:r>
          </w:p>
          <w:p w14:paraId="4802AFDF" w14:textId="3DBA5FEA" w:rsidR="00A66D2B" w:rsidRPr="00DF315E" w:rsidRDefault="00A66D2B" w:rsidP="007E3C87">
            <w:pPr>
              <w:spacing w:after="0" w:line="240" w:lineRule="auto"/>
              <w:rPr>
                <w:rFonts w:ascii="Gotham Book" w:hAnsi="Gotham Book"/>
                <w:sz w:val="24"/>
                <w:szCs w:val="24"/>
              </w:rPr>
            </w:pPr>
          </w:p>
        </w:tc>
      </w:tr>
      <w:tr w:rsidR="00F602DB" w:rsidRPr="00DF315E" w14:paraId="622F84AF" w14:textId="77777777" w:rsidTr="007E3C87">
        <w:tc>
          <w:tcPr>
            <w:tcW w:w="2515" w:type="dxa"/>
            <w:shd w:val="clear" w:color="auto" w:fill="E8E8E8" w:themeFill="background2"/>
          </w:tcPr>
          <w:p w14:paraId="7222D82E"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t>Key Concepts</w:t>
            </w:r>
          </w:p>
        </w:tc>
        <w:tc>
          <w:tcPr>
            <w:tcW w:w="8275" w:type="dxa"/>
          </w:tcPr>
          <w:p w14:paraId="7AE50410" w14:textId="77777777" w:rsidR="00F602DB" w:rsidRDefault="00A66D2B" w:rsidP="00A66D2B">
            <w:pPr>
              <w:pStyle w:val="ListParagraph"/>
              <w:numPr>
                <w:ilvl w:val="0"/>
                <w:numId w:val="9"/>
              </w:numPr>
              <w:spacing w:after="0" w:line="240" w:lineRule="auto"/>
              <w:rPr>
                <w:rFonts w:ascii="Gotham Book" w:hAnsi="Gotham Book"/>
                <w:sz w:val="24"/>
                <w:szCs w:val="24"/>
              </w:rPr>
            </w:pPr>
            <w:r>
              <w:rPr>
                <w:rFonts w:ascii="Gotham Book" w:hAnsi="Gotham Book"/>
                <w:sz w:val="24"/>
                <w:szCs w:val="24"/>
              </w:rPr>
              <w:t>San Antonio was founded as a midpoint to and from east Texas missions on the Camino Real.</w:t>
            </w:r>
          </w:p>
          <w:p w14:paraId="23C7D0D3" w14:textId="77777777" w:rsidR="00A66D2B" w:rsidRDefault="00A66D2B" w:rsidP="00A66D2B">
            <w:pPr>
              <w:pStyle w:val="ListParagraph"/>
              <w:numPr>
                <w:ilvl w:val="0"/>
                <w:numId w:val="9"/>
              </w:numPr>
              <w:spacing w:after="0" w:line="240" w:lineRule="auto"/>
              <w:rPr>
                <w:rFonts w:ascii="Gotham Book" w:hAnsi="Gotham Book"/>
                <w:sz w:val="24"/>
                <w:szCs w:val="24"/>
              </w:rPr>
            </w:pPr>
            <w:r>
              <w:rPr>
                <w:rFonts w:ascii="Gotham Book" w:hAnsi="Gotham Book"/>
                <w:sz w:val="24"/>
                <w:szCs w:val="24"/>
              </w:rPr>
              <w:t>The threat of French encroachment into Texas drove Spain’s establishment of the first missions in Texas.</w:t>
            </w:r>
          </w:p>
          <w:p w14:paraId="3A26C043" w14:textId="77777777" w:rsidR="00A66D2B" w:rsidRDefault="00A66D2B" w:rsidP="00A66D2B">
            <w:pPr>
              <w:pStyle w:val="ListParagraph"/>
              <w:numPr>
                <w:ilvl w:val="0"/>
                <w:numId w:val="9"/>
              </w:numPr>
              <w:spacing w:after="0" w:line="240" w:lineRule="auto"/>
              <w:rPr>
                <w:rFonts w:ascii="Gotham Book" w:hAnsi="Gotham Book"/>
                <w:sz w:val="24"/>
                <w:szCs w:val="24"/>
              </w:rPr>
            </w:pPr>
            <w:r>
              <w:rPr>
                <w:rFonts w:ascii="Gotham Book" w:hAnsi="Gotham Book"/>
                <w:sz w:val="24"/>
                <w:szCs w:val="24"/>
              </w:rPr>
              <w:t>Territorial disputes between France and Spain in east was one reason why many missions in the region failed.</w:t>
            </w:r>
          </w:p>
          <w:p w14:paraId="529AA786" w14:textId="77777777" w:rsidR="00A66D2B" w:rsidRDefault="00A66D2B" w:rsidP="00A66D2B">
            <w:pPr>
              <w:pStyle w:val="ListParagraph"/>
              <w:numPr>
                <w:ilvl w:val="0"/>
                <w:numId w:val="9"/>
              </w:numPr>
              <w:spacing w:after="0" w:line="240" w:lineRule="auto"/>
              <w:rPr>
                <w:rFonts w:ascii="Gotham Book" w:hAnsi="Gotham Book"/>
                <w:sz w:val="24"/>
                <w:szCs w:val="24"/>
              </w:rPr>
            </w:pPr>
            <w:r>
              <w:rPr>
                <w:rFonts w:ascii="Gotham Book" w:hAnsi="Gotham Book"/>
                <w:sz w:val="24"/>
                <w:szCs w:val="24"/>
              </w:rPr>
              <w:t>Many problems caused the Spanish missions to fail including Texas Indian disinterest, Comanche and Apache raids and attacks, and Spain’s unwillingness to adequately support and provide for the missions.</w:t>
            </w:r>
          </w:p>
          <w:p w14:paraId="3DCC5040" w14:textId="6F01419E" w:rsidR="00A5556F" w:rsidRPr="00A66D2B" w:rsidRDefault="00A5556F" w:rsidP="00A5556F">
            <w:pPr>
              <w:pStyle w:val="ListParagraph"/>
              <w:spacing w:after="0" w:line="240" w:lineRule="auto"/>
              <w:rPr>
                <w:rFonts w:ascii="Gotham Book" w:hAnsi="Gotham Book"/>
                <w:sz w:val="24"/>
                <w:szCs w:val="24"/>
              </w:rPr>
            </w:pPr>
          </w:p>
        </w:tc>
      </w:tr>
      <w:tr w:rsidR="00F602DB" w:rsidRPr="00DF315E" w14:paraId="7638C2C7" w14:textId="77777777" w:rsidTr="007E3C87">
        <w:tc>
          <w:tcPr>
            <w:tcW w:w="2515" w:type="dxa"/>
            <w:shd w:val="clear" w:color="auto" w:fill="E8E8E8" w:themeFill="background2"/>
          </w:tcPr>
          <w:p w14:paraId="54021AD2"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t>Skills</w:t>
            </w:r>
          </w:p>
        </w:tc>
        <w:tc>
          <w:tcPr>
            <w:tcW w:w="8275" w:type="dxa"/>
          </w:tcPr>
          <w:p w14:paraId="1FF0DA5D" w14:textId="5635D247" w:rsidR="00F602DB" w:rsidRDefault="00BE2200" w:rsidP="00BE2200">
            <w:pPr>
              <w:pStyle w:val="ListParagraph"/>
              <w:numPr>
                <w:ilvl w:val="0"/>
                <w:numId w:val="10"/>
              </w:numPr>
              <w:spacing w:after="0" w:line="240" w:lineRule="auto"/>
              <w:rPr>
                <w:rFonts w:ascii="Gotham Book" w:hAnsi="Gotham Book"/>
                <w:sz w:val="24"/>
                <w:szCs w:val="24"/>
              </w:rPr>
            </w:pPr>
            <w:r>
              <w:rPr>
                <w:rFonts w:ascii="Gotham Book" w:hAnsi="Gotham Book"/>
                <w:sz w:val="24"/>
                <w:szCs w:val="24"/>
              </w:rPr>
              <w:t>Reading for context and comprehension</w:t>
            </w:r>
            <w:r w:rsidR="00A5556F">
              <w:rPr>
                <w:rFonts w:ascii="Gotham Book" w:hAnsi="Gotham Book"/>
                <w:sz w:val="24"/>
                <w:szCs w:val="24"/>
              </w:rPr>
              <w:t>.</w:t>
            </w:r>
          </w:p>
          <w:p w14:paraId="04DA4FA6" w14:textId="4CC074A6" w:rsidR="00A5556F" w:rsidRDefault="00A5556F" w:rsidP="00BE2200">
            <w:pPr>
              <w:pStyle w:val="ListParagraph"/>
              <w:numPr>
                <w:ilvl w:val="0"/>
                <w:numId w:val="10"/>
              </w:numPr>
              <w:spacing w:after="0" w:line="240" w:lineRule="auto"/>
              <w:rPr>
                <w:rFonts w:ascii="Gotham Book" w:hAnsi="Gotham Book"/>
                <w:sz w:val="24"/>
                <w:szCs w:val="24"/>
              </w:rPr>
            </w:pPr>
            <w:r>
              <w:rPr>
                <w:rFonts w:ascii="Gotham Book" w:hAnsi="Gotham Book"/>
                <w:sz w:val="24"/>
                <w:szCs w:val="24"/>
              </w:rPr>
              <w:t>Finding the main idea and supporting information in a reading.</w:t>
            </w:r>
          </w:p>
          <w:p w14:paraId="78D3E412" w14:textId="76E896E7" w:rsidR="00A5556F" w:rsidRDefault="00A5556F" w:rsidP="00BE2200">
            <w:pPr>
              <w:pStyle w:val="ListParagraph"/>
              <w:numPr>
                <w:ilvl w:val="0"/>
                <w:numId w:val="10"/>
              </w:numPr>
              <w:spacing w:after="0" w:line="240" w:lineRule="auto"/>
              <w:rPr>
                <w:rFonts w:ascii="Gotham Book" w:hAnsi="Gotham Book"/>
                <w:sz w:val="24"/>
                <w:szCs w:val="24"/>
              </w:rPr>
            </w:pPr>
            <w:r>
              <w:rPr>
                <w:rFonts w:ascii="Gotham Book" w:hAnsi="Gotham Book"/>
                <w:sz w:val="24"/>
                <w:szCs w:val="24"/>
              </w:rPr>
              <w:t>Making generalizations.</w:t>
            </w:r>
          </w:p>
          <w:p w14:paraId="54427879" w14:textId="0D717F85" w:rsidR="00BE2200" w:rsidRDefault="00BE2200" w:rsidP="00BE2200">
            <w:pPr>
              <w:pStyle w:val="ListParagraph"/>
              <w:numPr>
                <w:ilvl w:val="0"/>
                <w:numId w:val="10"/>
              </w:numPr>
              <w:spacing w:after="0" w:line="240" w:lineRule="auto"/>
              <w:rPr>
                <w:rFonts w:ascii="Gotham Book" w:hAnsi="Gotham Book"/>
                <w:sz w:val="24"/>
                <w:szCs w:val="24"/>
              </w:rPr>
            </w:pPr>
            <w:r>
              <w:rPr>
                <w:rFonts w:ascii="Gotham Book" w:hAnsi="Gotham Book"/>
                <w:sz w:val="24"/>
                <w:szCs w:val="24"/>
              </w:rPr>
              <w:t>Organizing and summarizing information</w:t>
            </w:r>
            <w:r w:rsidR="00A5556F">
              <w:rPr>
                <w:rFonts w:ascii="Gotham Book" w:hAnsi="Gotham Book"/>
                <w:sz w:val="24"/>
                <w:szCs w:val="24"/>
              </w:rPr>
              <w:t xml:space="preserve"> from a reading passage into a presentation.</w:t>
            </w:r>
          </w:p>
          <w:p w14:paraId="265DA3C5" w14:textId="65DD44F7" w:rsidR="00BE2200" w:rsidRDefault="00BE2200" w:rsidP="00BE2200">
            <w:pPr>
              <w:pStyle w:val="ListParagraph"/>
              <w:numPr>
                <w:ilvl w:val="0"/>
                <w:numId w:val="10"/>
              </w:numPr>
              <w:spacing w:after="0" w:line="240" w:lineRule="auto"/>
              <w:rPr>
                <w:rFonts w:ascii="Gotham Book" w:hAnsi="Gotham Book"/>
                <w:sz w:val="24"/>
                <w:szCs w:val="24"/>
              </w:rPr>
            </w:pPr>
            <w:r>
              <w:rPr>
                <w:rFonts w:ascii="Gotham Book" w:hAnsi="Gotham Book"/>
                <w:sz w:val="24"/>
                <w:szCs w:val="24"/>
              </w:rPr>
              <w:t>Identifying the most significant information</w:t>
            </w:r>
            <w:r w:rsidR="00A5556F">
              <w:rPr>
                <w:rFonts w:ascii="Gotham Book" w:hAnsi="Gotham Book"/>
                <w:sz w:val="24"/>
                <w:szCs w:val="24"/>
              </w:rPr>
              <w:t xml:space="preserve"> from a reading passage.</w:t>
            </w:r>
          </w:p>
          <w:p w14:paraId="58285719" w14:textId="77777777" w:rsidR="00BE2200" w:rsidRDefault="00A5556F" w:rsidP="00BE2200">
            <w:pPr>
              <w:pStyle w:val="ListParagraph"/>
              <w:numPr>
                <w:ilvl w:val="0"/>
                <w:numId w:val="10"/>
              </w:numPr>
              <w:spacing w:after="0" w:line="240" w:lineRule="auto"/>
              <w:rPr>
                <w:rFonts w:ascii="Gotham Book" w:hAnsi="Gotham Book"/>
                <w:sz w:val="24"/>
                <w:szCs w:val="24"/>
              </w:rPr>
            </w:pPr>
            <w:r>
              <w:rPr>
                <w:rFonts w:ascii="Gotham Book" w:hAnsi="Gotham Book"/>
                <w:sz w:val="24"/>
                <w:szCs w:val="24"/>
              </w:rPr>
              <w:t>Collaboration and group work.</w:t>
            </w:r>
          </w:p>
          <w:p w14:paraId="6700BF87" w14:textId="77777777" w:rsidR="00A5556F" w:rsidRDefault="00A5556F" w:rsidP="00BE2200">
            <w:pPr>
              <w:pStyle w:val="ListParagraph"/>
              <w:numPr>
                <w:ilvl w:val="0"/>
                <w:numId w:val="10"/>
              </w:numPr>
              <w:spacing w:after="0" w:line="240" w:lineRule="auto"/>
              <w:rPr>
                <w:rFonts w:ascii="Gotham Book" w:hAnsi="Gotham Book"/>
                <w:sz w:val="24"/>
                <w:szCs w:val="24"/>
              </w:rPr>
            </w:pPr>
            <w:r>
              <w:rPr>
                <w:rFonts w:ascii="Gotham Book" w:hAnsi="Gotham Book"/>
                <w:sz w:val="24"/>
                <w:szCs w:val="24"/>
              </w:rPr>
              <w:t>Note-taking skills</w:t>
            </w:r>
          </w:p>
          <w:p w14:paraId="6FCBBDAF" w14:textId="1B725D25" w:rsidR="00A5556F" w:rsidRPr="00BE2200" w:rsidRDefault="00A5556F" w:rsidP="00A5556F">
            <w:pPr>
              <w:pStyle w:val="ListParagraph"/>
              <w:spacing w:after="0" w:line="240" w:lineRule="auto"/>
              <w:rPr>
                <w:rFonts w:ascii="Gotham Book" w:hAnsi="Gotham Book"/>
                <w:sz w:val="24"/>
                <w:szCs w:val="24"/>
              </w:rPr>
            </w:pPr>
          </w:p>
        </w:tc>
      </w:tr>
      <w:tr w:rsidR="00F602DB" w:rsidRPr="00DF315E" w14:paraId="54333ADA" w14:textId="77777777" w:rsidTr="007E3C87">
        <w:tc>
          <w:tcPr>
            <w:tcW w:w="2515" w:type="dxa"/>
            <w:shd w:val="clear" w:color="auto" w:fill="E8E8E8" w:themeFill="background2"/>
          </w:tcPr>
          <w:p w14:paraId="7A95552F"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t>Essential Question</w:t>
            </w:r>
          </w:p>
        </w:tc>
        <w:tc>
          <w:tcPr>
            <w:tcW w:w="8275" w:type="dxa"/>
          </w:tcPr>
          <w:p w14:paraId="4DF1E6E2" w14:textId="5759894A" w:rsidR="00F602DB" w:rsidRPr="00DF315E" w:rsidRDefault="00A5556F" w:rsidP="007E3C87">
            <w:pPr>
              <w:rPr>
                <w:rFonts w:ascii="Gotham Book" w:hAnsi="Gotham Book"/>
                <w:sz w:val="24"/>
                <w:szCs w:val="24"/>
              </w:rPr>
            </w:pPr>
            <w:bookmarkStart w:id="1" w:name="_Hlk181869351"/>
            <w:r w:rsidRPr="00A5556F">
              <w:rPr>
                <w:rFonts w:ascii="Gotham Book" w:hAnsi="Gotham Book"/>
                <w:sz w:val="24"/>
                <w:szCs w:val="24"/>
              </w:rPr>
              <w:t>What are the key people, places, events, and information related to significant Spanish missions in Texas?</w:t>
            </w:r>
            <w:bookmarkEnd w:id="1"/>
          </w:p>
        </w:tc>
      </w:tr>
      <w:tr w:rsidR="00F602DB" w:rsidRPr="00DF315E" w14:paraId="1356834D" w14:textId="77777777" w:rsidTr="007E3C87">
        <w:trPr>
          <w:trHeight w:val="305"/>
        </w:trPr>
        <w:tc>
          <w:tcPr>
            <w:tcW w:w="2515" w:type="dxa"/>
            <w:shd w:val="clear" w:color="auto" w:fill="E8E8E8" w:themeFill="background2"/>
          </w:tcPr>
          <w:p w14:paraId="4C65935D"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lastRenderedPageBreak/>
              <w:t>Assignment</w:t>
            </w:r>
          </w:p>
        </w:tc>
        <w:tc>
          <w:tcPr>
            <w:tcW w:w="8275" w:type="dxa"/>
          </w:tcPr>
          <w:p w14:paraId="74430AA1" w14:textId="77777777" w:rsidR="00F602DB" w:rsidRDefault="00F602DB" w:rsidP="007E3C87">
            <w:pPr>
              <w:spacing w:after="0" w:line="240" w:lineRule="auto"/>
              <w:rPr>
                <w:rFonts w:ascii="Gotham Book" w:hAnsi="Gotham Book"/>
                <w:sz w:val="24"/>
                <w:szCs w:val="24"/>
              </w:rPr>
            </w:pPr>
            <w:r w:rsidRPr="00A5556F">
              <w:rPr>
                <w:rFonts w:ascii="Gotham Book" w:hAnsi="Gotham Book"/>
                <w:b/>
                <w:bCs/>
                <w:sz w:val="24"/>
                <w:szCs w:val="24"/>
              </w:rPr>
              <w:t xml:space="preserve"> </w:t>
            </w:r>
            <w:r w:rsidR="00A5556F" w:rsidRPr="00A5556F">
              <w:rPr>
                <w:rFonts w:ascii="Gotham Book" w:hAnsi="Gotham Book"/>
                <w:b/>
                <w:bCs/>
                <w:sz w:val="24"/>
                <w:szCs w:val="24"/>
              </w:rPr>
              <w:t>Warm-up</w:t>
            </w:r>
          </w:p>
          <w:p w14:paraId="2D850E72" w14:textId="77777777" w:rsidR="00A5556F" w:rsidRDefault="00925C9D" w:rsidP="00FC6308">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Students </w:t>
            </w:r>
            <w:bookmarkStart w:id="2" w:name="_Hlk181869833"/>
            <w:r>
              <w:rPr>
                <w:rFonts w:ascii="Gotham Book" w:hAnsi="Gotham Book"/>
                <w:sz w:val="24"/>
                <w:szCs w:val="24"/>
              </w:rPr>
              <w:t>respond to three prompts asking what they already know about the missions, what problems and challenges face the missions, and what questions they still have about the missions.</w:t>
            </w:r>
            <w:bookmarkEnd w:id="2"/>
          </w:p>
          <w:p w14:paraId="24F16474" w14:textId="77777777" w:rsidR="00925C9D" w:rsidRDefault="00925C9D" w:rsidP="00FC6308">
            <w:pPr>
              <w:pStyle w:val="ListParagraph"/>
              <w:numPr>
                <w:ilvl w:val="0"/>
                <w:numId w:val="13"/>
              </w:numPr>
              <w:spacing w:after="0" w:line="240" w:lineRule="auto"/>
              <w:rPr>
                <w:rFonts w:ascii="Gotham Book" w:hAnsi="Gotham Book"/>
                <w:sz w:val="24"/>
                <w:szCs w:val="24"/>
              </w:rPr>
            </w:pPr>
            <w:r>
              <w:rPr>
                <w:rFonts w:ascii="Gotham Book" w:hAnsi="Gotham Book"/>
                <w:sz w:val="24"/>
                <w:szCs w:val="24"/>
              </w:rPr>
              <w:t>This lesson is designed to take 3 days. The warm-up can be used for all three days of the lesson. Answers will change as students learn more about each mission.</w:t>
            </w:r>
          </w:p>
          <w:p w14:paraId="5F372209" w14:textId="77777777" w:rsidR="00925C9D" w:rsidRDefault="00925C9D" w:rsidP="00925C9D">
            <w:pPr>
              <w:spacing w:after="0" w:line="240" w:lineRule="auto"/>
              <w:rPr>
                <w:rFonts w:ascii="Gotham Book" w:hAnsi="Gotham Book"/>
                <w:sz w:val="24"/>
                <w:szCs w:val="24"/>
              </w:rPr>
            </w:pPr>
          </w:p>
          <w:p w14:paraId="6EBFC57D" w14:textId="77777777" w:rsidR="00925C9D" w:rsidRDefault="00925C9D" w:rsidP="00925C9D">
            <w:pPr>
              <w:spacing w:after="0" w:line="240" w:lineRule="auto"/>
              <w:rPr>
                <w:rFonts w:ascii="Gotham Book" w:hAnsi="Gotham Book"/>
                <w:sz w:val="24"/>
                <w:szCs w:val="24"/>
              </w:rPr>
            </w:pPr>
            <w:r>
              <w:rPr>
                <w:rFonts w:ascii="Gotham Book" w:hAnsi="Gotham Book"/>
                <w:b/>
                <w:bCs/>
                <w:sz w:val="24"/>
                <w:szCs w:val="24"/>
              </w:rPr>
              <w:t>Lesson</w:t>
            </w:r>
          </w:p>
          <w:p w14:paraId="2803F128" w14:textId="128F2462" w:rsidR="00925C9D" w:rsidRDefault="00925C9D" w:rsidP="00FC6308">
            <w:pPr>
              <w:pStyle w:val="ListParagraph"/>
              <w:numPr>
                <w:ilvl w:val="0"/>
                <w:numId w:val="13"/>
              </w:numPr>
              <w:spacing w:after="0" w:line="240" w:lineRule="auto"/>
              <w:rPr>
                <w:rFonts w:ascii="Gotham Book" w:hAnsi="Gotham Book"/>
                <w:sz w:val="24"/>
                <w:szCs w:val="24"/>
              </w:rPr>
            </w:pPr>
            <w:r w:rsidRPr="00925C9D">
              <w:rPr>
                <w:rFonts w:ascii="Gotham Book" w:hAnsi="Gotham Book"/>
                <w:b/>
                <w:bCs/>
                <w:sz w:val="24"/>
                <w:szCs w:val="24"/>
                <w:u w:val="single"/>
              </w:rPr>
              <w:t>Part One</w:t>
            </w:r>
            <w:r>
              <w:rPr>
                <w:rFonts w:ascii="Gotham Book" w:hAnsi="Gotham Book"/>
                <w:sz w:val="24"/>
                <w:szCs w:val="24"/>
              </w:rPr>
              <w:t>: Students are put into groups and each group is assigned one mission in Texas. Groups read about their mission and create a digital presentation about key information including the date of its founding, its specific goal, the tribe or tribes at or around the mission, important people connected to the mission, challenges, achievements, interesting information and the outcome of the mission. (For classrooms without access to 1:1 technology, this can be accomplished without the digital slideshow using only the worksheet from part two.</w:t>
            </w:r>
          </w:p>
          <w:p w14:paraId="323493E6" w14:textId="77777777" w:rsidR="00925C9D" w:rsidRDefault="00925C9D" w:rsidP="00925C9D">
            <w:pPr>
              <w:pStyle w:val="ListParagraph"/>
              <w:spacing w:after="0" w:line="240" w:lineRule="auto"/>
              <w:rPr>
                <w:rFonts w:ascii="Gotham Book" w:hAnsi="Gotham Book"/>
                <w:sz w:val="24"/>
                <w:szCs w:val="24"/>
              </w:rPr>
            </w:pPr>
          </w:p>
          <w:p w14:paraId="65569B6D" w14:textId="77777777" w:rsidR="00925C9D" w:rsidRDefault="00925C9D" w:rsidP="00FC6308">
            <w:pPr>
              <w:pStyle w:val="ListParagraph"/>
              <w:numPr>
                <w:ilvl w:val="0"/>
                <w:numId w:val="13"/>
              </w:numPr>
              <w:spacing w:after="0" w:line="240" w:lineRule="auto"/>
              <w:rPr>
                <w:rFonts w:ascii="Gotham Book" w:hAnsi="Gotham Book"/>
                <w:sz w:val="24"/>
                <w:szCs w:val="24"/>
              </w:rPr>
            </w:pPr>
            <w:r>
              <w:rPr>
                <w:rFonts w:ascii="Gotham Book" w:hAnsi="Gotham Book"/>
                <w:b/>
                <w:bCs/>
                <w:sz w:val="24"/>
                <w:szCs w:val="24"/>
                <w:u w:val="single"/>
              </w:rPr>
              <w:t xml:space="preserve">Part Two: </w:t>
            </w:r>
            <w:r>
              <w:rPr>
                <w:rFonts w:ascii="Gotham Book" w:hAnsi="Gotham Book"/>
                <w:sz w:val="24"/>
                <w:szCs w:val="24"/>
              </w:rPr>
              <w:t xml:space="preserve">Students listen as each group presents their mission. Students take notes on each mission on their worksheet. </w:t>
            </w:r>
          </w:p>
          <w:p w14:paraId="46958170" w14:textId="77777777" w:rsidR="00FC6308" w:rsidRPr="00FC6308" w:rsidRDefault="00FC6308" w:rsidP="00FC6308">
            <w:pPr>
              <w:pStyle w:val="ListParagraph"/>
              <w:rPr>
                <w:rFonts w:ascii="Gotham Book" w:hAnsi="Gotham Book"/>
                <w:sz w:val="24"/>
                <w:szCs w:val="24"/>
              </w:rPr>
            </w:pPr>
          </w:p>
          <w:p w14:paraId="384E009E" w14:textId="77777777" w:rsidR="00FC6308" w:rsidRDefault="00FC6308" w:rsidP="00FC6308">
            <w:pPr>
              <w:spacing w:after="0" w:line="240" w:lineRule="auto"/>
              <w:rPr>
                <w:rFonts w:ascii="Gotham Book" w:hAnsi="Gotham Book"/>
                <w:sz w:val="24"/>
                <w:szCs w:val="24"/>
              </w:rPr>
            </w:pPr>
            <w:r>
              <w:rPr>
                <w:rFonts w:ascii="Gotham Book" w:hAnsi="Gotham Book"/>
                <w:b/>
                <w:bCs/>
                <w:sz w:val="24"/>
                <w:szCs w:val="24"/>
              </w:rPr>
              <w:t>Exit Ticket</w:t>
            </w:r>
          </w:p>
          <w:p w14:paraId="1EDFE4A7" w14:textId="77777777" w:rsidR="00FC6308" w:rsidRDefault="00FC6308" w:rsidP="00FC6308">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Students </w:t>
            </w:r>
            <w:bookmarkStart w:id="3" w:name="_Hlk181869846"/>
            <w:r>
              <w:rPr>
                <w:rFonts w:ascii="Gotham Book" w:hAnsi="Gotham Book"/>
                <w:sz w:val="24"/>
                <w:szCs w:val="24"/>
              </w:rPr>
              <w:t>respond to two prompts asking for one challenge and one achievement at the missions that they learned about in the day’s lesson.</w:t>
            </w:r>
            <w:bookmarkEnd w:id="3"/>
          </w:p>
          <w:p w14:paraId="6E5C1600" w14:textId="4D929593" w:rsidR="00FC6308" w:rsidRDefault="00FC6308" w:rsidP="00FC6308">
            <w:pPr>
              <w:pStyle w:val="ListParagraph"/>
              <w:numPr>
                <w:ilvl w:val="0"/>
                <w:numId w:val="13"/>
              </w:numPr>
              <w:spacing w:after="0" w:line="240" w:lineRule="auto"/>
              <w:rPr>
                <w:rFonts w:ascii="Gotham Book" w:hAnsi="Gotham Book"/>
                <w:sz w:val="24"/>
                <w:szCs w:val="24"/>
              </w:rPr>
            </w:pPr>
            <w:r>
              <w:rPr>
                <w:rFonts w:ascii="Gotham Book" w:hAnsi="Gotham Book"/>
                <w:sz w:val="24"/>
                <w:szCs w:val="24"/>
              </w:rPr>
              <w:t>This lesson is designed to take 3 days. The exit ticket can be used for all three days of the lesson. Answers will change as students learn more about each mission.</w:t>
            </w:r>
          </w:p>
          <w:p w14:paraId="6FD32C47" w14:textId="5D2988F5" w:rsidR="00FC6308" w:rsidRPr="00FC6308" w:rsidRDefault="00FC6308" w:rsidP="00FC6308">
            <w:pPr>
              <w:pStyle w:val="ListParagraph"/>
              <w:spacing w:after="0" w:line="240" w:lineRule="auto"/>
              <w:rPr>
                <w:rFonts w:ascii="Gotham Book" w:hAnsi="Gotham Book"/>
                <w:sz w:val="24"/>
                <w:szCs w:val="24"/>
              </w:rPr>
            </w:pPr>
          </w:p>
        </w:tc>
      </w:tr>
      <w:tr w:rsidR="00F602DB" w:rsidRPr="00DF315E" w14:paraId="3DBF27EC" w14:textId="77777777" w:rsidTr="007E3C87">
        <w:tc>
          <w:tcPr>
            <w:tcW w:w="2515" w:type="dxa"/>
            <w:shd w:val="clear" w:color="auto" w:fill="E8E8E8" w:themeFill="background2"/>
          </w:tcPr>
          <w:p w14:paraId="78F7DCD6"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t>Materials</w:t>
            </w:r>
          </w:p>
        </w:tc>
        <w:tc>
          <w:tcPr>
            <w:tcW w:w="8275" w:type="dxa"/>
          </w:tcPr>
          <w:p w14:paraId="57E002F7" w14:textId="77777777" w:rsidR="00F602DB" w:rsidRPr="00DF315E" w:rsidRDefault="00F602DB" w:rsidP="007E3C87">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47DE9612" w14:textId="77777777" w:rsidR="00F602DB" w:rsidRPr="00DF315E" w:rsidRDefault="00F602DB" w:rsidP="007E3C8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130104C" w14:textId="77777777" w:rsidR="00F602DB" w:rsidRPr="00FC6308" w:rsidRDefault="00F602DB" w:rsidP="007E3C8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D5CEBEB" w14:textId="16A75732" w:rsidR="00FC6308" w:rsidRPr="00FC6308" w:rsidRDefault="00FC6308" w:rsidP="007E3C87">
            <w:pPr>
              <w:pStyle w:val="ListParagraph"/>
              <w:numPr>
                <w:ilvl w:val="0"/>
                <w:numId w:val="1"/>
              </w:numPr>
              <w:spacing w:after="0" w:line="240" w:lineRule="auto"/>
              <w:rPr>
                <w:rFonts w:ascii="Gotham Book" w:hAnsi="Gotham Book"/>
                <w:sz w:val="24"/>
                <w:szCs w:val="24"/>
              </w:rPr>
            </w:pPr>
            <w:bookmarkStart w:id="4" w:name="_Hlk181869970"/>
            <w:r>
              <w:rPr>
                <w:rFonts w:ascii="Gotham Book" w:hAnsi="Gotham Book"/>
                <w:sz w:val="24"/>
                <w:szCs w:val="24"/>
              </w:rPr>
              <w:t>Student Group Presentation Slideshow</w:t>
            </w:r>
            <w:bookmarkEnd w:id="4"/>
            <w:r>
              <w:rPr>
                <w:rFonts w:ascii="Gotham Book" w:hAnsi="Gotham Book"/>
                <w:sz w:val="24"/>
                <w:szCs w:val="24"/>
              </w:rPr>
              <w:t xml:space="preserve"> </w:t>
            </w:r>
            <w:r w:rsidRPr="00DF315E">
              <w:rPr>
                <w:rFonts w:ascii="Gotham Book" w:hAnsi="Gotham Book"/>
                <w:i/>
                <w:iCs/>
                <w:color w:val="3A3A3A" w:themeColor="background2" w:themeShade="40"/>
                <w:sz w:val="24"/>
                <w:szCs w:val="24"/>
              </w:rPr>
              <w:t>(Suggested use:</w:t>
            </w:r>
            <w:r>
              <w:rPr>
                <w:rFonts w:ascii="Gotham Book" w:hAnsi="Gotham Book"/>
                <w:i/>
                <w:iCs/>
                <w:color w:val="3A3A3A" w:themeColor="background2" w:themeShade="40"/>
                <w:sz w:val="24"/>
                <w:szCs w:val="24"/>
              </w:rPr>
              <w:t xml:space="preserve"> share one copy of the slideshow with one member of each group. That group member then shares his or her copy with the rest of the group. In this way, all the group members are working within the same slideshow, rather </w:t>
            </w:r>
            <w:r>
              <w:rPr>
                <w:rFonts w:ascii="Gotham Book" w:hAnsi="Gotham Book"/>
                <w:i/>
                <w:iCs/>
                <w:color w:val="3A3A3A" w:themeColor="background2" w:themeShade="40"/>
                <w:sz w:val="24"/>
                <w:szCs w:val="24"/>
              </w:rPr>
              <w:lastRenderedPageBreak/>
              <w:t>than having 4 individual slideshows that must be incorporated together.)</w:t>
            </w:r>
          </w:p>
          <w:p w14:paraId="697CB257" w14:textId="77AF2EE7" w:rsidR="00FC6308" w:rsidRPr="00FC6308" w:rsidRDefault="00FC6308" w:rsidP="007E3C87">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Readings </w:t>
            </w:r>
            <w:r w:rsidRPr="00DF315E">
              <w:rPr>
                <w:rFonts w:ascii="Gotham Book" w:hAnsi="Gotham Book"/>
                <w:i/>
                <w:iCs/>
                <w:color w:val="3A3A3A" w:themeColor="background2" w:themeShade="40"/>
                <w:sz w:val="24"/>
                <w:szCs w:val="24"/>
              </w:rPr>
              <w:t>(Suggested use:</w:t>
            </w:r>
            <w:r>
              <w:rPr>
                <w:rFonts w:ascii="Gotham Book" w:hAnsi="Gotham Book"/>
                <w:i/>
                <w:iCs/>
                <w:color w:val="3A3A3A" w:themeColor="background2" w:themeShade="40"/>
                <w:sz w:val="24"/>
                <w:szCs w:val="24"/>
              </w:rPr>
              <w:t xml:space="preserve"> Readings can be printed one per student or they can be uploaded into a learning management system like google classroom for students to read a digital version.)</w:t>
            </w:r>
          </w:p>
          <w:p w14:paraId="1AEF09BD" w14:textId="19CAA23D" w:rsidR="00FC6308" w:rsidRDefault="00FC6308" w:rsidP="00FC6308">
            <w:pPr>
              <w:pStyle w:val="ListParagraph"/>
              <w:numPr>
                <w:ilvl w:val="0"/>
                <w:numId w:val="14"/>
              </w:numPr>
              <w:spacing w:after="0" w:line="240" w:lineRule="auto"/>
              <w:rPr>
                <w:rFonts w:ascii="Gotham Book" w:hAnsi="Gotham Book"/>
                <w:sz w:val="24"/>
                <w:szCs w:val="24"/>
              </w:rPr>
            </w:pPr>
            <w:r>
              <w:rPr>
                <w:rFonts w:ascii="Gotham Book" w:hAnsi="Gotham Book"/>
                <w:sz w:val="24"/>
                <w:szCs w:val="24"/>
              </w:rPr>
              <w:t>Advanced Level Reading</w:t>
            </w:r>
          </w:p>
          <w:p w14:paraId="6BAB1E1A" w14:textId="6730B091" w:rsidR="00FC6308" w:rsidRDefault="00FC6308" w:rsidP="00FC6308">
            <w:pPr>
              <w:pStyle w:val="ListParagraph"/>
              <w:numPr>
                <w:ilvl w:val="0"/>
                <w:numId w:val="14"/>
              </w:numPr>
              <w:spacing w:after="0" w:line="240" w:lineRule="auto"/>
              <w:rPr>
                <w:rFonts w:ascii="Gotham Book" w:hAnsi="Gotham Book"/>
                <w:sz w:val="24"/>
                <w:szCs w:val="24"/>
              </w:rPr>
            </w:pPr>
            <w:r>
              <w:rPr>
                <w:rFonts w:ascii="Gotham Book" w:hAnsi="Gotham Book"/>
                <w:sz w:val="24"/>
                <w:szCs w:val="24"/>
              </w:rPr>
              <w:t>Grade Level Reading</w:t>
            </w:r>
          </w:p>
          <w:p w14:paraId="6059A78C" w14:textId="2C4F424C" w:rsidR="00FC6308" w:rsidRPr="00DF315E" w:rsidRDefault="00FC6308" w:rsidP="00FC6308">
            <w:pPr>
              <w:pStyle w:val="ListParagraph"/>
              <w:numPr>
                <w:ilvl w:val="0"/>
                <w:numId w:val="14"/>
              </w:numPr>
              <w:spacing w:after="0" w:line="240" w:lineRule="auto"/>
              <w:rPr>
                <w:rFonts w:ascii="Gotham Book" w:hAnsi="Gotham Book"/>
                <w:sz w:val="24"/>
                <w:szCs w:val="24"/>
              </w:rPr>
            </w:pPr>
            <w:r>
              <w:rPr>
                <w:rFonts w:ascii="Gotham Book" w:hAnsi="Gotham Book"/>
                <w:sz w:val="24"/>
                <w:szCs w:val="24"/>
              </w:rPr>
              <w:t>Foundations Level Reading</w:t>
            </w:r>
          </w:p>
          <w:p w14:paraId="6BEE12B1" w14:textId="77777777" w:rsidR="00F602DB" w:rsidRPr="00DF315E" w:rsidRDefault="00F602DB" w:rsidP="007E3C8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274FFD66" w14:textId="77777777" w:rsidR="00F602DB" w:rsidRPr="00590890" w:rsidRDefault="00F602DB" w:rsidP="007E3C87">
            <w:pPr>
              <w:pStyle w:val="ListParagraph"/>
              <w:numPr>
                <w:ilvl w:val="0"/>
                <w:numId w:val="3"/>
              </w:numPr>
              <w:spacing w:after="0" w:line="240" w:lineRule="auto"/>
              <w:rPr>
                <w:rFonts w:ascii="Gotham Book" w:hAnsi="Gotham Book"/>
                <w:sz w:val="24"/>
                <w:szCs w:val="24"/>
              </w:rPr>
            </w:pPr>
            <w:r w:rsidRPr="00590890">
              <w:rPr>
                <w:rFonts w:ascii="Gotham Book" w:hAnsi="Gotham Book"/>
                <w:sz w:val="24"/>
                <w:szCs w:val="24"/>
              </w:rPr>
              <w:t>Advanced Level work</w:t>
            </w:r>
          </w:p>
          <w:p w14:paraId="42B8F783" w14:textId="77777777" w:rsidR="00F602DB" w:rsidRPr="00590890" w:rsidRDefault="00F602DB" w:rsidP="007E3C87">
            <w:pPr>
              <w:pStyle w:val="ListParagraph"/>
              <w:numPr>
                <w:ilvl w:val="0"/>
                <w:numId w:val="3"/>
              </w:numPr>
              <w:spacing w:after="0" w:line="240" w:lineRule="auto"/>
              <w:rPr>
                <w:rFonts w:ascii="Gotham Book" w:hAnsi="Gotham Book"/>
                <w:sz w:val="24"/>
                <w:szCs w:val="24"/>
              </w:rPr>
            </w:pPr>
            <w:r w:rsidRPr="00590890">
              <w:rPr>
                <w:rFonts w:ascii="Gotham Book" w:hAnsi="Gotham Book"/>
                <w:sz w:val="24"/>
                <w:szCs w:val="24"/>
              </w:rPr>
              <w:t>Grade Level work</w:t>
            </w:r>
          </w:p>
          <w:p w14:paraId="04F1726B" w14:textId="7B81B705" w:rsidR="00F602DB" w:rsidRPr="009A1F25" w:rsidRDefault="00F602DB" w:rsidP="007E3C87">
            <w:pPr>
              <w:pStyle w:val="ListParagraph"/>
              <w:numPr>
                <w:ilvl w:val="0"/>
                <w:numId w:val="3"/>
              </w:numPr>
              <w:spacing w:after="0" w:line="240" w:lineRule="auto"/>
              <w:rPr>
                <w:rFonts w:ascii="Gotham Book" w:hAnsi="Gotham Book"/>
                <w:sz w:val="24"/>
                <w:szCs w:val="24"/>
              </w:rPr>
            </w:pPr>
            <w:r w:rsidRPr="00590890">
              <w:rPr>
                <w:rFonts w:ascii="Gotham Book" w:hAnsi="Gotham Book"/>
                <w:sz w:val="24"/>
                <w:szCs w:val="24"/>
              </w:rPr>
              <w:t>Foundations Level work</w:t>
            </w:r>
          </w:p>
        </w:tc>
      </w:tr>
      <w:tr w:rsidR="00F602DB" w:rsidRPr="00DF315E" w14:paraId="272CDFC4" w14:textId="77777777" w:rsidTr="007E3C87">
        <w:tc>
          <w:tcPr>
            <w:tcW w:w="2515" w:type="dxa"/>
            <w:shd w:val="clear" w:color="auto" w:fill="E8E8E8" w:themeFill="background2"/>
          </w:tcPr>
          <w:p w14:paraId="696B5349"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lastRenderedPageBreak/>
              <w:t>Differentiation</w:t>
            </w:r>
          </w:p>
        </w:tc>
        <w:tc>
          <w:tcPr>
            <w:tcW w:w="8275" w:type="dxa"/>
          </w:tcPr>
          <w:p w14:paraId="55670D75" w14:textId="77777777" w:rsidR="00F602DB" w:rsidRPr="00DF315E" w:rsidRDefault="00F602DB" w:rsidP="007E3C8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D7C1798" w14:textId="77777777" w:rsidR="00F602DB" w:rsidRPr="00DF315E" w:rsidRDefault="00F602DB" w:rsidP="007E3C8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4CA2171B" w14:textId="77777777" w:rsidR="00F602DB" w:rsidRPr="00DF315E" w:rsidRDefault="00F602DB" w:rsidP="007E3C8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15D4E70" w14:textId="77777777" w:rsidR="00F602DB" w:rsidRPr="00DF315E" w:rsidRDefault="00F602DB" w:rsidP="007E3C8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7396DA2E" w14:textId="77777777" w:rsidR="00F602DB" w:rsidRDefault="00F602DB" w:rsidP="007E3C8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7D3CF917" w14:textId="5C3AF08A" w:rsidR="00F602DB" w:rsidRPr="009A1F25" w:rsidRDefault="00FC6308" w:rsidP="007E3C87">
            <w:pPr>
              <w:pStyle w:val="ListParagraph"/>
              <w:numPr>
                <w:ilvl w:val="0"/>
                <w:numId w:val="4"/>
              </w:numPr>
              <w:spacing w:after="0" w:line="240" w:lineRule="auto"/>
              <w:rPr>
                <w:rFonts w:ascii="Gotham Book" w:hAnsi="Gotham Book"/>
                <w:sz w:val="24"/>
                <w:szCs w:val="24"/>
              </w:rPr>
            </w:pPr>
            <w:r>
              <w:rPr>
                <w:rFonts w:ascii="Gotham Book" w:hAnsi="Gotham Book"/>
                <w:sz w:val="24"/>
                <w:szCs w:val="24"/>
              </w:rPr>
              <w:t>Note-taking assistance including multiple choice options, word banks, and fill-in-the-blank options.</w:t>
            </w:r>
          </w:p>
        </w:tc>
      </w:tr>
      <w:tr w:rsidR="00F602DB" w:rsidRPr="00DF315E" w14:paraId="0CED74AD" w14:textId="77777777" w:rsidTr="007E3C87">
        <w:tc>
          <w:tcPr>
            <w:tcW w:w="2515" w:type="dxa"/>
            <w:shd w:val="clear" w:color="auto" w:fill="E8E8E8" w:themeFill="background2"/>
          </w:tcPr>
          <w:p w14:paraId="7F913824" w14:textId="77777777" w:rsidR="00F602DB" w:rsidRPr="00590890" w:rsidRDefault="00F602DB" w:rsidP="007E3C87">
            <w:pPr>
              <w:rPr>
                <w:rFonts w:ascii="Gotham Book" w:hAnsi="Gotham Book"/>
                <w:b/>
                <w:bCs/>
                <w:color w:val="404040" w:themeColor="text1" w:themeTint="BF"/>
                <w:sz w:val="28"/>
                <w:szCs w:val="32"/>
              </w:rPr>
            </w:pPr>
            <w:r w:rsidRPr="00590890">
              <w:rPr>
                <w:rFonts w:ascii="Gotham Book" w:hAnsi="Gotham Book"/>
                <w:b/>
                <w:bCs/>
                <w:color w:val="404040" w:themeColor="text1" w:themeTint="BF"/>
                <w:sz w:val="28"/>
                <w:szCs w:val="32"/>
              </w:rPr>
              <w:t>TEKS</w:t>
            </w:r>
          </w:p>
          <w:p w14:paraId="0123CA66" w14:textId="77777777" w:rsidR="00F602DB" w:rsidRPr="00590890" w:rsidRDefault="00F602DB" w:rsidP="007E3C87">
            <w:pPr>
              <w:rPr>
                <w:rFonts w:ascii="Gotham Book" w:hAnsi="Gotham Book"/>
                <w:b/>
                <w:bCs/>
                <w:color w:val="404040" w:themeColor="text1" w:themeTint="BF"/>
                <w:sz w:val="28"/>
                <w:szCs w:val="32"/>
              </w:rPr>
            </w:pPr>
          </w:p>
          <w:p w14:paraId="55184E58" w14:textId="77777777" w:rsidR="00F602DB" w:rsidRPr="00590890" w:rsidRDefault="00F602DB" w:rsidP="007E3C87">
            <w:pPr>
              <w:rPr>
                <w:rFonts w:ascii="Gotham Book" w:hAnsi="Gotham Book"/>
                <w:b/>
                <w:bCs/>
                <w:color w:val="404040" w:themeColor="text1" w:themeTint="BF"/>
                <w:sz w:val="28"/>
                <w:szCs w:val="32"/>
              </w:rPr>
            </w:pPr>
          </w:p>
        </w:tc>
        <w:tc>
          <w:tcPr>
            <w:tcW w:w="8275" w:type="dxa"/>
          </w:tcPr>
          <w:p w14:paraId="6516D0A0" w14:textId="7EDF0ABF" w:rsidR="00FC6308" w:rsidRDefault="00FC6308" w:rsidP="007E3C8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7.01(B)</w:t>
            </w:r>
            <w:r>
              <w:rPr>
                <w:rFonts w:ascii="Gotham Book" w:hAnsi="Gotham Book"/>
                <w:i/>
                <w:iCs/>
                <w:sz w:val="24"/>
                <w:szCs w:val="24"/>
              </w:rPr>
              <w:t xml:space="preserve"> </w:t>
            </w:r>
            <w:r>
              <w:rPr>
                <w:rFonts w:ascii="Gotham Book" w:hAnsi="Gotham Book"/>
                <w:sz w:val="24"/>
                <w:szCs w:val="24"/>
              </w:rPr>
              <w:t>Explain the significance of the following dates: 1718, founding of San Antonio.</w:t>
            </w:r>
          </w:p>
          <w:p w14:paraId="65EF7D7F" w14:textId="5BED207E" w:rsidR="00FC6308" w:rsidRDefault="009A1F25" w:rsidP="007E3C8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7.02(C) </w:t>
            </w:r>
            <w:r>
              <w:rPr>
                <w:rFonts w:ascii="Gotham Book" w:hAnsi="Gotham Book"/>
                <w:sz w:val="24"/>
                <w:szCs w:val="24"/>
              </w:rPr>
              <w:t>Identify important individuals, events, and issues related to European colonization of Texas, including the establishment of Catholic missions, towns, and ranches, and the contributions of individuals such as Fray Damian Massanet, Antonio Margil de Jesus, and Francisco Hidalgo.</w:t>
            </w:r>
          </w:p>
          <w:p w14:paraId="4D2C5A50" w14:textId="6BB4CD92" w:rsidR="009A1F25" w:rsidRPr="00FC6308" w:rsidRDefault="009A1F25" w:rsidP="007E3C8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7.18(C) </w:t>
            </w:r>
            <w:r>
              <w:rPr>
                <w:rFonts w:ascii="Gotham Book" w:hAnsi="Gotham Book"/>
                <w:sz w:val="24"/>
                <w:szCs w:val="24"/>
              </w:rPr>
              <w:t xml:space="preserve">Identify examples of Spanish influence and the influence of other cultures </w:t>
            </w:r>
            <w:proofErr w:type="gramStart"/>
            <w:r>
              <w:rPr>
                <w:rFonts w:ascii="Gotham Book" w:hAnsi="Gotham Book"/>
                <w:sz w:val="24"/>
                <w:szCs w:val="24"/>
              </w:rPr>
              <w:t>on</w:t>
            </w:r>
            <w:proofErr w:type="gramEnd"/>
            <w:r>
              <w:rPr>
                <w:rFonts w:ascii="Gotham Book" w:hAnsi="Gotham Book"/>
                <w:sz w:val="24"/>
                <w:szCs w:val="24"/>
              </w:rPr>
              <w:t xml:space="preserve"> Texas such as place names, vocabulary, religion, architecture, food, and the arts. </w:t>
            </w:r>
          </w:p>
          <w:p w14:paraId="20827504" w14:textId="1ED4CF06" w:rsidR="00F602DB" w:rsidRDefault="00F602DB" w:rsidP="007E3C87">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F87BB89" w14:textId="017E2CA7" w:rsidR="009A1F25" w:rsidRPr="009A1F25" w:rsidRDefault="009A1F25" w:rsidP="007E3C87">
            <w:pPr>
              <w:pStyle w:val="ListParagraph"/>
              <w:numPr>
                <w:ilvl w:val="0"/>
                <w:numId w:val="2"/>
              </w:numPr>
              <w:spacing w:after="0" w:line="240" w:lineRule="auto"/>
              <w:rPr>
                <w:rFonts w:ascii="Gotham Book" w:hAnsi="Gotham Book"/>
                <w:b/>
                <w:bCs/>
                <w:i/>
                <w:iCs/>
                <w:sz w:val="24"/>
                <w:szCs w:val="24"/>
              </w:rPr>
            </w:pPr>
            <w:r w:rsidRPr="009A1F25">
              <w:rPr>
                <w:rFonts w:ascii="Gotham Book" w:hAnsi="Gotham Book"/>
                <w:b/>
                <w:bCs/>
                <w:i/>
                <w:iCs/>
                <w:sz w:val="24"/>
                <w:szCs w:val="24"/>
              </w:rPr>
              <w:t>7.20(E)</w:t>
            </w:r>
            <w:r>
              <w:rPr>
                <w:rFonts w:ascii="Gotham Book" w:hAnsi="Gotham Book"/>
                <w:sz w:val="24"/>
                <w:szCs w:val="24"/>
              </w:rPr>
              <w:t xml:space="preserve"> Formulate and communicate visually, orally, or in writing a claim supported by evidence and reasoning related to a social studies topic. </w:t>
            </w:r>
          </w:p>
          <w:p w14:paraId="3582970D" w14:textId="0859A15F" w:rsidR="009A1F25" w:rsidRPr="009A1F25" w:rsidRDefault="009A1F25" w:rsidP="007E3C87">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7.22(A) </w:t>
            </w:r>
            <w:r>
              <w:rPr>
                <w:rFonts w:ascii="Gotham Book" w:hAnsi="Gotham Book"/>
                <w:sz w:val="24"/>
                <w:szCs w:val="24"/>
              </w:rPr>
              <w:t>Use social studies terminology correctly.</w:t>
            </w:r>
          </w:p>
          <w:p w14:paraId="4CA957F8" w14:textId="679DA4D9" w:rsidR="009A1F25" w:rsidRPr="009A1F25" w:rsidRDefault="009A1F25" w:rsidP="007E3C87">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7.22(B) </w:t>
            </w:r>
            <w:r>
              <w:rPr>
                <w:rFonts w:ascii="Gotham Book" w:hAnsi="Gotham Book"/>
                <w:sz w:val="24"/>
                <w:szCs w:val="24"/>
              </w:rPr>
              <w:t>Use effective written communication skills, including proper citations and avoiding plagiarism.</w:t>
            </w:r>
          </w:p>
          <w:p w14:paraId="52666003" w14:textId="3192144F" w:rsidR="009A1F25" w:rsidRPr="009A1F25" w:rsidRDefault="009A1F25" w:rsidP="007E3C87">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7.22(C) </w:t>
            </w:r>
            <w:r>
              <w:rPr>
                <w:rFonts w:ascii="Gotham Book" w:hAnsi="Gotham Book"/>
                <w:sz w:val="24"/>
                <w:szCs w:val="24"/>
              </w:rPr>
              <w:t xml:space="preserve"> Create written, oral, and visual presentations of social studies information.</w:t>
            </w:r>
          </w:p>
          <w:p w14:paraId="47CFE0BC" w14:textId="77777777" w:rsidR="00F602DB" w:rsidRPr="00DF315E" w:rsidRDefault="00F602DB" w:rsidP="007E3C87">
            <w:pPr>
              <w:pStyle w:val="ListParagraph"/>
              <w:spacing w:after="0" w:line="240" w:lineRule="auto"/>
              <w:rPr>
                <w:rFonts w:ascii="Gotham Book" w:hAnsi="Gotham Book"/>
                <w:sz w:val="24"/>
                <w:szCs w:val="24"/>
              </w:rPr>
            </w:pPr>
          </w:p>
        </w:tc>
      </w:tr>
    </w:tbl>
    <w:p w14:paraId="6149599E" w14:textId="36DBD4E3" w:rsidR="00F602DB" w:rsidRPr="008179CE" w:rsidRDefault="00F602DB" w:rsidP="008179CE">
      <w:pPr>
        <w:pStyle w:val="Heading3"/>
        <w:jc w:val="center"/>
        <w:rPr>
          <w:rFonts w:ascii="Gotham Book" w:hAnsi="Gotham Book"/>
          <w:color w:val="000000" w:themeColor="text1"/>
          <w:sz w:val="42"/>
          <w:szCs w:val="56"/>
        </w:rPr>
      </w:pPr>
      <w:r w:rsidRPr="008179CE">
        <w:rPr>
          <w:rFonts w:ascii="Gotham Book" w:hAnsi="Gotham Book"/>
          <w:sz w:val="42"/>
          <w:szCs w:val="56"/>
        </w:rPr>
        <w:lastRenderedPageBreak/>
        <w:t xml:space="preserve">Teacher Guide: </w:t>
      </w:r>
      <w:r w:rsidR="00B56486" w:rsidRPr="008179CE">
        <w:rPr>
          <w:rFonts w:ascii="Gotham Book" w:hAnsi="Gotham Book"/>
          <w:color w:val="000000" w:themeColor="text1"/>
          <w:sz w:val="42"/>
          <w:szCs w:val="56"/>
        </w:rPr>
        <w:t>Texas Missions</w:t>
      </w:r>
    </w:p>
    <w:p w14:paraId="55FFFBDB" w14:textId="77777777" w:rsidR="00F602DB" w:rsidRPr="00DF315E" w:rsidRDefault="00F602DB" w:rsidP="00F602DB">
      <w:pPr>
        <w:rPr>
          <w:rFonts w:ascii="Gotham Book" w:hAnsi="Gotham Book"/>
          <w:sz w:val="22"/>
          <w:szCs w:val="22"/>
        </w:rPr>
      </w:pPr>
    </w:p>
    <w:tbl>
      <w:tblPr>
        <w:tblStyle w:val="TableGrid"/>
        <w:tblW w:w="0" w:type="auto"/>
        <w:tblLook w:val="04A0" w:firstRow="1" w:lastRow="0" w:firstColumn="1" w:lastColumn="0" w:noHBand="0" w:noVBand="1"/>
      </w:tblPr>
      <w:tblGrid>
        <w:gridCol w:w="2222"/>
        <w:gridCol w:w="7128"/>
      </w:tblGrid>
      <w:tr w:rsidR="003B097C" w:rsidRPr="00DF315E" w14:paraId="60A6DB62" w14:textId="77777777" w:rsidTr="007E3C87">
        <w:tc>
          <w:tcPr>
            <w:tcW w:w="2515" w:type="dxa"/>
            <w:shd w:val="clear" w:color="auto" w:fill="D9D9D9" w:themeFill="background1" w:themeFillShade="D9"/>
          </w:tcPr>
          <w:p w14:paraId="586DEB41" w14:textId="77777777" w:rsidR="00F602DB" w:rsidRPr="00590890" w:rsidRDefault="00F602DB" w:rsidP="007E3C87">
            <w:pPr>
              <w:rPr>
                <w:rFonts w:ascii="Gotham Book" w:hAnsi="Gotham Book"/>
                <w:b/>
                <w:bCs/>
                <w:sz w:val="28"/>
                <w:szCs w:val="32"/>
              </w:rPr>
            </w:pPr>
            <w:r w:rsidRPr="00590890">
              <w:rPr>
                <w:rFonts w:ascii="Gotham Book" w:hAnsi="Gotham Book"/>
                <w:b/>
                <w:bCs/>
                <w:sz w:val="28"/>
                <w:szCs w:val="32"/>
              </w:rPr>
              <w:t>Warm-up</w:t>
            </w:r>
          </w:p>
          <w:p w14:paraId="0BE70FA2" w14:textId="77777777" w:rsidR="00F602DB" w:rsidRPr="00590890" w:rsidRDefault="00F602DB" w:rsidP="007E3C87">
            <w:pPr>
              <w:rPr>
                <w:rFonts w:ascii="Gotham Book" w:hAnsi="Gotham Book"/>
                <w:b/>
                <w:bCs/>
                <w:sz w:val="28"/>
                <w:szCs w:val="32"/>
              </w:rPr>
            </w:pPr>
          </w:p>
          <w:p w14:paraId="3A4F665C" w14:textId="77777777" w:rsidR="00F602DB" w:rsidRPr="00590890" w:rsidRDefault="00F602DB" w:rsidP="007E3C87">
            <w:pPr>
              <w:rPr>
                <w:rFonts w:ascii="Gotham Book" w:hAnsi="Gotham Book"/>
                <w:b/>
                <w:bCs/>
                <w:sz w:val="28"/>
                <w:szCs w:val="32"/>
              </w:rPr>
            </w:pPr>
          </w:p>
          <w:p w14:paraId="1316AD38" w14:textId="77777777" w:rsidR="00F602DB" w:rsidRPr="00590890" w:rsidRDefault="00F602DB" w:rsidP="007E3C87">
            <w:pPr>
              <w:rPr>
                <w:rFonts w:ascii="Gotham Book" w:hAnsi="Gotham Book"/>
                <w:b/>
                <w:bCs/>
                <w:sz w:val="28"/>
                <w:szCs w:val="32"/>
              </w:rPr>
            </w:pPr>
          </w:p>
        </w:tc>
        <w:tc>
          <w:tcPr>
            <w:tcW w:w="8275" w:type="dxa"/>
          </w:tcPr>
          <w:p w14:paraId="1AB17496" w14:textId="77777777" w:rsidR="00F602DB" w:rsidRDefault="009A1F25" w:rsidP="009A1F25">
            <w:pPr>
              <w:pStyle w:val="ListParagraph"/>
              <w:numPr>
                <w:ilvl w:val="0"/>
                <w:numId w:val="15"/>
              </w:numPr>
              <w:spacing w:after="0" w:line="276" w:lineRule="auto"/>
              <w:rPr>
                <w:rFonts w:ascii="Gotham Book" w:hAnsi="Gotham Book"/>
                <w:sz w:val="24"/>
                <w:szCs w:val="24"/>
              </w:rPr>
            </w:pPr>
            <w:r>
              <w:rPr>
                <w:rFonts w:ascii="Gotham Book" w:hAnsi="Gotham Book"/>
                <w:sz w:val="24"/>
                <w:szCs w:val="24"/>
              </w:rPr>
              <w:t>Students respond to the following prompts:</w:t>
            </w:r>
          </w:p>
          <w:p w14:paraId="08849B3F" w14:textId="77777777" w:rsidR="009A1F25" w:rsidRDefault="009A1F25" w:rsidP="009A1F25">
            <w:pPr>
              <w:pStyle w:val="ListParagraph"/>
              <w:numPr>
                <w:ilvl w:val="0"/>
                <w:numId w:val="16"/>
              </w:numPr>
              <w:spacing w:after="0" w:line="276" w:lineRule="auto"/>
              <w:rPr>
                <w:rFonts w:ascii="Gotham Book" w:hAnsi="Gotham Book"/>
                <w:sz w:val="24"/>
                <w:szCs w:val="24"/>
              </w:rPr>
            </w:pPr>
            <w:r w:rsidRPr="00194E34">
              <w:rPr>
                <w:rFonts w:ascii="Gotham Book" w:hAnsi="Gotham Book"/>
                <w:sz w:val="24"/>
                <w:szCs w:val="24"/>
              </w:rPr>
              <w:t>One thing we know about the Mission Presidio System in Texas is:</w:t>
            </w:r>
          </w:p>
          <w:p w14:paraId="256D028B" w14:textId="77777777" w:rsidR="009A1F25" w:rsidRDefault="009A1F25" w:rsidP="009A1F25">
            <w:pPr>
              <w:pStyle w:val="ListParagraph"/>
              <w:numPr>
                <w:ilvl w:val="0"/>
                <w:numId w:val="16"/>
              </w:numPr>
              <w:spacing w:after="0" w:line="276" w:lineRule="auto"/>
              <w:rPr>
                <w:rFonts w:ascii="Gotham Book" w:hAnsi="Gotham Book"/>
                <w:sz w:val="24"/>
                <w:szCs w:val="24"/>
              </w:rPr>
            </w:pPr>
            <w:r>
              <w:rPr>
                <w:rFonts w:ascii="Gotham Book" w:hAnsi="Gotham Book"/>
                <w:sz w:val="24"/>
                <w:szCs w:val="24"/>
              </w:rPr>
              <w:t>One problem we know that occurred at some Texas missions was:</w:t>
            </w:r>
          </w:p>
          <w:p w14:paraId="5B8A92A6" w14:textId="77777777" w:rsidR="009A1F25" w:rsidRDefault="009A1F25" w:rsidP="009A1F25">
            <w:pPr>
              <w:pStyle w:val="ListParagraph"/>
              <w:numPr>
                <w:ilvl w:val="0"/>
                <w:numId w:val="16"/>
              </w:numPr>
              <w:spacing w:after="0" w:line="276" w:lineRule="auto"/>
              <w:rPr>
                <w:rFonts w:ascii="Gotham Book" w:hAnsi="Gotham Book"/>
                <w:sz w:val="24"/>
                <w:szCs w:val="24"/>
              </w:rPr>
            </w:pPr>
            <w:r>
              <w:rPr>
                <w:rFonts w:ascii="Gotham Book" w:hAnsi="Gotham Book"/>
                <w:sz w:val="24"/>
                <w:szCs w:val="24"/>
              </w:rPr>
              <w:t>One question I have about Texas missions is:</w:t>
            </w:r>
          </w:p>
          <w:p w14:paraId="27C06B74" w14:textId="23B621BC" w:rsidR="009A1F25" w:rsidRDefault="009A1F25" w:rsidP="009A1F25">
            <w:pPr>
              <w:pStyle w:val="ListParagraph"/>
              <w:numPr>
                <w:ilvl w:val="0"/>
                <w:numId w:val="15"/>
              </w:numPr>
              <w:spacing w:after="0" w:line="276" w:lineRule="auto"/>
              <w:rPr>
                <w:rFonts w:ascii="Gotham Book" w:hAnsi="Gotham Book"/>
                <w:sz w:val="24"/>
                <w:szCs w:val="24"/>
              </w:rPr>
            </w:pPr>
            <w:r w:rsidRPr="009A1F25">
              <w:rPr>
                <w:rFonts w:ascii="Gotham Book" w:hAnsi="Gotham Book"/>
                <w:b/>
                <w:bCs/>
                <w:sz w:val="24"/>
                <w:szCs w:val="24"/>
              </w:rPr>
              <w:t>NOTE</w:t>
            </w:r>
            <w:r>
              <w:rPr>
                <w:rFonts w:ascii="Gotham Book" w:hAnsi="Gotham Book"/>
                <w:sz w:val="24"/>
                <w:szCs w:val="24"/>
              </w:rPr>
              <w:t>: This lesson is designed to take approximately three class periods. On the first day of this lesson, students will draw from information they learned in previous lessons.</w:t>
            </w:r>
          </w:p>
          <w:p w14:paraId="27105EDE" w14:textId="257E27E1" w:rsidR="009A1F25" w:rsidRDefault="009A1F25" w:rsidP="009A1F25">
            <w:pPr>
              <w:pStyle w:val="ListParagraph"/>
              <w:numPr>
                <w:ilvl w:val="0"/>
                <w:numId w:val="15"/>
              </w:numPr>
              <w:spacing w:after="0" w:line="276" w:lineRule="auto"/>
              <w:rPr>
                <w:rFonts w:ascii="Gotham Book" w:hAnsi="Gotham Book"/>
                <w:sz w:val="24"/>
                <w:szCs w:val="24"/>
              </w:rPr>
            </w:pPr>
            <w:r w:rsidRPr="009A1F25">
              <w:rPr>
                <w:rFonts w:ascii="Gotham Book" w:hAnsi="Gotham Book"/>
                <w:b/>
                <w:bCs/>
                <w:sz w:val="24"/>
                <w:szCs w:val="24"/>
              </w:rPr>
              <w:t>NOTE</w:t>
            </w:r>
            <w:r>
              <w:rPr>
                <w:rFonts w:ascii="Gotham Book" w:hAnsi="Gotham Book"/>
                <w:sz w:val="24"/>
                <w:szCs w:val="24"/>
              </w:rPr>
              <w:t>: On the subsequent days of this lesson, students can draw from information they gained from their own research and from their classmates’ presentations.</w:t>
            </w:r>
          </w:p>
          <w:p w14:paraId="554FF7A9" w14:textId="77777777" w:rsidR="009A1F25" w:rsidRDefault="009A1F25" w:rsidP="009A1F25">
            <w:pPr>
              <w:pStyle w:val="ListParagraph"/>
              <w:numPr>
                <w:ilvl w:val="0"/>
                <w:numId w:val="15"/>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answers when sharing with the class.</w:t>
            </w:r>
          </w:p>
          <w:p w14:paraId="67FFEFFE" w14:textId="21E56995" w:rsidR="009A1F25" w:rsidRPr="009A1F25" w:rsidRDefault="009A1F25" w:rsidP="009A1F25">
            <w:pPr>
              <w:pStyle w:val="ListParagraph"/>
              <w:numPr>
                <w:ilvl w:val="0"/>
                <w:numId w:val="15"/>
              </w:numPr>
              <w:spacing w:after="0" w:line="276" w:lineRule="auto"/>
              <w:rPr>
                <w:rFonts w:ascii="Gotham Book" w:hAnsi="Gotham Book"/>
                <w:sz w:val="24"/>
                <w:szCs w:val="24"/>
              </w:rPr>
            </w:pPr>
            <w:r>
              <w:rPr>
                <w:rFonts w:ascii="Gotham Book" w:hAnsi="Gotham Book"/>
                <w:sz w:val="24"/>
                <w:szCs w:val="24"/>
              </w:rPr>
              <w:t xml:space="preserve">Slides 4 and 5 provide the Essential Question and the “We will” and “I will” statements for the lesson. </w:t>
            </w:r>
          </w:p>
        </w:tc>
      </w:tr>
      <w:tr w:rsidR="003B097C" w:rsidRPr="00DF315E" w14:paraId="6C832728" w14:textId="77777777" w:rsidTr="007E3C87">
        <w:tc>
          <w:tcPr>
            <w:tcW w:w="2515" w:type="dxa"/>
            <w:shd w:val="clear" w:color="auto" w:fill="D9D9D9" w:themeFill="background1" w:themeFillShade="D9"/>
          </w:tcPr>
          <w:p w14:paraId="7C3B1EF5" w14:textId="77777777" w:rsidR="00F602DB" w:rsidRPr="00590890" w:rsidRDefault="00F602DB" w:rsidP="007E3C87">
            <w:pPr>
              <w:rPr>
                <w:rFonts w:ascii="Gotham Book" w:hAnsi="Gotham Book"/>
                <w:b/>
                <w:bCs/>
                <w:sz w:val="28"/>
                <w:szCs w:val="32"/>
              </w:rPr>
            </w:pPr>
            <w:r w:rsidRPr="00590890">
              <w:rPr>
                <w:rFonts w:ascii="Gotham Book" w:hAnsi="Gotham Book"/>
                <w:b/>
                <w:bCs/>
                <w:sz w:val="28"/>
                <w:szCs w:val="32"/>
              </w:rPr>
              <w:t>Lesson</w:t>
            </w:r>
          </w:p>
        </w:tc>
        <w:tc>
          <w:tcPr>
            <w:tcW w:w="8275" w:type="dxa"/>
          </w:tcPr>
          <w:p w14:paraId="07D94FC4" w14:textId="77777777" w:rsidR="00F602DB" w:rsidRDefault="009A1F25" w:rsidP="007E3C87">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Part One:</w:t>
            </w:r>
          </w:p>
          <w:p w14:paraId="43D96131" w14:textId="77777777" w:rsidR="009A1F25" w:rsidRDefault="009A1F25" w:rsidP="007E3C87">
            <w:pPr>
              <w:spacing w:after="0" w:line="240" w:lineRule="auto"/>
              <w:rPr>
                <w:rFonts w:ascii="Gotham Book" w:hAnsi="Gotham Book"/>
                <w:color w:val="000000" w:themeColor="text1"/>
                <w:sz w:val="24"/>
                <w:szCs w:val="24"/>
              </w:rPr>
            </w:pPr>
          </w:p>
          <w:p w14:paraId="15A02149" w14:textId="2F7ABBCD" w:rsidR="0097691F" w:rsidRPr="0097691F" w:rsidRDefault="009A1F25" w:rsidP="0097691F">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teacher will assign students to groups of four people. </w:t>
            </w:r>
            <w:r w:rsidR="003B097C">
              <w:rPr>
                <w:rFonts w:ascii="Gotham Book" w:hAnsi="Gotham Book"/>
                <w:color w:val="000000" w:themeColor="text1"/>
                <w:sz w:val="24"/>
                <w:szCs w:val="24"/>
              </w:rPr>
              <w:t>For this part of the assignment, m</w:t>
            </w:r>
            <w:r>
              <w:rPr>
                <w:rFonts w:ascii="Gotham Book" w:hAnsi="Gotham Book"/>
                <w:color w:val="000000" w:themeColor="text1"/>
                <w:sz w:val="24"/>
                <w:szCs w:val="24"/>
              </w:rPr>
              <w:t xml:space="preserve">ixing levels of academic ability will work just as well as grouping students by their academic level. </w:t>
            </w:r>
          </w:p>
          <w:p w14:paraId="4842DA9A" w14:textId="5F5E5FDB" w:rsidR="0097691F" w:rsidRPr="0097691F" w:rsidRDefault="003B097C" w:rsidP="0097691F">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two slideshows for this part of the presentation. There is the Slideshow that the teacher will display for the class with the usual components. This slideshow also provides step-by-step instructions for the project. There is also the Student Group Presentation Slideshow. This slideshow provides the same step-by-step instructions for the project. </w:t>
            </w:r>
          </w:p>
          <w:p w14:paraId="743E671C" w14:textId="495944D9" w:rsidR="003B097C" w:rsidRDefault="003B097C" w:rsidP="003B097C">
            <w:pPr>
              <w:pStyle w:val="ListParagraph"/>
              <w:numPr>
                <w:ilvl w:val="0"/>
                <w:numId w:val="16"/>
              </w:numPr>
              <w:spacing w:after="0" w:line="240" w:lineRule="auto"/>
              <w:rPr>
                <w:rFonts w:ascii="Gotham Book" w:hAnsi="Gotham Book"/>
                <w:color w:val="000000" w:themeColor="text1"/>
                <w:sz w:val="24"/>
                <w:szCs w:val="24"/>
              </w:rPr>
            </w:pPr>
            <w:r w:rsidRPr="003B097C">
              <w:rPr>
                <w:rFonts w:ascii="Gotham Book" w:hAnsi="Gotham Book"/>
                <w:b/>
                <w:bCs/>
                <w:color w:val="000000" w:themeColor="text1"/>
                <w:sz w:val="24"/>
                <w:szCs w:val="24"/>
              </w:rPr>
              <w:t>Slide 6</w:t>
            </w:r>
            <w:r>
              <w:rPr>
                <w:rFonts w:ascii="Gotham Book" w:hAnsi="Gotham Book"/>
                <w:color w:val="000000" w:themeColor="text1"/>
                <w:sz w:val="24"/>
                <w:szCs w:val="24"/>
              </w:rPr>
              <w:t xml:space="preserve"> presents information about the 2 parts of this assignment. </w:t>
            </w:r>
          </w:p>
          <w:p w14:paraId="506FEE4D" w14:textId="77777777" w:rsidR="003B097C" w:rsidRDefault="003B097C" w:rsidP="003B097C">
            <w:pPr>
              <w:pStyle w:val="ListParagraph"/>
              <w:numPr>
                <w:ilvl w:val="0"/>
                <w:numId w:val="16"/>
              </w:numPr>
              <w:spacing w:after="0" w:line="240" w:lineRule="auto"/>
              <w:rPr>
                <w:rFonts w:ascii="Gotham Book" w:hAnsi="Gotham Book"/>
                <w:color w:val="000000" w:themeColor="text1"/>
                <w:sz w:val="24"/>
                <w:szCs w:val="24"/>
              </w:rPr>
            </w:pPr>
            <w:r w:rsidRPr="003B097C">
              <w:rPr>
                <w:rFonts w:ascii="Gotham Book" w:hAnsi="Gotham Book"/>
                <w:b/>
                <w:bCs/>
                <w:color w:val="000000" w:themeColor="text1"/>
                <w:sz w:val="24"/>
                <w:szCs w:val="24"/>
              </w:rPr>
              <w:t>Slide 7</w:t>
            </w:r>
            <w:r>
              <w:rPr>
                <w:rFonts w:ascii="Gotham Book" w:hAnsi="Gotham Book"/>
                <w:color w:val="000000" w:themeColor="text1"/>
                <w:sz w:val="24"/>
                <w:szCs w:val="24"/>
              </w:rPr>
              <w:t xml:space="preserve"> (Student Group Presentation Slide 2) shows directions for how choosing individual assignments works.</w:t>
            </w:r>
          </w:p>
          <w:p w14:paraId="15837410" w14:textId="2C37980B" w:rsidR="003B097C" w:rsidRDefault="003B097C" w:rsidP="003B097C">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 </w:t>
            </w:r>
            <w:r w:rsidRPr="003B097C">
              <w:rPr>
                <w:rFonts w:ascii="Gotham Book" w:hAnsi="Gotham Book"/>
                <w:b/>
                <w:bCs/>
                <w:color w:val="000000" w:themeColor="text1"/>
                <w:sz w:val="24"/>
                <w:szCs w:val="24"/>
              </w:rPr>
              <w:t xml:space="preserve">Slide </w:t>
            </w:r>
            <w:r>
              <w:rPr>
                <w:rFonts w:ascii="Gotham Book" w:hAnsi="Gotham Book"/>
                <w:b/>
                <w:bCs/>
                <w:color w:val="000000" w:themeColor="text1"/>
                <w:sz w:val="24"/>
                <w:szCs w:val="24"/>
              </w:rPr>
              <w:t xml:space="preserve">8 </w:t>
            </w:r>
            <w:r>
              <w:rPr>
                <w:rFonts w:ascii="Gotham Book" w:hAnsi="Gotham Book"/>
                <w:color w:val="000000" w:themeColor="text1"/>
                <w:sz w:val="24"/>
                <w:szCs w:val="24"/>
              </w:rPr>
              <w:t xml:space="preserve">(Student Group Presentation Slide 3) Shows 4 images of items from Texas history. Each student in the group will choose one image. On their Student Group Presentation Slideshow, they will type their name in the box below their chosen image. </w:t>
            </w:r>
          </w:p>
          <w:p w14:paraId="40BC2354" w14:textId="28810FE0" w:rsidR="003B097C" w:rsidRDefault="003B097C" w:rsidP="003B097C">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lastRenderedPageBreak/>
              <w:t>Slide 9</w:t>
            </w:r>
            <w:r>
              <w:rPr>
                <w:rFonts w:ascii="Gotham Book" w:hAnsi="Gotham Book"/>
                <w:color w:val="000000" w:themeColor="text1"/>
                <w:sz w:val="24"/>
                <w:szCs w:val="24"/>
              </w:rPr>
              <w:t xml:space="preserve"> Reveals each student’s individual portion of the assignment is based on student image choices. This slide is not on the Student Group Presentation Slideshow.)</w:t>
            </w:r>
          </w:p>
          <w:p w14:paraId="212564BB" w14:textId="2CD5BDB9" w:rsidR="003B097C" w:rsidRDefault="0097691F" w:rsidP="003B097C">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Slide 10</w:t>
            </w:r>
            <w:r>
              <w:rPr>
                <w:rFonts w:ascii="Gotham Book" w:hAnsi="Gotham Book"/>
                <w:color w:val="000000" w:themeColor="text1"/>
                <w:sz w:val="24"/>
                <w:szCs w:val="24"/>
              </w:rPr>
              <w:t xml:space="preserve"> (Student Group Presentation Slide 4) Explains the directions for the reading passage. </w:t>
            </w:r>
          </w:p>
          <w:p w14:paraId="00CA979D" w14:textId="00C30DF8" w:rsidR="0097691F" w:rsidRDefault="0097691F" w:rsidP="003B097C">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 xml:space="preserve">Slide 11 </w:t>
            </w:r>
            <w:r>
              <w:rPr>
                <w:rFonts w:ascii="Gotham Book" w:hAnsi="Gotham Book"/>
                <w:color w:val="000000" w:themeColor="text1"/>
                <w:sz w:val="24"/>
                <w:szCs w:val="24"/>
              </w:rPr>
              <w:t xml:space="preserve">(Student Group Presentation Slide 5) Explains the directions for completing the presentation within the Student Group Presentation Slideshow. </w:t>
            </w:r>
          </w:p>
          <w:p w14:paraId="30590A60" w14:textId="30FBF9F1" w:rsidR="0097691F" w:rsidRDefault="0097691F" w:rsidP="003B097C">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 xml:space="preserve">Slide 12 </w:t>
            </w:r>
            <w:r>
              <w:rPr>
                <w:rFonts w:ascii="Gotham Book" w:hAnsi="Gotham Book"/>
                <w:color w:val="000000" w:themeColor="text1"/>
                <w:sz w:val="24"/>
                <w:szCs w:val="24"/>
              </w:rPr>
              <w:t>(Student Group Presentation Slide 6) Shows the grading rubric for this assignment.</w:t>
            </w:r>
          </w:p>
          <w:p w14:paraId="01FF03BD" w14:textId="25AF2D95" w:rsidR="0097691F" w:rsidRDefault="0097691F" w:rsidP="003B097C">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 xml:space="preserve">Slide 13 </w:t>
            </w:r>
            <w:r>
              <w:rPr>
                <w:rFonts w:ascii="Gotham Book" w:hAnsi="Gotham Book"/>
                <w:color w:val="000000" w:themeColor="text1"/>
                <w:sz w:val="24"/>
                <w:szCs w:val="24"/>
              </w:rPr>
              <w:t>(Student Group Presentation Slide 7) Introduces the beginning of the presentations.</w:t>
            </w:r>
          </w:p>
          <w:p w14:paraId="27BF0B14" w14:textId="5B54C396" w:rsidR="0097691F" w:rsidRDefault="0097691F" w:rsidP="003B097C">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 xml:space="preserve">(Student Group Presentation Slides 8 – 15) </w:t>
            </w:r>
            <w:r>
              <w:rPr>
                <w:rFonts w:ascii="Gotham Book" w:hAnsi="Gotham Book"/>
                <w:color w:val="000000" w:themeColor="text1"/>
                <w:sz w:val="24"/>
                <w:szCs w:val="24"/>
              </w:rPr>
              <w:t xml:space="preserve">Are the slides for the student presentations. Students will complete their work within these slides. Students will then present their mission using the slideshow. </w:t>
            </w:r>
          </w:p>
          <w:p w14:paraId="6BF10A93" w14:textId="51230D83" w:rsidR="0097691F" w:rsidRPr="0097691F" w:rsidRDefault="0097691F" w:rsidP="0097691F">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 xml:space="preserve">(Student Group Presentation Slides 16) </w:t>
            </w:r>
            <w:r>
              <w:rPr>
                <w:rFonts w:ascii="Gotham Book" w:hAnsi="Gotham Book"/>
                <w:color w:val="000000" w:themeColor="text1"/>
                <w:sz w:val="24"/>
                <w:szCs w:val="24"/>
              </w:rPr>
              <w:t>Directs the group to delete the slides related to directions, and keep the slides related to the presentation. Only one student in the group needs to do this. This slide concludes the Student Group Presentation Slideshow.</w:t>
            </w:r>
          </w:p>
          <w:p w14:paraId="03532D12" w14:textId="241B6A49" w:rsidR="0097691F" w:rsidRPr="0097691F" w:rsidRDefault="0097691F" w:rsidP="0097691F">
            <w:pPr>
              <w:spacing w:after="0" w:line="240" w:lineRule="auto"/>
              <w:rPr>
                <w:rFonts w:ascii="Gotham Book" w:hAnsi="Gotham Book"/>
                <w:b/>
                <w:bCs/>
                <w:color w:val="000000" w:themeColor="text1"/>
                <w:sz w:val="24"/>
                <w:szCs w:val="24"/>
                <w:u w:val="single"/>
              </w:rPr>
            </w:pPr>
            <w:r w:rsidRPr="0097691F">
              <w:rPr>
                <w:rFonts w:ascii="Gotham Book" w:hAnsi="Gotham Book"/>
                <w:b/>
                <w:bCs/>
                <w:color w:val="000000" w:themeColor="text1"/>
                <w:sz w:val="24"/>
                <w:szCs w:val="24"/>
                <w:u w:val="single"/>
              </w:rPr>
              <w:t>Part Two</w:t>
            </w:r>
          </w:p>
          <w:p w14:paraId="567988E2" w14:textId="77777777" w:rsidR="003B097C" w:rsidRDefault="0097691F" w:rsidP="0097691F">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14 – 16 provide step-by-step instructions for completing the note-taking portion of the assignment.</w:t>
            </w:r>
          </w:p>
          <w:p w14:paraId="07BACCBF" w14:textId="77777777" w:rsidR="0097691F" w:rsidRDefault="0097691F" w:rsidP="0097691F">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While each group presents their mission, students will take notes in their worksheet about key information related to each mission. </w:t>
            </w:r>
          </w:p>
          <w:p w14:paraId="3F9D074D" w14:textId="77777777" w:rsidR="00A5494E" w:rsidRDefault="00A5494E" w:rsidP="00A5494E">
            <w:pPr>
              <w:spacing w:after="0" w:line="240" w:lineRule="auto"/>
              <w:rPr>
                <w:rFonts w:ascii="Gotham Book" w:hAnsi="Gotham Book"/>
                <w:color w:val="000000" w:themeColor="text1"/>
                <w:sz w:val="24"/>
                <w:szCs w:val="24"/>
              </w:rPr>
            </w:pPr>
          </w:p>
          <w:p w14:paraId="0B73CDA8" w14:textId="77777777" w:rsidR="00A5494E" w:rsidRDefault="00A5494E" w:rsidP="00A5494E">
            <w:pPr>
              <w:spacing w:after="0" w:line="240" w:lineRule="auto"/>
              <w:rPr>
                <w:rFonts w:ascii="Gotham Book" w:hAnsi="Gotham Book"/>
                <w:b/>
                <w:bCs/>
                <w:color w:val="000000" w:themeColor="text1"/>
                <w:sz w:val="24"/>
                <w:szCs w:val="24"/>
                <w:u w:val="single"/>
              </w:rPr>
            </w:pPr>
            <w:r w:rsidRPr="00A5494E">
              <w:rPr>
                <w:rFonts w:ascii="Gotham Book" w:hAnsi="Gotham Book"/>
                <w:b/>
                <w:bCs/>
                <w:color w:val="000000" w:themeColor="text1"/>
                <w:sz w:val="24"/>
                <w:szCs w:val="24"/>
                <w:u w:val="single"/>
              </w:rPr>
              <w:t>Differentiation</w:t>
            </w:r>
          </w:p>
          <w:p w14:paraId="56BCA2A6" w14:textId="77777777" w:rsidR="00A5494E" w:rsidRDefault="00A5494E" w:rsidP="00A5494E">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Student Group Presentation Slideshow is the same for all levels. </w:t>
            </w:r>
          </w:p>
          <w:p w14:paraId="4E30AE87" w14:textId="77777777" w:rsidR="00A5494E" w:rsidRDefault="00A5494E" w:rsidP="00A5494E">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first two slides (The name and goal of the mission and images) and the last two slides (Interesting facts and the outcome) might be more appropriate for a lower level of work. One of the interesting facts could be eliminated to reduce workload. </w:t>
            </w:r>
          </w:p>
          <w:p w14:paraId="4FA3C97B" w14:textId="77777777" w:rsidR="00A5494E" w:rsidRDefault="00A5494E" w:rsidP="00A5494E">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Readings:</w:t>
            </w:r>
          </w:p>
          <w:p w14:paraId="74E5E062" w14:textId="77777777" w:rsidR="00A5494E" w:rsidRDefault="00A5494E" w:rsidP="00A5494E">
            <w:pPr>
              <w:pStyle w:val="ListParagraph"/>
              <w:numPr>
                <w:ilvl w:val="0"/>
                <w:numId w:val="16"/>
              </w:numPr>
              <w:spacing w:after="0" w:line="240" w:lineRule="auto"/>
              <w:rPr>
                <w:rFonts w:ascii="Gotham Book" w:hAnsi="Gotham Book"/>
                <w:color w:val="000000" w:themeColor="text1"/>
                <w:sz w:val="24"/>
                <w:szCs w:val="24"/>
              </w:rPr>
            </w:pPr>
            <w:r w:rsidRPr="00A5494E">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readings use more challenging phrasing and vocabulary. </w:t>
            </w:r>
          </w:p>
          <w:p w14:paraId="4612415B" w14:textId="77777777" w:rsidR="00A5494E" w:rsidRDefault="00A5494E" w:rsidP="00A5494E">
            <w:pPr>
              <w:pStyle w:val="ListParagraph"/>
              <w:numPr>
                <w:ilvl w:val="0"/>
                <w:numId w:val="16"/>
              </w:numPr>
              <w:spacing w:after="0" w:line="240" w:lineRule="auto"/>
              <w:rPr>
                <w:rFonts w:ascii="Gotham Book" w:hAnsi="Gotham Book"/>
                <w:color w:val="000000" w:themeColor="text1"/>
                <w:sz w:val="24"/>
                <w:szCs w:val="24"/>
              </w:rPr>
            </w:pPr>
            <w:r w:rsidRPr="00A5494E">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readings use grade-level appropriate phrasing and vocabulary. </w:t>
            </w:r>
          </w:p>
          <w:p w14:paraId="6FD3AA5F" w14:textId="77777777" w:rsidR="00A5494E" w:rsidRDefault="00A5494E" w:rsidP="00A5494E">
            <w:pPr>
              <w:pStyle w:val="ListParagraph"/>
              <w:numPr>
                <w:ilvl w:val="0"/>
                <w:numId w:val="16"/>
              </w:numPr>
              <w:spacing w:after="0" w:line="240" w:lineRule="auto"/>
              <w:rPr>
                <w:rFonts w:ascii="Gotham Book" w:hAnsi="Gotham Book"/>
                <w:color w:val="000000" w:themeColor="text1"/>
                <w:sz w:val="24"/>
                <w:szCs w:val="24"/>
              </w:rPr>
            </w:pPr>
            <w:r w:rsidRPr="00A5494E">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readings are the same as the Grade Level readings, however they highlight the key information that is necessary for the presentation.</w:t>
            </w:r>
          </w:p>
          <w:p w14:paraId="5F3C1F24" w14:textId="77777777" w:rsidR="003800E7" w:rsidRDefault="003800E7" w:rsidP="003800E7">
            <w:pPr>
              <w:pStyle w:val="ListParagraph"/>
              <w:spacing w:after="0" w:line="240" w:lineRule="auto"/>
              <w:ind w:left="1080"/>
              <w:rPr>
                <w:rFonts w:ascii="Gotham Book" w:hAnsi="Gotham Book"/>
                <w:color w:val="000000" w:themeColor="text1"/>
                <w:sz w:val="24"/>
                <w:szCs w:val="24"/>
              </w:rPr>
            </w:pPr>
          </w:p>
          <w:p w14:paraId="2B7C9A34" w14:textId="77777777" w:rsidR="00A5494E" w:rsidRDefault="00A5494E" w:rsidP="00A5494E">
            <w:pPr>
              <w:pStyle w:val="ListParagraph"/>
              <w:numPr>
                <w:ilvl w:val="0"/>
                <w:numId w:val="2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The Worksheets:</w:t>
            </w:r>
          </w:p>
          <w:p w14:paraId="38B85592" w14:textId="77777777" w:rsidR="00A5494E" w:rsidRDefault="00A5494E" w:rsidP="00A5494E">
            <w:pPr>
              <w:pStyle w:val="ListParagraph"/>
              <w:numPr>
                <w:ilvl w:val="0"/>
                <w:numId w:val="16"/>
              </w:numPr>
              <w:spacing w:after="0" w:line="240" w:lineRule="auto"/>
              <w:rPr>
                <w:rFonts w:ascii="Gotham Book" w:hAnsi="Gotham Book"/>
                <w:color w:val="000000" w:themeColor="text1"/>
                <w:sz w:val="24"/>
                <w:szCs w:val="24"/>
              </w:rPr>
            </w:pPr>
            <w:r w:rsidRPr="00A5494E">
              <w:rPr>
                <w:rFonts w:ascii="Gotham Book" w:hAnsi="Gotham Book"/>
                <w:color w:val="000000" w:themeColor="text1"/>
                <w:sz w:val="24"/>
                <w:szCs w:val="24"/>
                <w:u w:val="single"/>
              </w:rPr>
              <w:t>Advanced</w:t>
            </w:r>
            <w:r>
              <w:rPr>
                <w:rFonts w:ascii="Gotham Book" w:hAnsi="Gotham Book"/>
                <w:color w:val="000000" w:themeColor="text1"/>
                <w:sz w:val="24"/>
                <w:szCs w:val="24"/>
              </w:rPr>
              <w:t>: Students must write all the required information in the designated parts of the chart.</w:t>
            </w:r>
          </w:p>
          <w:p w14:paraId="34931CC6" w14:textId="77777777" w:rsidR="00A5494E" w:rsidRDefault="00A5494E" w:rsidP="00A5494E">
            <w:pPr>
              <w:pStyle w:val="ListParagraph"/>
              <w:numPr>
                <w:ilvl w:val="0"/>
                <w:numId w:val="16"/>
              </w:numPr>
              <w:spacing w:after="0" w:line="240" w:lineRule="auto"/>
              <w:rPr>
                <w:rFonts w:ascii="Gotham Book" w:hAnsi="Gotham Book"/>
                <w:color w:val="000000" w:themeColor="text1"/>
                <w:sz w:val="24"/>
                <w:szCs w:val="24"/>
              </w:rPr>
            </w:pPr>
            <w:r w:rsidRPr="00A5494E">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The name of the mission and its founding date are provided. The Names of the important people are provided. </w:t>
            </w:r>
          </w:p>
          <w:p w14:paraId="60FC895F" w14:textId="77777777" w:rsidR="00A5494E" w:rsidRDefault="00A5494E" w:rsidP="00A5494E">
            <w:pPr>
              <w:pStyle w:val="ListParagraph"/>
              <w:numPr>
                <w:ilvl w:val="0"/>
                <w:numId w:val="16"/>
              </w:numPr>
              <w:spacing w:after="0" w:line="240" w:lineRule="auto"/>
              <w:rPr>
                <w:rFonts w:ascii="Gotham Book" w:hAnsi="Gotham Book"/>
                <w:color w:val="000000" w:themeColor="text1"/>
                <w:sz w:val="24"/>
                <w:szCs w:val="24"/>
              </w:rPr>
            </w:pPr>
            <w:r w:rsidRPr="00A5494E">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The name of the mission and its founding dates are provided. Other required information often provides sentence stems, answer options, or word banks to support student responses. </w:t>
            </w:r>
          </w:p>
          <w:p w14:paraId="031F8D7A" w14:textId="0FC070BB" w:rsidR="00A5494E" w:rsidRPr="00A5494E" w:rsidRDefault="00A5494E" w:rsidP="00A5494E">
            <w:pPr>
              <w:pStyle w:val="ListParagraph"/>
              <w:spacing w:after="0" w:line="240" w:lineRule="auto"/>
              <w:ind w:left="1080"/>
              <w:rPr>
                <w:rFonts w:ascii="Gotham Book" w:hAnsi="Gotham Book"/>
                <w:color w:val="000000" w:themeColor="text1"/>
                <w:sz w:val="24"/>
                <w:szCs w:val="24"/>
              </w:rPr>
            </w:pPr>
          </w:p>
        </w:tc>
      </w:tr>
      <w:tr w:rsidR="003B097C" w:rsidRPr="00DF315E" w14:paraId="49A4FD3C" w14:textId="77777777" w:rsidTr="007E3C87">
        <w:tc>
          <w:tcPr>
            <w:tcW w:w="2515" w:type="dxa"/>
            <w:shd w:val="clear" w:color="auto" w:fill="D9D9D9" w:themeFill="background1" w:themeFillShade="D9"/>
          </w:tcPr>
          <w:p w14:paraId="7E821F51" w14:textId="77777777" w:rsidR="00F602DB" w:rsidRPr="00590890" w:rsidRDefault="00F602DB" w:rsidP="007E3C87">
            <w:pPr>
              <w:rPr>
                <w:rFonts w:ascii="Gotham Book" w:hAnsi="Gotham Book"/>
                <w:b/>
                <w:bCs/>
                <w:sz w:val="28"/>
                <w:szCs w:val="32"/>
              </w:rPr>
            </w:pPr>
            <w:r w:rsidRPr="00590890">
              <w:rPr>
                <w:rFonts w:ascii="Gotham Book" w:hAnsi="Gotham Book"/>
                <w:b/>
                <w:bCs/>
                <w:sz w:val="28"/>
                <w:szCs w:val="32"/>
              </w:rPr>
              <w:lastRenderedPageBreak/>
              <w:t>Exit</w:t>
            </w:r>
            <w:r w:rsidRPr="00590890">
              <w:rPr>
                <w:rFonts w:ascii="Gotham Book" w:hAnsi="Gotham Book"/>
                <w:sz w:val="28"/>
                <w:szCs w:val="32"/>
              </w:rPr>
              <w:t xml:space="preserve"> </w:t>
            </w:r>
            <w:r w:rsidRPr="00590890">
              <w:rPr>
                <w:rFonts w:ascii="Gotham Book" w:hAnsi="Gotham Book"/>
                <w:b/>
                <w:bCs/>
                <w:sz w:val="28"/>
                <w:szCs w:val="32"/>
              </w:rPr>
              <w:t>Ticket</w:t>
            </w:r>
          </w:p>
          <w:p w14:paraId="60F86C05" w14:textId="77777777" w:rsidR="00F602DB" w:rsidRPr="00590890" w:rsidRDefault="00F602DB" w:rsidP="007E3C87">
            <w:pPr>
              <w:rPr>
                <w:rFonts w:ascii="Gotham Book" w:hAnsi="Gotham Book"/>
                <w:b/>
                <w:bCs/>
                <w:sz w:val="28"/>
                <w:szCs w:val="32"/>
              </w:rPr>
            </w:pPr>
          </w:p>
          <w:p w14:paraId="3554F6ED" w14:textId="77777777" w:rsidR="00F602DB" w:rsidRPr="00590890" w:rsidRDefault="00F602DB" w:rsidP="007E3C87">
            <w:pPr>
              <w:rPr>
                <w:rFonts w:ascii="Gotham Book" w:hAnsi="Gotham Book"/>
                <w:sz w:val="28"/>
                <w:szCs w:val="32"/>
              </w:rPr>
            </w:pPr>
          </w:p>
        </w:tc>
        <w:tc>
          <w:tcPr>
            <w:tcW w:w="8275" w:type="dxa"/>
          </w:tcPr>
          <w:p w14:paraId="07AC0263" w14:textId="77777777" w:rsidR="00F602DB" w:rsidRDefault="0097691F" w:rsidP="0097691F">
            <w:pPr>
              <w:pStyle w:val="ListParagraph"/>
              <w:numPr>
                <w:ilvl w:val="0"/>
                <w:numId w:val="20"/>
              </w:numPr>
              <w:spacing w:after="0" w:line="240" w:lineRule="auto"/>
              <w:rPr>
                <w:rFonts w:ascii="Gotham Book" w:hAnsi="Gotham Book"/>
                <w:sz w:val="24"/>
                <w:szCs w:val="24"/>
              </w:rPr>
            </w:pPr>
            <w:r>
              <w:rPr>
                <w:rFonts w:ascii="Gotham Book" w:hAnsi="Gotham Book"/>
                <w:sz w:val="24"/>
                <w:szCs w:val="24"/>
              </w:rPr>
              <w:t>Students will respond to three prompts:</w:t>
            </w:r>
          </w:p>
          <w:p w14:paraId="23EAAB6C" w14:textId="77777777" w:rsidR="0097691F" w:rsidRDefault="0097691F" w:rsidP="0097691F">
            <w:pPr>
              <w:pStyle w:val="ListParagraph"/>
              <w:numPr>
                <w:ilvl w:val="0"/>
                <w:numId w:val="20"/>
              </w:numPr>
              <w:spacing w:after="0" w:line="240" w:lineRule="auto"/>
              <w:rPr>
                <w:rFonts w:ascii="Gotham Book" w:hAnsi="Gotham Book"/>
                <w:sz w:val="24"/>
                <w:szCs w:val="24"/>
              </w:rPr>
            </w:pPr>
            <w:r w:rsidRPr="00C020FB">
              <w:rPr>
                <w:rFonts w:ascii="Gotham Book" w:hAnsi="Gotham Book"/>
                <w:sz w:val="24"/>
                <w:szCs w:val="24"/>
              </w:rPr>
              <w:t xml:space="preserve">One challenge at the missions that we </w:t>
            </w:r>
            <w:r>
              <w:rPr>
                <w:rFonts w:ascii="Gotham Book" w:hAnsi="Gotham Book"/>
                <w:sz w:val="24"/>
                <w:szCs w:val="24"/>
              </w:rPr>
              <w:t xml:space="preserve">have </w:t>
            </w:r>
            <w:r w:rsidRPr="00C020FB">
              <w:rPr>
                <w:rFonts w:ascii="Gotham Book" w:hAnsi="Gotham Book"/>
                <w:sz w:val="24"/>
                <w:szCs w:val="24"/>
              </w:rPr>
              <w:t xml:space="preserve">learned about </w:t>
            </w:r>
            <w:r>
              <w:rPr>
                <w:rFonts w:ascii="Gotham Book" w:hAnsi="Gotham Book"/>
                <w:sz w:val="24"/>
                <w:szCs w:val="24"/>
              </w:rPr>
              <w:t>is:</w:t>
            </w:r>
          </w:p>
          <w:p w14:paraId="0626AF01" w14:textId="77777777" w:rsidR="0097691F" w:rsidRDefault="0097691F" w:rsidP="0097691F">
            <w:pPr>
              <w:pStyle w:val="ListParagraph"/>
              <w:numPr>
                <w:ilvl w:val="0"/>
                <w:numId w:val="20"/>
              </w:numPr>
              <w:spacing w:after="0" w:line="240" w:lineRule="auto"/>
              <w:rPr>
                <w:rFonts w:ascii="Gotham Book" w:hAnsi="Gotham Book"/>
                <w:sz w:val="24"/>
                <w:szCs w:val="24"/>
              </w:rPr>
            </w:pPr>
            <w:r>
              <w:rPr>
                <w:rFonts w:ascii="Gotham Book" w:hAnsi="Gotham Book"/>
                <w:sz w:val="24"/>
                <w:szCs w:val="24"/>
              </w:rPr>
              <w:t xml:space="preserve">One achievement at the missions that we have learned about is: </w:t>
            </w:r>
          </w:p>
          <w:p w14:paraId="5B6C130B" w14:textId="77777777" w:rsidR="0097691F" w:rsidRDefault="0097691F" w:rsidP="0097691F">
            <w:pPr>
              <w:pStyle w:val="ListParagraph"/>
              <w:numPr>
                <w:ilvl w:val="0"/>
                <w:numId w:val="20"/>
              </w:numPr>
              <w:spacing w:after="0" w:line="240" w:lineRule="auto"/>
              <w:rPr>
                <w:rFonts w:ascii="Gotham Book" w:hAnsi="Gotham Book"/>
                <w:sz w:val="24"/>
                <w:szCs w:val="24"/>
              </w:rPr>
            </w:pPr>
            <w:r w:rsidRPr="00C020FB">
              <w:rPr>
                <w:rFonts w:ascii="Gotham Book" w:hAnsi="Gotham Book"/>
                <w:sz w:val="24"/>
                <w:szCs w:val="24"/>
              </w:rPr>
              <w:t xml:space="preserve">I think the Mission Presidio System in Texas will ultimately </w:t>
            </w:r>
            <w:r w:rsidRPr="00C020FB">
              <w:rPr>
                <w:rFonts w:ascii="Gotham Book" w:hAnsi="Gotham Book"/>
                <w:b/>
                <w:bCs/>
                <w:sz w:val="24"/>
                <w:szCs w:val="24"/>
                <w:u w:val="single"/>
              </w:rPr>
              <w:t>succeed</w:t>
            </w:r>
            <w:r w:rsidRPr="00C020FB">
              <w:rPr>
                <w:rFonts w:ascii="Gotham Book" w:hAnsi="Gotham Book"/>
                <w:sz w:val="24"/>
                <w:szCs w:val="24"/>
              </w:rPr>
              <w:t xml:space="preserve">  /  </w:t>
            </w:r>
            <w:r w:rsidRPr="00C020FB">
              <w:rPr>
                <w:rFonts w:ascii="Gotham Book" w:hAnsi="Gotham Book"/>
                <w:b/>
                <w:bCs/>
                <w:sz w:val="24"/>
                <w:szCs w:val="24"/>
                <w:u w:val="single"/>
              </w:rPr>
              <w:t>fail</w:t>
            </w:r>
            <w:r w:rsidRPr="00C020FB">
              <w:rPr>
                <w:rFonts w:ascii="Gotham Book" w:hAnsi="Gotham Book"/>
                <w:sz w:val="24"/>
                <w:szCs w:val="24"/>
              </w:rPr>
              <w:t xml:space="preserve"> </w:t>
            </w:r>
            <w:r>
              <w:rPr>
                <w:rFonts w:ascii="Gotham Book" w:hAnsi="Gotham Book"/>
                <w:sz w:val="24"/>
                <w:szCs w:val="24"/>
              </w:rPr>
              <w:t>. Evidence that supports my claim is</w:t>
            </w:r>
          </w:p>
          <w:p w14:paraId="215423B7" w14:textId="77777777" w:rsidR="0097691F" w:rsidRDefault="0097691F" w:rsidP="0097691F">
            <w:pPr>
              <w:pStyle w:val="ListParagraph"/>
              <w:numPr>
                <w:ilvl w:val="0"/>
                <w:numId w:val="20"/>
              </w:numPr>
              <w:spacing w:after="0" w:line="240" w:lineRule="auto"/>
              <w:rPr>
                <w:rFonts w:ascii="Gotham Book" w:hAnsi="Gotham Book"/>
                <w:sz w:val="24"/>
                <w:szCs w:val="24"/>
              </w:rPr>
            </w:pPr>
            <w:r>
              <w:rPr>
                <w:rFonts w:ascii="Gotham Book" w:hAnsi="Gotham Book"/>
                <w:sz w:val="24"/>
                <w:szCs w:val="24"/>
              </w:rPr>
              <w:t>Slides 17 and 18 restate the directions and provide sentence stems to guide student responses when sharing with the class.</w:t>
            </w:r>
          </w:p>
          <w:p w14:paraId="0D212B1B" w14:textId="77777777" w:rsidR="0097691F" w:rsidRDefault="0097691F" w:rsidP="0097691F">
            <w:pPr>
              <w:pStyle w:val="ListParagraph"/>
              <w:numPr>
                <w:ilvl w:val="0"/>
                <w:numId w:val="20"/>
              </w:numPr>
              <w:spacing w:after="0" w:line="276" w:lineRule="auto"/>
              <w:rPr>
                <w:rFonts w:ascii="Gotham Book" w:hAnsi="Gotham Book"/>
                <w:sz w:val="24"/>
                <w:szCs w:val="24"/>
              </w:rPr>
            </w:pPr>
            <w:r w:rsidRPr="009A1F25">
              <w:rPr>
                <w:rFonts w:ascii="Gotham Book" w:hAnsi="Gotham Book"/>
                <w:b/>
                <w:bCs/>
                <w:sz w:val="24"/>
                <w:szCs w:val="24"/>
              </w:rPr>
              <w:t>NOTE</w:t>
            </w:r>
            <w:r>
              <w:rPr>
                <w:rFonts w:ascii="Gotham Book" w:hAnsi="Gotham Book"/>
                <w:sz w:val="24"/>
                <w:szCs w:val="24"/>
              </w:rPr>
              <w:t>: This lesson is designed to take approximately three class periods. On the first day of this lesson, students will draw from information they learned in previous lessons.</w:t>
            </w:r>
          </w:p>
          <w:p w14:paraId="1791A649" w14:textId="09D6EA1E" w:rsidR="0097691F" w:rsidRPr="0097691F" w:rsidRDefault="0097691F" w:rsidP="0097691F">
            <w:pPr>
              <w:pStyle w:val="ListParagraph"/>
              <w:numPr>
                <w:ilvl w:val="0"/>
                <w:numId w:val="20"/>
              </w:numPr>
              <w:spacing w:after="0" w:line="276" w:lineRule="auto"/>
              <w:rPr>
                <w:rFonts w:ascii="Gotham Book" w:hAnsi="Gotham Book"/>
                <w:sz w:val="24"/>
                <w:szCs w:val="24"/>
              </w:rPr>
            </w:pPr>
            <w:r w:rsidRPr="009A1F25">
              <w:rPr>
                <w:rFonts w:ascii="Gotham Book" w:hAnsi="Gotham Book"/>
                <w:b/>
                <w:bCs/>
                <w:sz w:val="24"/>
                <w:szCs w:val="24"/>
              </w:rPr>
              <w:t>NOTE</w:t>
            </w:r>
            <w:r>
              <w:rPr>
                <w:rFonts w:ascii="Gotham Book" w:hAnsi="Gotham Book"/>
                <w:sz w:val="24"/>
                <w:szCs w:val="24"/>
              </w:rPr>
              <w:t>: On the subsequent days of this lesson, students can draw from information they gained from their own research and from their classmates’ presentations.</w:t>
            </w:r>
          </w:p>
        </w:tc>
      </w:tr>
    </w:tbl>
    <w:p w14:paraId="5304761E" w14:textId="77777777" w:rsidR="00F602DB" w:rsidRDefault="00F602DB" w:rsidP="00F602DB">
      <w:pPr>
        <w:rPr>
          <w:rFonts w:ascii="Gotham Book" w:hAnsi="Gotham Book"/>
          <w:noProof/>
          <w:sz w:val="18"/>
          <w:szCs w:val="18"/>
        </w:rPr>
      </w:pPr>
    </w:p>
    <w:p w14:paraId="080591B6" w14:textId="77777777" w:rsidR="00A5494E" w:rsidRDefault="00A5494E" w:rsidP="00F602DB">
      <w:pPr>
        <w:rPr>
          <w:rFonts w:ascii="Gotham Book" w:hAnsi="Gotham Book"/>
          <w:noProof/>
          <w:sz w:val="18"/>
          <w:szCs w:val="18"/>
        </w:rPr>
      </w:pPr>
    </w:p>
    <w:p w14:paraId="01D98690" w14:textId="77777777" w:rsidR="00A5494E" w:rsidRDefault="00A5494E" w:rsidP="00F602DB">
      <w:pPr>
        <w:rPr>
          <w:rFonts w:ascii="Gotham Book" w:hAnsi="Gotham Book"/>
          <w:noProof/>
          <w:sz w:val="18"/>
          <w:szCs w:val="18"/>
        </w:rPr>
      </w:pPr>
    </w:p>
    <w:p w14:paraId="13A48F44" w14:textId="77777777" w:rsidR="00A5494E" w:rsidRDefault="00A5494E" w:rsidP="00F602DB">
      <w:pPr>
        <w:rPr>
          <w:rFonts w:ascii="Gotham Book" w:hAnsi="Gotham Book"/>
          <w:noProof/>
          <w:sz w:val="18"/>
          <w:szCs w:val="18"/>
        </w:rPr>
      </w:pPr>
    </w:p>
    <w:p w14:paraId="74A49EA1" w14:textId="77777777" w:rsidR="00A5494E" w:rsidRDefault="00A5494E" w:rsidP="00F602DB">
      <w:pPr>
        <w:rPr>
          <w:rFonts w:ascii="Gotham Book" w:hAnsi="Gotham Book"/>
          <w:noProof/>
          <w:sz w:val="18"/>
          <w:szCs w:val="18"/>
        </w:rPr>
      </w:pPr>
    </w:p>
    <w:p w14:paraId="76E8CD0C" w14:textId="77777777" w:rsidR="00A5494E" w:rsidRDefault="00A5494E" w:rsidP="00F602DB">
      <w:pPr>
        <w:rPr>
          <w:rFonts w:ascii="Gotham Book" w:hAnsi="Gotham Book"/>
          <w:noProof/>
          <w:sz w:val="18"/>
          <w:szCs w:val="18"/>
        </w:rPr>
      </w:pPr>
    </w:p>
    <w:p w14:paraId="4F1DABF4" w14:textId="77777777" w:rsidR="00A5494E" w:rsidRDefault="00A5494E" w:rsidP="00F602DB">
      <w:pPr>
        <w:rPr>
          <w:rFonts w:ascii="Gotham Book" w:hAnsi="Gotham Book"/>
          <w:noProof/>
          <w:sz w:val="18"/>
          <w:szCs w:val="18"/>
        </w:rPr>
      </w:pPr>
    </w:p>
    <w:p w14:paraId="70107A8C" w14:textId="77777777" w:rsidR="00A5494E" w:rsidRDefault="00A5494E" w:rsidP="00F602DB">
      <w:pPr>
        <w:rPr>
          <w:rFonts w:ascii="Gotham Book" w:hAnsi="Gotham Book"/>
          <w:noProof/>
          <w:sz w:val="18"/>
          <w:szCs w:val="18"/>
        </w:rPr>
      </w:pPr>
    </w:p>
    <w:p w14:paraId="2B66B61F" w14:textId="77777777" w:rsidR="00A5494E" w:rsidRDefault="00A5494E" w:rsidP="00F602DB">
      <w:pPr>
        <w:rPr>
          <w:rFonts w:ascii="Gotham Book" w:hAnsi="Gotham Book"/>
          <w:noProof/>
          <w:sz w:val="18"/>
          <w:szCs w:val="18"/>
        </w:rPr>
      </w:pPr>
    </w:p>
    <w:p w14:paraId="36F611E9" w14:textId="77777777" w:rsidR="00A5494E" w:rsidRDefault="00A5494E" w:rsidP="00F602DB">
      <w:pPr>
        <w:rPr>
          <w:rFonts w:ascii="Gotham Book" w:hAnsi="Gotham Book"/>
          <w:noProof/>
          <w:sz w:val="18"/>
          <w:szCs w:val="18"/>
        </w:rPr>
      </w:pPr>
    </w:p>
    <w:p w14:paraId="0365B1EA" w14:textId="77777777" w:rsidR="00A5494E" w:rsidRPr="00DF315E" w:rsidRDefault="00A5494E" w:rsidP="00F602DB">
      <w:pPr>
        <w:rPr>
          <w:rFonts w:ascii="Gotham Book" w:hAnsi="Gotham Book"/>
          <w:noProof/>
          <w:sz w:val="18"/>
          <w:szCs w:val="18"/>
        </w:rPr>
      </w:pPr>
    </w:p>
    <w:p w14:paraId="6D34512F" w14:textId="49EC42FC" w:rsidR="00F602DB" w:rsidRPr="00CA2774" w:rsidRDefault="00F602DB" w:rsidP="00CA2774">
      <w:pPr>
        <w:pStyle w:val="Heading3"/>
        <w:jc w:val="center"/>
        <w:rPr>
          <w:rFonts w:ascii="Gotham Book" w:hAnsi="Gotham Book"/>
          <w:noProof/>
          <w:sz w:val="40"/>
          <w:szCs w:val="52"/>
        </w:rPr>
      </w:pPr>
      <w:r w:rsidRPr="00CA2774">
        <w:rPr>
          <w:rFonts w:ascii="Gotham Book" w:hAnsi="Gotham Book"/>
          <w:noProof/>
          <w:sz w:val="40"/>
          <w:szCs w:val="52"/>
        </w:rPr>
        <w:lastRenderedPageBreak/>
        <w:t>Primary Sources and Other</w:t>
      </w:r>
      <w:r w:rsidR="00A5494E" w:rsidRPr="00CA2774">
        <w:rPr>
          <w:rFonts w:ascii="Gotham Book" w:hAnsi="Gotham Book"/>
          <w:noProof/>
          <w:sz w:val="40"/>
          <w:szCs w:val="52"/>
        </w:rPr>
        <w:t xml:space="preserve"> </w:t>
      </w:r>
      <w:r w:rsidRPr="00CA2774">
        <w:rPr>
          <w:rFonts w:ascii="Gotham Book" w:hAnsi="Gotham Book"/>
          <w:noProof/>
          <w:sz w:val="40"/>
          <w:szCs w:val="52"/>
        </w:rPr>
        <w:t>Resources Used</w:t>
      </w:r>
    </w:p>
    <w:p w14:paraId="67DB86E5" w14:textId="708FFE06" w:rsidR="00027CBA" w:rsidRPr="00CA2774" w:rsidRDefault="00027CBA" w:rsidP="00CA2774">
      <w:pPr>
        <w:pStyle w:val="Heading3"/>
        <w:jc w:val="center"/>
        <w:rPr>
          <w:rFonts w:ascii="Gotham bok" w:hAnsi="Gotham bok"/>
          <w:sz w:val="30"/>
          <w:szCs w:val="32"/>
        </w:rPr>
      </w:pPr>
      <w:r w:rsidRPr="00CA2774">
        <w:rPr>
          <w:rFonts w:ascii="Gotham bok" w:hAnsi="Gotham bok"/>
          <w:noProof/>
          <w:sz w:val="30"/>
          <w:szCs w:val="32"/>
        </w:rPr>
        <w:t>Resources in the Readings</w:t>
      </w:r>
    </w:p>
    <w:p w14:paraId="181C158F" w14:textId="14B03F97" w:rsidR="009D1463" w:rsidRDefault="009D1463" w:rsidP="00F602DB">
      <w:pPr>
        <w:pStyle w:val="ListParagraph"/>
        <w:numPr>
          <w:ilvl w:val="0"/>
          <w:numId w:val="2"/>
        </w:numPr>
        <w:spacing w:after="0" w:line="276" w:lineRule="auto"/>
        <w:rPr>
          <w:rFonts w:ascii="Gotham Book" w:hAnsi="Gotham Book"/>
          <w:sz w:val="24"/>
          <w:szCs w:val="24"/>
        </w:rPr>
      </w:pPr>
      <w:r w:rsidRPr="009D1463">
        <w:rPr>
          <w:rFonts w:ascii="Gotham Book" w:hAnsi="Gotham Book"/>
          <w:sz w:val="24"/>
          <w:szCs w:val="24"/>
        </w:rPr>
        <w:t xml:space="preserve">Belden, Dreanna. </w:t>
      </w:r>
      <w:bookmarkStart w:id="5" w:name="_Hlk181870602"/>
      <w:r w:rsidRPr="009D1463">
        <w:rPr>
          <w:rFonts w:ascii="Gotham Book" w:hAnsi="Gotham Book"/>
          <w:i/>
          <w:iCs/>
          <w:sz w:val="24"/>
          <w:szCs w:val="24"/>
        </w:rPr>
        <w:t>Detail of the church at Mission San Jose</w:t>
      </w:r>
      <w:bookmarkEnd w:id="5"/>
      <w:r w:rsidRPr="009D1463">
        <w:rPr>
          <w:rFonts w:ascii="Gotham Book" w:hAnsi="Gotham Book"/>
          <w:i/>
          <w:iCs/>
          <w:sz w:val="24"/>
          <w:szCs w:val="24"/>
        </w:rPr>
        <w:t>.</w:t>
      </w:r>
      <w:r w:rsidRPr="009D1463">
        <w:rPr>
          <w:rFonts w:ascii="Gotham Book" w:hAnsi="Gotham Book"/>
          <w:sz w:val="24"/>
          <w:szCs w:val="24"/>
        </w:rPr>
        <w:t xml:space="preserve"> May 4,2005. The Portal to Texas History. </w:t>
      </w:r>
      <w:bookmarkStart w:id="6" w:name="_Hlk181870618"/>
      <w:r>
        <w:fldChar w:fldCharType="begin"/>
      </w:r>
      <w:r>
        <w:instrText>HYPERLINK "https://texashistory.unt.edu/ark:/67531/metapth3540/"</w:instrText>
      </w:r>
      <w:r>
        <w:fldChar w:fldCharType="separate"/>
      </w:r>
      <w:r w:rsidRPr="009D1463">
        <w:rPr>
          <w:rStyle w:val="Hyperlink"/>
          <w:rFonts w:ascii="Gotham Book" w:hAnsi="Gotham Book"/>
          <w:sz w:val="24"/>
          <w:szCs w:val="24"/>
        </w:rPr>
        <w:t>https://texashistory.unt.edu/ark:/67531/metapth3540/</w:t>
      </w:r>
      <w:r>
        <w:rPr>
          <w:rStyle w:val="Hyperlink"/>
          <w:rFonts w:ascii="Gotham Book" w:hAnsi="Gotham Book"/>
          <w:sz w:val="24"/>
          <w:szCs w:val="24"/>
        </w:rPr>
        <w:fldChar w:fldCharType="end"/>
      </w:r>
      <w:bookmarkEnd w:id="6"/>
      <w:r w:rsidRPr="009D1463">
        <w:rPr>
          <w:rFonts w:ascii="Gotham Book" w:hAnsi="Gotham Book"/>
          <w:sz w:val="24"/>
          <w:szCs w:val="24"/>
        </w:rPr>
        <w:t>.</w:t>
      </w:r>
    </w:p>
    <w:p w14:paraId="6A0AE46A" w14:textId="297F6A41" w:rsidR="0065438C" w:rsidRPr="006B361B" w:rsidRDefault="00F602DB" w:rsidP="00F602DB">
      <w:pPr>
        <w:pStyle w:val="ListParagraph"/>
        <w:numPr>
          <w:ilvl w:val="0"/>
          <w:numId w:val="2"/>
        </w:numPr>
        <w:spacing w:after="0" w:line="276" w:lineRule="auto"/>
        <w:rPr>
          <w:rFonts w:ascii="Gotham Book" w:hAnsi="Gotham Book"/>
          <w:sz w:val="24"/>
          <w:szCs w:val="24"/>
        </w:rPr>
      </w:pPr>
      <w:r w:rsidRPr="006B361B">
        <w:rPr>
          <w:rFonts w:ascii="Gotham Book" w:hAnsi="Gotham Book"/>
          <w:sz w:val="24"/>
          <w:szCs w:val="24"/>
        </w:rPr>
        <w:t>Blank Map of Texas. This file is licensed under the </w:t>
      </w:r>
      <w:hyperlink r:id="rId7" w:tooltip="w:en:Creative Commons" w:history="1">
        <w:r w:rsidRPr="006B361B">
          <w:rPr>
            <w:rStyle w:val="Hyperlink"/>
            <w:rFonts w:ascii="Gotham Book" w:hAnsi="Gotham Book"/>
            <w:sz w:val="24"/>
            <w:szCs w:val="24"/>
          </w:rPr>
          <w:t>Creative Commons</w:t>
        </w:r>
      </w:hyperlink>
      <w:r w:rsidRPr="006B361B">
        <w:rPr>
          <w:rFonts w:ascii="Gotham Book" w:hAnsi="Gotham Book"/>
          <w:sz w:val="24"/>
          <w:szCs w:val="24"/>
        </w:rPr>
        <w:t> </w:t>
      </w:r>
      <w:hyperlink r:id="rId8" w:tooltip="creativecommons:by-sa/3.0/deed.en" w:history="1">
        <w:r w:rsidRPr="006B361B">
          <w:rPr>
            <w:rStyle w:val="Hyperlink"/>
            <w:rFonts w:ascii="Gotham Book" w:hAnsi="Gotham Book"/>
            <w:sz w:val="24"/>
            <w:szCs w:val="24"/>
          </w:rPr>
          <w:t>Attribution-Share Alike 3.0 Unported</w:t>
        </w:r>
      </w:hyperlink>
      <w:r w:rsidRPr="006B361B">
        <w:rPr>
          <w:rFonts w:ascii="Gotham Book" w:hAnsi="Gotham Book"/>
          <w:sz w:val="24"/>
          <w:szCs w:val="24"/>
        </w:rPr>
        <w:t xml:space="preserve"> license. This map has been edited to include the location of mission San Francisco de los Tejas. </w:t>
      </w:r>
      <w:hyperlink r:id="rId9" w:history="1">
        <w:r w:rsidRPr="006B361B">
          <w:rPr>
            <w:rStyle w:val="Hyperlink"/>
            <w:rFonts w:ascii="Gotham Book" w:hAnsi="Gotham Book"/>
            <w:sz w:val="24"/>
            <w:szCs w:val="24"/>
          </w:rPr>
          <w:t>https://commons.wikimedia.org/wiki/File:Texas_blank_map.svg</w:t>
        </w:r>
      </w:hyperlink>
    </w:p>
    <w:p w14:paraId="200FDC1A" w14:textId="77777777" w:rsidR="00F602DB" w:rsidRPr="006B361B" w:rsidRDefault="00F602DB" w:rsidP="00F602DB">
      <w:pPr>
        <w:pStyle w:val="NormalWeb"/>
        <w:numPr>
          <w:ilvl w:val="0"/>
          <w:numId w:val="2"/>
        </w:numPr>
        <w:spacing w:before="0" w:beforeAutospacing="0" w:after="0" w:afterAutospacing="0" w:line="276" w:lineRule="auto"/>
        <w:rPr>
          <w:rFonts w:ascii="Gotham Book" w:hAnsi="Gotham Book"/>
          <w:color w:val="002060"/>
        </w:rPr>
      </w:pPr>
      <w:r w:rsidRPr="006B361B">
        <w:rPr>
          <w:rFonts w:ascii="Gotham Book" w:hAnsi="Gotham Book" w:cs="Arial"/>
          <w:color w:val="002060"/>
          <w:shd w:val="clear" w:color="auto" w:fill="FFFFFF"/>
        </w:rPr>
        <w:t>Utley, Robert M. [</w:t>
      </w:r>
      <w:bookmarkStart w:id="7" w:name="_Hlk181870653"/>
      <w:r w:rsidRPr="006B361B">
        <w:rPr>
          <w:rFonts w:ascii="Gotham Book" w:hAnsi="Gotham Book" w:cs="Arial"/>
          <w:color w:val="002060"/>
          <w:shd w:val="clear" w:color="auto" w:fill="FFFFFF"/>
        </w:rPr>
        <w:t>San Francisco de los Tejas Mission</w:t>
      </w:r>
      <w:bookmarkEnd w:id="7"/>
      <w:r w:rsidRPr="006B361B">
        <w:rPr>
          <w:rFonts w:ascii="Gotham Book" w:hAnsi="Gotham Book" w:cs="Arial"/>
          <w:color w:val="002060"/>
          <w:shd w:val="clear" w:color="auto" w:fill="FFFFFF"/>
        </w:rPr>
        <w:t>], photograph, October 27, 1958; (</w:t>
      </w:r>
      <w:bookmarkStart w:id="8" w:name="_Hlk181870669"/>
      <w:r>
        <w:fldChar w:fldCharType="begin"/>
      </w:r>
      <w:r>
        <w:instrText>HYPERLINK "https://texashistory.unt.edu/ark:/67531/metapth682932/"</w:instrText>
      </w:r>
      <w:r>
        <w:fldChar w:fldCharType="separate"/>
      </w:r>
      <w:r w:rsidRPr="006B361B">
        <w:rPr>
          <w:rStyle w:val="Hyperlink"/>
          <w:rFonts w:ascii="Gotham Book" w:eastAsiaTheme="majorEastAsia" w:hAnsi="Gotham Book" w:cs="Arial"/>
          <w:color w:val="002060"/>
          <w:shd w:val="clear" w:color="auto" w:fill="FFFFFF"/>
        </w:rPr>
        <w:t>https://texashistory.unt.edu/ark:/67531/metapth682932/</w:t>
      </w:r>
      <w:r>
        <w:rPr>
          <w:rStyle w:val="Hyperlink"/>
          <w:rFonts w:ascii="Gotham Book" w:eastAsiaTheme="majorEastAsia" w:hAnsi="Gotham Book" w:cs="Arial"/>
          <w:color w:val="002060"/>
          <w:shd w:val="clear" w:color="auto" w:fill="FFFFFF"/>
        </w:rPr>
        <w:fldChar w:fldCharType="end"/>
      </w:r>
      <w:bookmarkEnd w:id="8"/>
      <w:r w:rsidRPr="006B361B">
        <w:rPr>
          <w:rFonts w:ascii="Gotham Book" w:hAnsi="Gotham Book" w:cs="Arial"/>
          <w:color w:val="002060"/>
          <w:shd w:val="clear" w:color="auto" w:fill="FFFFFF"/>
        </w:rPr>
        <w:t xml:space="preserve">: accessed October 25, 2024), University of North Texas Libraries, The Portal to Texas History, </w:t>
      </w:r>
      <w:hyperlink r:id="rId10" w:history="1">
        <w:r w:rsidRPr="006B361B">
          <w:rPr>
            <w:rStyle w:val="Hyperlink"/>
            <w:rFonts w:ascii="Gotham Book" w:eastAsiaTheme="majorEastAsia" w:hAnsi="Gotham Book" w:cs="Arial"/>
            <w:color w:val="002060"/>
            <w:shd w:val="clear" w:color="auto" w:fill="FFFFFF"/>
          </w:rPr>
          <w:t>https://texashistory.unt.edu</w:t>
        </w:r>
      </w:hyperlink>
      <w:r w:rsidRPr="006B361B">
        <w:rPr>
          <w:rFonts w:ascii="Gotham Book" w:hAnsi="Gotham Book" w:cs="Arial"/>
          <w:color w:val="002060"/>
          <w:shd w:val="clear" w:color="auto" w:fill="FFFFFF"/>
        </w:rPr>
        <w:t>; crediting Texas Historical Commission.</w:t>
      </w:r>
    </w:p>
    <w:p w14:paraId="0F5CE35E" w14:textId="2DDD2F53" w:rsidR="00F602DB" w:rsidRPr="006B361B" w:rsidRDefault="00F602DB" w:rsidP="00F602DB">
      <w:pPr>
        <w:pStyle w:val="ListParagraph"/>
        <w:numPr>
          <w:ilvl w:val="0"/>
          <w:numId w:val="2"/>
        </w:numPr>
        <w:spacing w:after="0" w:line="276" w:lineRule="auto"/>
        <w:rPr>
          <w:rFonts w:ascii="Gotham Book" w:hAnsi="Gotham Book"/>
          <w:sz w:val="24"/>
          <w:szCs w:val="24"/>
        </w:rPr>
      </w:pPr>
      <w:r w:rsidRPr="006B361B">
        <w:rPr>
          <w:rFonts w:ascii="Gotham Book" w:hAnsi="Gotham Book"/>
          <w:sz w:val="24"/>
          <w:szCs w:val="24"/>
        </w:rPr>
        <w:t xml:space="preserve">Aztec smallpox victims. </w:t>
      </w:r>
      <w:bookmarkStart w:id="9" w:name="_Hlk181870708"/>
      <w:r w:rsidRPr="006B361B">
        <w:rPr>
          <w:rFonts w:ascii="Gotham Book" w:hAnsi="Gotham Book"/>
          <w:sz w:val="24"/>
          <w:szCs w:val="24"/>
        </w:rPr>
        <w:t>16th century Aztec drawing of smallpox victims</w:t>
      </w:r>
      <w:bookmarkEnd w:id="9"/>
      <w:r w:rsidRPr="006B361B">
        <w:rPr>
          <w:rFonts w:ascii="Gotham Book" w:hAnsi="Gotham Book"/>
          <w:sz w:val="24"/>
          <w:szCs w:val="24"/>
        </w:rPr>
        <w:t>. Scanned from (2009) </w:t>
      </w:r>
      <w:r w:rsidRPr="006B361B">
        <w:rPr>
          <w:rFonts w:ascii="Gotham Book" w:hAnsi="Gotham Book"/>
          <w:i/>
          <w:iCs/>
          <w:sz w:val="24"/>
          <w:szCs w:val="24"/>
        </w:rPr>
        <w:t>Viruses, Plagues, and History: Past, Present and Future</w:t>
      </w:r>
      <w:r w:rsidRPr="006B361B">
        <w:rPr>
          <w:rFonts w:ascii="Gotham Book" w:hAnsi="Gotham Book"/>
          <w:sz w:val="24"/>
          <w:szCs w:val="24"/>
        </w:rPr>
        <w:t>, Oxford University Press, USA, p. 60 </w:t>
      </w:r>
      <w:hyperlink r:id="rId11" w:tooltip="en:ISBN" w:history="1">
        <w:r w:rsidRPr="006B361B">
          <w:rPr>
            <w:rStyle w:val="Hyperlink"/>
            <w:rFonts w:ascii="Gotham Book" w:hAnsi="Gotham Book"/>
            <w:sz w:val="24"/>
            <w:szCs w:val="24"/>
            <w:lang w:val="en"/>
          </w:rPr>
          <w:t>ISBN</w:t>
        </w:r>
      </w:hyperlink>
      <w:r w:rsidRPr="006B361B">
        <w:rPr>
          <w:rFonts w:ascii="Gotham Book" w:hAnsi="Gotham Book"/>
          <w:sz w:val="24"/>
          <w:szCs w:val="24"/>
        </w:rPr>
        <w:t>: </w:t>
      </w:r>
      <w:hyperlink r:id="rId12" w:tooltip="Special:BookSources/0-19-532731-4" w:history="1">
        <w:r w:rsidRPr="006B361B">
          <w:rPr>
            <w:rStyle w:val="Hyperlink"/>
            <w:rFonts w:ascii="Gotham Book" w:hAnsi="Gotham Book"/>
            <w:sz w:val="24"/>
            <w:szCs w:val="24"/>
          </w:rPr>
          <w:t>0-19-532731-4</w:t>
        </w:r>
      </w:hyperlink>
      <w:r w:rsidRPr="006B361B">
        <w:rPr>
          <w:rFonts w:ascii="Gotham Book" w:hAnsi="Gotham Book"/>
          <w:sz w:val="24"/>
          <w:szCs w:val="24"/>
        </w:rPr>
        <w:t>.  This work is in the </w:t>
      </w:r>
      <w:hyperlink r:id="rId13" w:tooltip="en:public domain" w:history="1">
        <w:r w:rsidRPr="006B361B">
          <w:rPr>
            <w:rStyle w:val="Hyperlink"/>
            <w:rFonts w:ascii="Gotham Book" w:hAnsi="Gotham Book"/>
            <w:b/>
            <w:bCs/>
            <w:sz w:val="24"/>
            <w:szCs w:val="24"/>
          </w:rPr>
          <w:t>public domain</w:t>
        </w:r>
      </w:hyperlink>
      <w:r w:rsidRPr="006B361B">
        <w:rPr>
          <w:rFonts w:ascii="Gotham Book" w:hAnsi="Gotham Book"/>
          <w:sz w:val="24"/>
          <w:szCs w:val="24"/>
        </w:rPr>
        <w:t> in its country of origin and other countries and areas where the </w:t>
      </w:r>
      <w:hyperlink r:id="rId14" w:tooltip="w:List of countries' copyright lengths" w:history="1">
        <w:r w:rsidRPr="006B361B">
          <w:rPr>
            <w:rStyle w:val="Hyperlink"/>
            <w:rFonts w:ascii="Gotham Book" w:hAnsi="Gotham Book"/>
            <w:sz w:val="24"/>
            <w:szCs w:val="24"/>
          </w:rPr>
          <w:t>copyright term</w:t>
        </w:r>
      </w:hyperlink>
      <w:r w:rsidRPr="006B361B">
        <w:rPr>
          <w:rFonts w:ascii="Gotham Book" w:hAnsi="Gotham Book"/>
          <w:sz w:val="24"/>
          <w:szCs w:val="24"/>
        </w:rPr>
        <w:t> is the author's </w:t>
      </w:r>
      <w:r w:rsidRPr="006B361B">
        <w:rPr>
          <w:rFonts w:ascii="Gotham Book" w:hAnsi="Gotham Book"/>
          <w:b/>
          <w:bCs/>
          <w:sz w:val="24"/>
          <w:szCs w:val="24"/>
        </w:rPr>
        <w:t>life plus 100 years or fewer</w:t>
      </w:r>
      <w:r w:rsidRPr="006B361B">
        <w:rPr>
          <w:rFonts w:ascii="Gotham Book" w:hAnsi="Gotham Book"/>
          <w:sz w:val="24"/>
          <w:szCs w:val="24"/>
        </w:rPr>
        <w:t xml:space="preserve">. </w:t>
      </w:r>
      <w:bookmarkStart w:id="10" w:name="_Hlk181870724"/>
      <w:r w:rsidRPr="006B361B">
        <w:rPr>
          <w:rFonts w:ascii="Gotham Book" w:hAnsi="Gotham Book"/>
          <w:sz w:val="24"/>
          <w:szCs w:val="24"/>
        </w:rPr>
        <w:t>https://commons.wikimedia.org/wiki/File:Aztec_smallpox_victims.jpg</w:t>
      </w:r>
      <w:bookmarkEnd w:id="10"/>
    </w:p>
    <w:p w14:paraId="1178E643" w14:textId="72B62E1E" w:rsidR="00F602DB" w:rsidRPr="006B361B" w:rsidRDefault="00CE3755" w:rsidP="00F602DB">
      <w:pPr>
        <w:pStyle w:val="ListParagraph"/>
        <w:numPr>
          <w:ilvl w:val="0"/>
          <w:numId w:val="2"/>
        </w:numPr>
        <w:spacing w:after="0" w:line="276" w:lineRule="auto"/>
        <w:rPr>
          <w:rStyle w:val="Hyperlink"/>
          <w:rFonts w:ascii="Gotham Book" w:hAnsi="Gotham Book"/>
          <w:color w:val="auto"/>
          <w:sz w:val="24"/>
          <w:szCs w:val="24"/>
          <w:u w:val="none"/>
        </w:rPr>
      </w:pPr>
      <w:r w:rsidRPr="006B361B">
        <w:rPr>
          <w:rFonts w:ascii="Gotham Book" w:hAnsi="Gotham Book"/>
          <w:sz w:val="24"/>
          <w:szCs w:val="24"/>
        </w:rPr>
        <w:t xml:space="preserve">Chickens in a Farmyard. Cornelius Van </w:t>
      </w:r>
      <w:proofErr w:type="spellStart"/>
      <w:r w:rsidRPr="006B361B">
        <w:rPr>
          <w:rFonts w:ascii="Gotham Book" w:hAnsi="Gotham Book"/>
          <w:sz w:val="24"/>
          <w:szCs w:val="24"/>
        </w:rPr>
        <w:t>Leemputten</w:t>
      </w:r>
      <w:proofErr w:type="spellEnd"/>
      <w:r w:rsidRPr="006B361B">
        <w:rPr>
          <w:rFonts w:ascii="Gotham Book" w:hAnsi="Gotham Book"/>
          <w:sz w:val="24"/>
          <w:szCs w:val="24"/>
        </w:rPr>
        <w:t>. Circa 1882. This work is in the </w:t>
      </w:r>
      <w:hyperlink r:id="rId15" w:tooltip="en:public domain" w:history="1">
        <w:r w:rsidRPr="006B361B">
          <w:rPr>
            <w:rStyle w:val="Hyperlink"/>
            <w:rFonts w:ascii="Gotham Book" w:hAnsi="Gotham Book"/>
            <w:b/>
            <w:bCs/>
            <w:sz w:val="24"/>
            <w:szCs w:val="24"/>
          </w:rPr>
          <w:t>public domain</w:t>
        </w:r>
      </w:hyperlink>
      <w:r w:rsidRPr="006B361B">
        <w:rPr>
          <w:rFonts w:ascii="Gotham Book" w:hAnsi="Gotham Book"/>
          <w:sz w:val="24"/>
          <w:szCs w:val="24"/>
        </w:rPr>
        <w:t> in its country of origin and other countries and areas where the </w:t>
      </w:r>
      <w:hyperlink r:id="rId16" w:tooltip="w:List of countries' copyright lengths" w:history="1">
        <w:r w:rsidRPr="006B361B">
          <w:rPr>
            <w:rStyle w:val="Hyperlink"/>
            <w:rFonts w:ascii="Gotham Book" w:hAnsi="Gotham Book"/>
            <w:sz w:val="24"/>
            <w:szCs w:val="24"/>
          </w:rPr>
          <w:t>copyright term</w:t>
        </w:r>
      </w:hyperlink>
      <w:r w:rsidRPr="006B361B">
        <w:rPr>
          <w:rFonts w:ascii="Gotham Book" w:hAnsi="Gotham Book"/>
          <w:sz w:val="24"/>
          <w:szCs w:val="24"/>
        </w:rPr>
        <w:t> is the author's </w:t>
      </w:r>
      <w:r w:rsidRPr="006B361B">
        <w:rPr>
          <w:rFonts w:ascii="Gotham Book" w:hAnsi="Gotham Book"/>
          <w:b/>
          <w:bCs/>
          <w:sz w:val="24"/>
          <w:szCs w:val="24"/>
        </w:rPr>
        <w:t>life plus 100 years or fewer</w:t>
      </w:r>
      <w:r w:rsidRPr="006B361B">
        <w:rPr>
          <w:rFonts w:ascii="Gotham Book" w:hAnsi="Gotham Book"/>
          <w:sz w:val="24"/>
          <w:szCs w:val="24"/>
        </w:rPr>
        <w:t xml:space="preserve">. </w:t>
      </w:r>
      <w:hyperlink r:id="rId17" w:history="1">
        <w:r w:rsidRPr="006B361B">
          <w:rPr>
            <w:rStyle w:val="Hyperlink"/>
            <w:rFonts w:ascii="Gotham Book" w:hAnsi="Gotham Book"/>
            <w:sz w:val="24"/>
            <w:szCs w:val="24"/>
          </w:rPr>
          <w:t>https://commons.wikimedia.org/wiki/File:Cornelius_Van_Leemputten_-_Chickens_in_a_farmyard.jpg</w:t>
        </w:r>
      </w:hyperlink>
    </w:p>
    <w:p w14:paraId="78892C69" w14:textId="46A809A9" w:rsidR="006B361B" w:rsidRPr="006B361B" w:rsidRDefault="006B361B" w:rsidP="00F602DB">
      <w:pPr>
        <w:pStyle w:val="ListParagraph"/>
        <w:numPr>
          <w:ilvl w:val="0"/>
          <w:numId w:val="2"/>
        </w:numPr>
        <w:spacing w:after="0" w:line="276" w:lineRule="auto"/>
        <w:rPr>
          <w:rFonts w:ascii="Gotham Book" w:hAnsi="Gotham Book"/>
          <w:sz w:val="24"/>
          <w:szCs w:val="24"/>
        </w:rPr>
      </w:pPr>
      <w:r w:rsidRPr="006B361B">
        <w:rPr>
          <w:rFonts w:ascii="Gotham Book" w:hAnsi="Gotham Book"/>
          <w:sz w:val="24"/>
          <w:szCs w:val="24"/>
        </w:rPr>
        <w:t>Texas. Department of Transportation</w:t>
      </w:r>
      <w:bookmarkStart w:id="11" w:name="_Hlk181870761"/>
      <w:r w:rsidRPr="006B361B">
        <w:rPr>
          <w:rFonts w:ascii="Gotham Book" w:hAnsi="Gotham Book"/>
          <w:sz w:val="24"/>
          <w:szCs w:val="24"/>
        </w:rPr>
        <w:t>. El Camino Real de los Tejas: National Historic Trail</w:t>
      </w:r>
      <w:bookmarkEnd w:id="11"/>
      <w:r w:rsidRPr="006B361B">
        <w:rPr>
          <w:rFonts w:ascii="Gotham Book" w:hAnsi="Gotham Book"/>
          <w:sz w:val="24"/>
          <w:szCs w:val="24"/>
        </w:rPr>
        <w:t>, pamphlet, 200X; Austin, TX. (</w:t>
      </w:r>
      <w:bookmarkStart w:id="12" w:name="_Hlk181870775"/>
      <w:r>
        <w:fldChar w:fldCharType="begin"/>
      </w:r>
      <w:r>
        <w:instrText>HYPERLINK "https://texashistory.unt.edu/ark:/67531/metapth661997/"</w:instrText>
      </w:r>
      <w:r>
        <w:fldChar w:fldCharType="separate"/>
      </w:r>
      <w:r w:rsidRPr="006B361B">
        <w:rPr>
          <w:rStyle w:val="Hyperlink"/>
          <w:rFonts w:ascii="Gotham Book" w:hAnsi="Gotham Book"/>
          <w:sz w:val="24"/>
          <w:szCs w:val="24"/>
        </w:rPr>
        <w:t>https://texashistory.unt.edu/ark:/67531/metapth661997/</w:t>
      </w:r>
      <w:r>
        <w:rPr>
          <w:rStyle w:val="Hyperlink"/>
          <w:rFonts w:ascii="Gotham Book" w:hAnsi="Gotham Book"/>
          <w:sz w:val="24"/>
          <w:szCs w:val="24"/>
        </w:rPr>
        <w:fldChar w:fldCharType="end"/>
      </w:r>
      <w:bookmarkEnd w:id="12"/>
      <w:r w:rsidRPr="006B361B">
        <w:rPr>
          <w:rFonts w:ascii="Gotham Book" w:hAnsi="Gotham Book"/>
          <w:sz w:val="24"/>
          <w:szCs w:val="24"/>
        </w:rPr>
        <w:t xml:space="preserve">: accessed October 25, 2024), University of North Texas Libraries, The Portal to Texas History, </w:t>
      </w:r>
      <w:hyperlink r:id="rId18" w:history="1">
        <w:r w:rsidRPr="006B361B">
          <w:rPr>
            <w:rStyle w:val="Hyperlink"/>
            <w:rFonts w:ascii="Gotham Book" w:hAnsi="Gotham Book"/>
            <w:sz w:val="24"/>
            <w:szCs w:val="24"/>
          </w:rPr>
          <w:t>https://texashistory.unt.edu</w:t>
        </w:r>
      </w:hyperlink>
      <w:r w:rsidRPr="006B361B">
        <w:rPr>
          <w:rFonts w:ascii="Gotham Book" w:hAnsi="Gotham Book"/>
          <w:sz w:val="24"/>
          <w:szCs w:val="24"/>
        </w:rPr>
        <w:t>; crediting UNT Libraries Government Documents Department.</w:t>
      </w:r>
    </w:p>
    <w:p w14:paraId="38183732" w14:textId="35C414DC" w:rsidR="00CE3755" w:rsidRPr="006B361B" w:rsidRDefault="006B361B" w:rsidP="00F602DB">
      <w:pPr>
        <w:pStyle w:val="ListParagraph"/>
        <w:numPr>
          <w:ilvl w:val="0"/>
          <w:numId w:val="2"/>
        </w:numPr>
        <w:spacing w:after="0" w:line="276" w:lineRule="auto"/>
        <w:rPr>
          <w:rFonts w:ascii="Gotham Book" w:hAnsi="Gotham Book"/>
          <w:sz w:val="24"/>
          <w:szCs w:val="24"/>
        </w:rPr>
      </w:pPr>
      <w:r w:rsidRPr="006B361B">
        <w:rPr>
          <w:rFonts w:ascii="Gotham Book" w:hAnsi="Gotham Book"/>
          <w:sz w:val="24"/>
          <w:szCs w:val="24"/>
        </w:rPr>
        <w:t xml:space="preserve">Map of the Changing Territorial Boundaries in North America following the Treaty of Paris, 1763. Created by the Texas History for Teachers Project with the University of North Texas. </w:t>
      </w:r>
    </w:p>
    <w:p w14:paraId="0D674943" w14:textId="77777777" w:rsidR="006B361B" w:rsidRPr="006B361B" w:rsidRDefault="006B361B" w:rsidP="006B361B">
      <w:pPr>
        <w:pStyle w:val="NormalWeb"/>
        <w:numPr>
          <w:ilvl w:val="0"/>
          <w:numId w:val="2"/>
        </w:numPr>
        <w:spacing w:before="0" w:beforeAutospacing="0" w:after="0" w:afterAutospacing="0"/>
        <w:textAlignment w:val="baseline"/>
        <w:rPr>
          <w:rFonts w:ascii="Gotham Book" w:hAnsi="Gotham Book"/>
          <w:i/>
          <w:iCs/>
          <w:color w:val="242424"/>
        </w:rPr>
      </w:pPr>
      <w:r w:rsidRPr="006B361B">
        <w:rPr>
          <w:rFonts w:ascii="Gotham Book" w:hAnsi="Gotham Book"/>
          <w:i/>
          <w:iCs/>
          <w:color w:val="242424"/>
        </w:rPr>
        <w:t>The Alamo Photograph #1</w:t>
      </w:r>
      <w:r w:rsidRPr="006B361B">
        <w:rPr>
          <w:rFonts w:ascii="Gotham Book" w:hAnsi="Gotham Book"/>
          <w:color w:val="242424"/>
        </w:rPr>
        <w:t xml:space="preserve">. 9 x 11 cm. The Portal to Texas History. </w:t>
      </w:r>
      <w:bookmarkStart w:id="13" w:name="_Hlk181870823"/>
      <w:r>
        <w:fldChar w:fldCharType="begin"/>
      </w:r>
      <w:r>
        <w:instrText>HYPERLINK "https://texashistory.unt.edu/ark:/67531/metapth495787/"</w:instrText>
      </w:r>
      <w:r>
        <w:fldChar w:fldCharType="separate"/>
      </w:r>
      <w:r w:rsidRPr="006B361B">
        <w:rPr>
          <w:rStyle w:val="Hyperlink"/>
          <w:rFonts w:ascii="Gotham Book" w:eastAsiaTheme="majorEastAsia" w:hAnsi="Gotham Book"/>
          <w:color w:val="1155CC"/>
        </w:rPr>
        <w:t>https://texashistory.unt.edu/ark:/67531/metapth495787/</w:t>
      </w:r>
      <w:r>
        <w:rPr>
          <w:rStyle w:val="Hyperlink"/>
          <w:rFonts w:ascii="Gotham Book" w:eastAsiaTheme="majorEastAsia" w:hAnsi="Gotham Book"/>
          <w:color w:val="1155CC"/>
        </w:rPr>
        <w:fldChar w:fldCharType="end"/>
      </w:r>
      <w:r w:rsidRPr="006B361B">
        <w:rPr>
          <w:rFonts w:ascii="Gotham Book" w:hAnsi="Gotham Book"/>
          <w:color w:val="242424"/>
        </w:rPr>
        <w:t>. </w:t>
      </w:r>
      <w:bookmarkEnd w:id="13"/>
    </w:p>
    <w:p w14:paraId="29623B7E" w14:textId="3E1FC1D1" w:rsidR="006B361B" w:rsidRPr="006B361B" w:rsidRDefault="006B361B" w:rsidP="006B361B">
      <w:pPr>
        <w:pStyle w:val="ListParagraph"/>
        <w:numPr>
          <w:ilvl w:val="0"/>
          <w:numId w:val="2"/>
        </w:numPr>
        <w:spacing w:after="0" w:line="276" w:lineRule="auto"/>
        <w:rPr>
          <w:rFonts w:ascii="Gotham Book" w:hAnsi="Gotham Book"/>
          <w:sz w:val="24"/>
          <w:szCs w:val="24"/>
        </w:rPr>
      </w:pPr>
      <w:r w:rsidRPr="006B361B">
        <w:rPr>
          <w:rFonts w:ascii="Gotham Book" w:hAnsi="Gotham Book"/>
          <w:sz w:val="24"/>
          <w:szCs w:val="24"/>
        </w:rPr>
        <w:t xml:space="preserve">Historic American Buildings Survey, Creator. Mission San Jose y San Miguel de Aguayo, </w:t>
      </w:r>
      <w:proofErr w:type="spellStart"/>
      <w:r w:rsidRPr="006B361B">
        <w:rPr>
          <w:rFonts w:ascii="Gotham Book" w:hAnsi="Gotham Book"/>
          <w:sz w:val="24"/>
          <w:szCs w:val="24"/>
        </w:rPr>
        <w:t>Chapel,San</w:t>
      </w:r>
      <w:proofErr w:type="spellEnd"/>
      <w:r w:rsidRPr="006B361B">
        <w:rPr>
          <w:rFonts w:ascii="Gotham Book" w:hAnsi="Gotham Book"/>
          <w:sz w:val="24"/>
          <w:szCs w:val="24"/>
        </w:rPr>
        <w:t xml:space="preserve"> Jose Road, San Antonio, Bexar County, TX. Texas Bexar County San Antonio, 1933. Documentation Compiled After. Photograph. </w:t>
      </w:r>
      <w:hyperlink r:id="rId19" w:history="1">
        <w:r w:rsidRPr="006B361B">
          <w:rPr>
            <w:rStyle w:val="Hyperlink"/>
            <w:rFonts w:ascii="Gotham Book" w:hAnsi="Gotham Book"/>
            <w:sz w:val="24"/>
            <w:szCs w:val="24"/>
          </w:rPr>
          <w:t>https://www.loc.gov/item/tx0026/</w:t>
        </w:r>
      </w:hyperlink>
      <w:r w:rsidRPr="006B361B">
        <w:rPr>
          <w:rFonts w:ascii="Gotham Book" w:hAnsi="Gotham Book"/>
          <w:sz w:val="24"/>
          <w:szCs w:val="24"/>
        </w:rPr>
        <w:t>.</w:t>
      </w:r>
    </w:p>
    <w:p w14:paraId="0B31CF1E" w14:textId="1BCE38C8" w:rsidR="006B361B" w:rsidRDefault="006B361B" w:rsidP="006B361B">
      <w:pPr>
        <w:pStyle w:val="ListParagraph"/>
        <w:numPr>
          <w:ilvl w:val="0"/>
          <w:numId w:val="2"/>
        </w:numPr>
        <w:spacing w:after="0" w:line="276" w:lineRule="auto"/>
        <w:rPr>
          <w:rFonts w:ascii="Gotham Book" w:hAnsi="Gotham Book"/>
          <w:sz w:val="24"/>
          <w:szCs w:val="24"/>
        </w:rPr>
      </w:pPr>
      <w:r w:rsidRPr="006B361B">
        <w:rPr>
          <w:rFonts w:ascii="Gotham Book" w:hAnsi="Gotham Book"/>
          <w:sz w:val="24"/>
          <w:szCs w:val="24"/>
        </w:rPr>
        <w:lastRenderedPageBreak/>
        <w:t>War on the plains. Comanche (right) trying to lance Osage warrior. Painting by George Catlin 1834.  This is a faithful photographic reproduction of a two-dimensional, </w:t>
      </w:r>
      <w:hyperlink r:id="rId20" w:tooltip="Public domain" w:history="1">
        <w:r w:rsidRPr="006B361B">
          <w:rPr>
            <w:rStyle w:val="Hyperlink"/>
            <w:rFonts w:ascii="Gotham Book" w:hAnsi="Gotham Book"/>
            <w:sz w:val="24"/>
            <w:szCs w:val="24"/>
          </w:rPr>
          <w:t>public domain</w:t>
        </w:r>
      </w:hyperlink>
      <w:r w:rsidRPr="006B361B">
        <w:rPr>
          <w:rFonts w:ascii="Gotham Book" w:hAnsi="Gotham Book"/>
          <w:sz w:val="24"/>
          <w:szCs w:val="24"/>
        </w:rPr>
        <w:t> work of art. The work of art itself is in the public domain for the following reason. This work is in the </w:t>
      </w:r>
      <w:hyperlink r:id="rId21" w:tooltip="en:public domain" w:history="1">
        <w:r w:rsidRPr="006B361B">
          <w:rPr>
            <w:rStyle w:val="Hyperlink"/>
            <w:rFonts w:ascii="Gotham Book" w:hAnsi="Gotham Book"/>
            <w:b/>
            <w:bCs/>
            <w:sz w:val="24"/>
            <w:szCs w:val="24"/>
          </w:rPr>
          <w:t>public domain</w:t>
        </w:r>
      </w:hyperlink>
      <w:r w:rsidRPr="006B361B">
        <w:rPr>
          <w:rFonts w:ascii="Gotham Book" w:hAnsi="Gotham Book"/>
          <w:sz w:val="24"/>
          <w:szCs w:val="24"/>
        </w:rPr>
        <w:t> in its country of origin and other countries and areas where the </w:t>
      </w:r>
      <w:hyperlink r:id="rId22" w:tooltip="w:List of countries' copyright lengths" w:history="1">
        <w:r w:rsidRPr="006B361B">
          <w:rPr>
            <w:rStyle w:val="Hyperlink"/>
            <w:rFonts w:ascii="Gotham Book" w:hAnsi="Gotham Book"/>
            <w:sz w:val="24"/>
            <w:szCs w:val="24"/>
          </w:rPr>
          <w:t>copyright term</w:t>
        </w:r>
      </w:hyperlink>
      <w:r w:rsidRPr="006B361B">
        <w:rPr>
          <w:rFonts w:ascii="Gotham Book" w:hAnsi="Gotham Book"/>
          <w:sz w:val="24"/>
          <w:szCs w:val="24"/>
        </w:rPr>
        <w:t> is the author's </w:t>
      </w:r>
      <w:r w:rsidRPr="006B361B">
        <w:rPr>
          <w:rFonts w:ascii="Gotham Book" w:hAnsi="Gotham Book"/>
          <w:b/>
          <w:bCs/>
          <w:sz w:val="24"/>
          <w:szCs w:val="24"/>
        </w:rPr>
        <w:t>life plus 70 years or fewer</w:t>
      </w:r>
      <w:r w:rsidRPr="006B361B">
        <w:rPr>
          <w:rFonts w:ascii="Gotham Book" w:hAnsi="Gotham Book"/>
          <w:sz w:val="24"/>
          <w:szCs w:val="24"/>
        </w:rPr>
        <w:t>.  You must also include a </w:t>
      </w:r>
      <w:hyperlink r:id="rId23" w:anchor="United_States_of_America" w:tooltip="Commons:Copyright tags/Country-specific tags" w:history="1">
        <w:r w:rsidRPr="006B361B">
          <w:rPr>
            <w:rStyle w:val="Hyperlink"/>
            <w:rFonts w:ascii="Gotham Book" w:hAnsi="Gotham Book"/>
            <w:sz w:val="24"/>
            <w:szCs w:val="24"/>
          </w:rPr>
          <w:t>United States public domain tag</w:t>
        </w:r>
      </w:hyperlink>
      <w:r w:rsidRPr="006B361B">
        <w:rPr>
          <w:rFonts w:ascii="Gotham Book" w:hAnsi="Gotham Book"/>
          <w:sz w:val="24"/>
          <w:szCs w:val="24"/>
        </w:rPr>
        <w:t> to indicate why this work is in the public domain in the United States.</w:t>
      </w:r>
      <w:r w:rsidR="00F53112">
        <w:rPr>
          <w:rFonts w:ascii="Gotham Book" w:hAnsi="Gotham Book"/>
          <w:sz w:val="24"/>
          <w:szCs w:val="24"/>
        </w:rPr>
        <w:t xml:space="preserve"> </w:t>
      </w:r>
      <w:hyperlink r:id="rId24" w:history="1">
        <w:r w:rsidR="00F53112" w:rsidRPr="00EF4A93">
          <w:rPr>
            <w:rStyle w:val="Hyperlink"/>
            <w:rFonts w:ascii="Gotham Book" w:hAnsi="Gotham Book"/>
            <w:sz w:val="24"/>
            <w:szCs w:val="24"/>
          </w:rPr>
          <w:t>https://commons.wikimedia.org/wiki/File:War_on_the_Plains_Comanche_vs_Osage_by_George_Catlin_1834.png</w:t>
        </w:r>
      </w:hyperlink>
      <w:r w:rsidR="00F53112">
        <w:rPr>
          <w:rFonts w:ascii="Gotham Book" w:hAnsi="Gotham Book"/>
          <w:sz w:val="24"/>
          <w:szCs w:val="24"/>
        </w:rPr>
        <w:t xml:space="preserve"> </w:t>
      </w:r>
    </w:p>
    <w:p w14:paraId="03FD4750" w14:textId="11B2311B" w:rsidR="00741690" w:rsidRPr="00741690" w:rsidRDefault="00741690" w:rsidP="00741690">
      <w:pPr>
        <w:pStyle w:val="ListParagraph"/>
        <w:numPr>
          <w:ilvl w:val="0"/>
          <w:numId w:val="2"/>
        </w:numPr>
        <w:spacing w:after="0" w:line="276" w:lineRule="auto"/>
        <w:rPr>
          <w:rFonts w:ascii="Gotham Book" w:hAnsi="Gotham Book"/>
          <w:sz w:val="24"/>
          <w:szCs w:val="24"/>
        </w:rPr>
      </w:pPr>
      <w:r w:rsidRPr="00741690">
        <w:rPr>
          <w:rFonts w:ascii="Gotham Book" w:hAnsi="Gotham Book"/>
          <w:color w:val="242424"/>
          <w:sz w:val="24"/>
          <w:szCs w:val="24"/>
        </w:rPr>
        <w:t xml:space="preserve">Commission, Texas Historical. “[La Bahia].” The Portal to Texas History, January 29, 2018. </w:t>
      </w:r>
      <w:bookmarkStart w:id="14" w:name="_Hlk181871030"/>
      <w:r w:rsidR="00F53112">
        <w:rPr>
          <w:rFonts w:ascii="Gotham Book" w:hAnsi="Gotham Book"/>
          <w:color w:val="242424"/>
          <w:sz w:val="24"/>
          <w:szCs w:val="24"/>
        </w:rPr>
        <w:fldChar w:fldCharType="begin"/>
      </w:r>
      <w:r w:rsidR="00F53112">
        <w:rPr>
          <w:rFonts w:ascii="Gotham Book" w:hAnsi="Gotham Book"/>
          <w:color w:val="242424"/>
          <w:sz w:val="24"/>
          <w:szCs w:val="24"/>
        </w:rPr>
        <w:instrText>HYPERLINK "</w:instrText>
      </w:r>
      <w:r w:rsidR="00F53112" w:rsidRPr="00741690">
        <w:rPr>
          <w:rFonts w:ascii="Gotham Book" w:hAnsi="Gotham Book"/>
          <w:color w:val="242424"/>
          <w:sz w:val="24"/>
          <w:szCs w:val="24"/>
        </w:rPr>
        <w:instrText>https://texashistory.unt.edu/ark:/67531/metapth941097</w:instrText>
      </w:r>
      <w:r w:rsidR="00F53112">
        <w:rPr>
          <w:rFonts w:ascii="Gotham Book" w:hAnsi="Gotham Book"/>
          <w:color w:val="242424"/>
          <w:sz w:val="24"/>
          <w:szCs w:val="24"/>
        </w:rPr>
        <w:instrText>"</w:instrText>
      </w:r>
      <w:r w:rsidR="00F53112">
        <w:rPr>
          <w:rFonts w:ascii="Gotham Book" w:hAnsi="Gotham Book"/>
          <w:color w:val="242424"/>
          <w:sz w:val="24"/>
          <w:szCs w:val="24"/>
        </w:rPr>
      </w:r>
      <w:r w:rsidR="00F53112">
        <w:rPr>
          <w:rFonts w:ascii="Gotham Book" w:hAnsi="Gotham Book"/>
          <w:color w:val="242424"/>
          <w:sz w:val="24"/>
          <w:szCs w:val="24"/>
        </w:rPr>
        <w:fldChar w:fldCharType="separate"/>
      </w:r>
      <w:r w:rsidR="00F53112" w:rsidRPr="00B816CE">
        <w:rPr>
          <w:rStyle w:val="Hyperlink"/>
          <w:rFonts w:ascii="Gotham Book" w:hAnsi="Gotham Book"/>
          <w:sz w:val="24"/>
          <w:szCs w:val="24"/>
        </w:rPr>
        <w:t>https://texashistory.unt.edu/ark:/67531/metapth941097</w:t>
      </w:r>
      <w:r w:rsidR="00F53112">
        <w:rPr>
          <w:rFonts w:ascii="Gotham Book" w:hAnsi="Gotham Book"/>
          <w:color w:val="242424"/>
          <w:sz w:val="24"/>
          <w:szCs w:val="24"/>
        </w:rPr>
        <w:fldChar w:fldCharType="end"/>
      </w:r>
      <w:r w:rsidR="00F53112">
        <w:rPr>
          <w:rFonts w:ascii="Gotham Book" w:hAnsi="Gotham Book"/>
          <w:color w:val="242424"/>
          <w:sz w:val="24"/>
          <w:szCs w:val="24"/>
        </w:rPr>
        <w:t xml:space="preserve"> </w:t>
      </w:r>
    </w:p>
    <w:bookmarkEnd w:id="14"/>
    <w:p w14:paraId="66DA05C5" w14:textId="77777777" w:rsidR="00741690" w:rsidRDefault="00741690" w:rsidP="00741690">
      <w:pPr>
        <w:pStyle w:val="ListParagraph"/>
        <w:numPr>
          <w:ilvl w:val="0"/>
          <w:numId w:val="2"/>
        </w:numPr>
        <w:spacing w:after="0" w:line="276" w:lineRule="auto"/>
        <w:rPr>
          <w:rFonts w:ascii="Gotham Book" w:hAnsi="Gotham Book"/>
          <w:sz w:val="24"/>
          <w:szCs w:val="24"/>
        </w:rPr>
      </w:pPr>
      <w:r w:rsidRPr="00741690">
        <w:rPr>
          <w:rFonts w:ascii="Gotham Book" w:hAnsi="Gotham Book"/>
          <w:sz w:val="24"/>
          <w:szCs w:val="24"/>
        </w:rPr>
        <w:t>Schott, A. Lipan-Warrior, artwork, 1857; New York. (</w:t>
      </w:r>
      <w:bookmarkStart w:id="15" w:name="_Hlk181871075"/>
      <w:r>
        <w:fldChar w:fldCharType="begin"/>
      </w:r>
      <w:r>
        <w:instrText>HYPERLINK "https://texashistory.unt.edu/ark:/67531/metapth30506/"</w:instrText>
      </w:r>
      <w:r>
        <w:fldChar w:fldCharType="separate"/>
      </w:r>
      <w:r w:rsidRPr="00741690">
        <w:rPr>
          <w:rStyle w:val="Hyperlink"/>
          <w:rFonts w:ascii="Gotham Book" w:hAnsi="Gotham Book"/>
          <w:sz w:val="24"/>
          <w:szCs w:val="24"/>
        </w:rPr>
        <w:t>https://texashistory.unt.edu/ark:/67531/metapth30506/</w:t>
      </w:r>
      <w:r>
        <w:rPr>
          <w:rStyle w:val="Hyperlink"/>
          <w:rFonts w:ascii="Gotham Book" w:hAnsi="Gotham Book"/>
          <w:sz w:val="24"/>
          <w:szCs w:val="24"/>
        </w:rPr>
        <w:fldChar w:fldCharType="end"/>
      </w:r>
      <w:bookmarkEnd w:id="15"/>
      <w:r w:rsidRPr="00741690">
        <w:rPr>
          <w:rFonts w:ascii="Gotham Book" w:hAnsi="Gotham Book"/>
          <w:sz w:val="24"/>
          <w:szCs w:val="24"/>
        </w:rPr>
        <w:t>: accessed October 30, 2024), University of North Texas Libraries, The Portal to Texas History, </w:t>
      </w:r>
      <w:hyperlink r:id="rId25" w:history="1">
        <w:r w:rsidRPr="00741690">
          <w:rPr>
            <w:rStyle w:val="Hyperlink"/>
            <w:rFonts w:ascii="Gotham Book" w:hAnsi="Gotham Book"/>
            <w:sz w:val="24"/>
            <w:szCs w:val="24"/>
          </w:rPr>
          <w:t>https://texashistory.unt.edu</w:t>
        </w:r>
      </w:hyperlink>
      <w:r w:rsidRPr="00741690">
        <w:rPr>
          <w:rFonts w:ascii="Gotham Book" w:hAnsi="Gotham Book"/>
          <w:sz w:val="24"/>
          <w:szCs w:val="24"/>
        </w:rPr>
        <w:t>; crediting Star of the Republic Museum.</w:t>
      </w:r>
    </w:p>
    <w:p w14:paraId="330AFB27" w14:textId="0C420FA3" w:rsidR="00871885" w:rsidRPr="00590890" w:rsidRDefault="00871885" w:rsidP="00741690">
      <w:pPr>
        <w:pStyle w:val="ListParagraph"/>
        <w:numPr>
          <w:ilvl w:val="0"/>
          <w:numId w:val="2"/>
        </w:numPr>
        <w:spacing w:after="0" w:line="276" w:lineRule="auto"/>
        <w:rPr>
          <w:rFonts w:ascii="Gotham Book" w:hAnsi="Gotham Book"/>
          <w:sz w:val="24"/>
          <w:szCs w:val="24"/>
          <w:lang w:val="es-419"/>
        </w:rPr>
      </w:pPr>
      <w:bookmarkStart w:id="16" w:name="_Hlk181871096"/>
      <w:r>
        <w:rPr>
          <w:rFonts w:ascii="Gotham Book" w:hAnsi="Gotham Book"/>
          <w:sz w:val="24"/>
          <w:szCs w:val="24"/>
        </w:rPr>
        <w:t xml:space="preserve">The Ruins of San </w:t>
      </w:r>
      <w:r w:rsidRPr="00871885">
        <w:rPr>
          <w:rFonts w:ascii="Gotham Book" w:hAnsi="Gotham Book"/>
          <w:sz w:val="24"/>
          <w:szCs w:val="24"/>
        </w:rPr>
        <w:t>Sabá</w:t>
      </w:r>
      <w:bookmarkEnd w:id="16"/>
      <w:r>
        <w:rPr>
          <w:rFonts w:ascii="Gotham Book" w:hAnsi="Gotham Book"/>
          <w:sz w:val="24"/>
          <w:szCs w:val="24"/>
        </w:rPr>
        <w:t xml:space="preserve">. National Parks Service. </w:t>
      </w:r>
      <w:r w:rsidR="005F6383" w:rsidRPr="005F6383">
        <w:rPr>
          <w:rFonts w:ascii="Gotham Book" w:hAnsi="Gotham Book"/>
          <w:sz w:val="24"/>
          <w:szCs w:val="24"/>
        </w:rPr>
        <w:t xml:space="preserve">Photograph by </w:t>
      </w:r>
      <w:proofErr w:type="spellStart"/>
      <w:r w:rsidR="005F6383" w:rsidRPr="005F6383">
        <w:rPr>
          <w:rFonts w:ascii="Gotham Book" w:hAnsi="Gotham Book"/>
          <w:sz w:val="24"/>
          <w:szCs w:val="24"/>
        </w:rPr>
        <w:t>mlhradio</w:t>
      </w:r>
      <w:proofErr w:type="spellEnd"/>
      <w:r w:rsidR="005F6383" w:rsidRPr="005F6383">
        <w:rPr>
          <w:rFonts w:ascii="Gotham Book" w:hAnsi="Gotham Book"/>
          <w:sz w:val="24"/>
          <w:szCs w:val="24"/>
        </w:rPr>
        <w:t xml:space="preserve"> via Flickr and creative commons license</w:t>
      </w:r>
      <w:r w:rsidR="005F6383">
        <w:rPr>
          <w:rFonts w:ascii="Gotham Book" w:hAnsi="Gotham Book"/>
          <w:sz w:val="24"/>
          <w:szCs w:val="24"/>
        </w:rPr>
        <w:t xml:space="preserve">. </w:t>
      </w:r>
      <w:hyperlink r:id="rId26" w:history="1">
        <w:proofErr w:type="spellStart"/>
        <w:r w:rsidR="005F6383" w:rsidRPr="00590890">
          <w:rPr>
            <w:rStyle w:val="Hyperlink"/>
            <w:rFonts w:ascii="Gotham Book" w:hAnsi="Gotham Book"/>
            <w:sz w:val="24"/>
            <w:szCs w:val="24"/>
            <w:lang w:val="es-419"/>
          </w:rPr>
          <w:t>Mission</w:t>
        </w:r>
        <w:proofErr w:type="spellEnd"/>
        <w:r w:rsidR="005F6383" w:rsidRPr="00590890">
          <w:rPr>
            <w:rStyle w:val="Hyperlink"/>
            <w:rFonts w:ascii="Gotham Book" w:hAnsi="Gotham Book"/>
            <w:sz w:val="24"/>
            <w:szCs w:val="24"/>
            <w:lang w:val="es-419"/>
          </w:rPr>
          <w:t xml:space="preserve"> Santa Cruz de San </w:t>
        </w:r>
        <w:proofErr w:type="spellStart"/>
        <w:r w:rsidR="005F6383" w:rsidRPr="00590890">
          <w:rPr>
            <w:rStyle w:val="Hyperlink"/>
            <w:rFonts w:ascii="Gotham Book" w:hAnsi="Gotham Book"/>
            <w:sz w:val="24"/>
            <w:szCs w:val="24"/>
            <w:lang w:val="es-419"/>
          </w:rPr>
          <w:t>Sabá</w:t>
        </w:r>
        <w:proofErr w:type="spellEnd"/>
        <w:r w:rsidR="005F6383" w:rsidRPr="00590890">
          <w:rPr>
            <w:rStyle w:val="Hyperlink"/>
            <w:rFonts w:ascii="Gotham Book" w:hAnsi="Gotham Book"/>
            <w:sz w:val="24"/>
            <w:szCs w:val="24"/>
            <w:lang w:val="es-419"/>
          </w:rPr>
          <w:t xml:space="preserve"> and Presidio San Luis de las Amarillas - </w:t>
        </w:r>
        <w:proofErr w:type="spellStart"/>
        <w:r w:rsidR="005F6383" w:rsidRPr="00590890">
          <w:rPr>
            <w:rStyle w:val="Hyperlink"/>
            <w:rFonts w:ascii="Gotham Book" w:hAnsi="Gotham Book"/>
            <w:sz w:val="24"/>
            <w:szCs w:val="24"/>
            <w:lang w:val="es-419"/>
          </w:rPr>
          <w:t>Spanish</w:t>
        </w:r>
        <w:proofErr w:type="spellEnd"/>
        <w:r w:rsidR="005F6383" w:rsidRPr="00590890">
          <w:rPr>
            <w:rStyle w:val="Hyperlink"/>
            <w:rFonts w:ascii="Gotham Book" w:hAnsi="Gotham Book"/>
            <w:sz w:val="24"/>
            <w:szCs w:val="24"/>
            <w:lang w:val="es-419"/>
          </w:rPr>
          <w:t xml:space="preserve"> </w:t>
        </w:r>
        <w:proofErr w:type="spellStart"/>
        <w:r w:rsidR="005F6383" w:rsidRPr="00590890">
          <w:rPr>
            <w:rStyle w:val="Hyperlink"/>
            <w:rFonts w:ascii="Gotham Book" w:hAnsi="Gotham Book"/>
            <w:sz w:val="24"/>
            <w:szCs w:val="24"/>
            <w:lang w:val="es-419"/>
          </w:rPr>
          <w:t>Missions</w:t>
        </w:r>
        <w:proofErr w:type="spellEnd"/>
        <w:r w:rsidR="005F6383" w:rsidRPr="00590890">
          <w:rPr>
            <w:rStyle w:val="Hyperlink"/>
            <w:rFonts w:ascii="Gotham Book" w:hAnsi="Gotham Book"/>
            <w:sz w:val="24"/>
            <w:szCs w:val="24"/>
            <w:lang w:val="es-419"/>
          </w:rPr>
          <w:t xml:space="preserve">/Misiones Españolas (U.S. National Park </w:t>
        </w:r>
        <w:proofErr w:type="spellStart"/>
        <w:r w:rsidR="005F6383" w:rsidRPr="00590890">
          <w:rPr>
            <w:rStyle w:val="Hyperlink"/>
            <w:rFonts w:ascii="Gotham Book" w:hAnsi="Gotham Book"/>
            <w:sz w:val="24"/>
            <w:szCs w:val="24"/>
            <w:lang w:val="es-419"/>
          </w:rPr>
          <w:t>Service</w:t>
        </w:r>
        <w:proofErr w:type="spellEnd"/>
        <w:r w:rsidR="005F6383" w:rsidRPr="00590890">
          <w:rPr>
            <w:rStyle w:val="Hyperlink"/>
            <w:rFonts w:ascii="Gotham Book" w:hAnsi="Gotham Book"/>
            <w:sz w:val="24"/>
            <w:szCs w:val="24"/>
            <w:lang w:val="es-419"/>
          </w:rPr>
          <w:t>)</w:t>
        </w:r>
      </w:hyperlink>
    </w:p>
    <w:p w14:paraId="247A186E" w14:textId="679AA724" w:rsidR="00871885" w:rsidRDefault="00871885" w:rsidP="00741690">
      <w:pPr>
        <w:pStyle w:val="ListParagraph"/>
        <w:numPr>
          <w:ilvl w:val="0"/>
          <w:numId w:val="2"/>
        </w:numPr>
        <w:spacing w:after="0" w:line="276" w:lineRule="auto"/>
        <w:rPr>
          <w:rFonts w:ascii="Gotham Book" w:hAnsi="Gotham Book"/>
          <w:sz w:val="24"/>
          <w:szCs w:val="24"/>
        </w:rPr>
      </w:pPr>
      <w:bookmarkStart w:id="17" w:name="_Hlk181871223"/>
      <w:r>
        <w:rPr>
          <w:rFonts w:ascii="Gotham Book" w:hAnsi="Gotham Book"/>
          <w:sz w:val="24"/>
          <w:szCs w:val="24"/>
        </w:rPr>
        <w:t>Comancher</w:t>
      </w:r>
      <w:r w:rsidRPr="00871885">
        <w:rPr>
          <w:rFonts w:ascii="Gotham Book" w:hAnsi="Gotham Book"/>
          <w:sz w:val="24"/>
          <w:szCs w:val="24"/>
        </w:rPr>
        <w:t>í</w:t>
      </w:r>
      <w:r>
        <w:rPr>
          <w:rFonts w:ascii="Gotham Book" w:hAnsi="Gotham Book"/>
          <w:sz w:val="24"/>
          <w:szCs w:val="24"/>
        </w:rPr>
        <w:t>a Map</w:t>
      </w:r>
      <w:bookmarkEnd w:id="17"/>
      <w:r>
        <w:rPr>
          <w:rFonts w:ascii="Gotham Book" w:hAnsi="Gotham Book"/>
          <w:sz w:val="24"/>
          <w:szCs w:val="24"/>
        </w:rPr>
        <w:t xml:space="preserve">. </w:t>
      </w:r>
      <w:r w:rsidRPr="00871885">
        <w:rPr>
          <w:rFonts w:ascii="Gotham Book" w:hAnsi="Gotham Book"/>
          <w:sz w:val="24"/>
          <w:szCs w:val="24"/>
        </w:rPr>
        <w:t xml:space="preserve">Map showing approximately the area, known as </w:t>
      </w:r>
      <w:proofErr w:type="spellStart"/>
      <w:r w:rsidRPr="00871885">
        <w:rPr>
          <w:rFonts w:ascii="Gotham Book" w:hAnsi="Gotham Book"/>
          <w:sz w:val="24"/>
          <w:szCs w:val="24"/>
        </w:rPr>
        <w:t>Comancheria</w:t>
      </w:r>
      <w:proofErr w:type="spellEnd"/>
      <w:r w:rsidRPr="00871885">
        <w:rPr>
          <w:rFonts w:ascii="Gotham Book" w:hAnsi="Gotham Book"/>
          <w:sz w:val="24"/>
          <w:szCs w:val="24"/>
        </w:rPr>
        <w:t>, occupied by the various Comanche tribes prior to 1850. It's made using "Reynolds's Political Map of the United States" (1856) from Library of Congress collection (public domain).</w:t>
      </w:r>
      <w:r>
        <w:rPr>
          <w:rFonts w:ascii="Gotham Book" w:hAnsi="Gotham Book"/>
          <w:sz w:val="24"/>
          <w:szCs w:val="24"/>
        </w:rPr>
        <w:t xml:space="preserve"> </w:t>
      </w:r>
      <w:bookmarkStart w:id="18" w:name="_Hlk181871239"/>
      <w:r>
        <w:fldChar w:fldCharType="begin"/>
      </w:r>
      <w:r>
        <w:instrText>HYPERLINK "https://commons.wikimedia.org/wiki/File:Comancheria.jpg"</w:instrText>
      </w:r>
      <w:r>
        <w:fldChar w:fldCharType="separate"/>
      </w:r>
      <w:r w:rsidRPr="006F1C39">
        <w:rPr>
          <w:rStyle w:val="Hyperlink"/>
          <w:rFonts w:ascii="Gotham Book" w:hAnsi="Gotham Book"/>
          <w:sz w:val="24"/>
          <w:szCs w:val="24"/>
        </w:rPr>
        <w:t>https://commons.wikimedia.org/wiki/File:Comancheria.jpg</w:t>
      </w:r>
      <w:r>
        <w:rPr>
          <w:rStyle w:val="Hyperlink"/>
          <w:rFonts w:ascii="Gotham Book" w:hAnsi="Gotham Book"/>
          <w:sz w:val="24"/>
          <w:szCs w:val="24"/>
        </w:rPr>
        <w:fldChar w:fldCharType="end"/>
      </w:r>
      <w:r>
        <w:rPr>
          <w:rFonts w:ascii="Gotham Book" w:hAnsi="Gotham Book"/>
          <w:sz w:val="24"/>
          <w:szCs w:val="24"/>
        </w:rPr>
        <w:t xml:space="preserve"> </w:t>
      </w:r>
      <w:bookmarkEnd w:id="18"/>
    </w:p>
    <w:p w14:paraId="3B276587" w14:textId="4ECA0DBC" w:rsidR="00741690" w:rsidRDefault="005F6383" w:rsidP="00741690">
      <w:pPr>
        <w:pStyle w:val="ListParagraph"/>
        <w:numPr>
          <w:ilvl w:val="0"/>
          <w:numId w:val="2"/>
        </w:numPr>
        <w:spacing w:after="0" w:line="276" w:lineRule="auto"/>
        <w:rPr>
          <w:rFonts w:ascii="Gotham Book" w:hAnsi="Gotham Book"/>
          <w:sz w:val="24"/>
          <w:szCs w:val="24"/>
        </w:rPr>
      </w:pPr>
      <w:r>
        <w:rPr>
          <w:rFonts w:ascii="Gotham Book" w:hAnsi="Gotham Book"/>
          <w:sz w:val="24"/>
          <w:szCs w:val="24"/>
        </w:rPr>
        <w:t xml:space="preserve">Image of </w:t>
      </w:r>
      <w:bookmarkStart w:id="19" w:name="_Hlk181871261"/>
      <w:r>
        <w:rPr>
          <w:rFonts w:ascii="Gotham Book" w:hAnsi="Gotham Book"/>
          <w:sz w:val="24"/>
          <w:szCs w:val="24"/>
        </w:rPr>
        <w:t>Corpus Christi de la Isleta</w:t>
      </w:r>
      <w:bookmarkEnd w:id="19"/>
      <w:r>
        <w:rPr>
          <w:rFonts w:ascii="Gotham Book" w:hAnsi="Gotham Book"/>
          <w:sz w:val="24"/>
          <w:szCs w:val="24"/>
        </w:rPr>
        <w:t xml:space="preserve">. </w:t>
      </w:r>
      <w:r w:rsidR="00871885" w:rsidRPr="00871885">
        <w:rPr>
          <w:rFonts w:ascii="Gotham Book" w:hAnsi="Gotham Book"/>
          <w:sz w:val="24"/>
          <w:szCs w:val="24"/>
        </w:rPr>
        <w:t>Newlan, Ralph. Adobe in Texas, book, November 2008; Austin, Texas. (</w:t>
      </w:r>
      <w:bookmarkStart w:id="20" w:name="_Hlk181871271"/>
      <w:r w:rsidR="00871885">
        <w:fldChar w:fldCharType="begin"/>
      </w:r>
      <w:r w:rsidR="00871885">
        <w:instrText>HYPERLINK "https://texashistory.unt.edu/ark:/67531/metapth1223086/"</w:instrText>
      </w:r>
      <w:r w:rsidR="00871885">
        <w:fldChar w:fldCharType="separate"/>
      </w:r>
      <w:r w:rsidR="00871885" w:rsidRPr="00871885">
        <w:rPr>
          <w:rStyle w:val="Hyperlink"/>
          <w:rFonts w:ascii="Gotham Book" w:hAnsi="Gotham Book"/>
          <w:sz w:val="24"/>
          <w:szCs w:val="24"/>
        </w:rPr>
        <w:t>https://texashistory.unt.edu/ark:/67531/metapth1223086/</w:t>
      </w:r>
      <w:r w:rsidR="00871885">
        <w:rPr>
          <w:rStyle w:val="Hyperlink"/>
          <w:rFonts w:ascii="Gotham Book" w:hAnsi="Gotham Book"/>
          <w:sz w:val="24"/>
          <w:szCs w:val="24"/>
        </w:rPr>
        <w:fldChar w:fldCharType="end"/>
      </w:r>
      <w:bookmarkEnd w:id="20"/>
      <w:r w:rsidR="00871885" w:rsidRPr="00871885">
        <w:rPr>
          <w:rFonts w:ascii="Gotham Book" w:hAnsi="Gotham Book"/>
          <w:sz w:val="24"/>
          <w:szCs w:val="24"/>
        </w:rPr>
        <w:t>: accessed October 31, 2024), University of North Texas Libraries, The Portal to Texas History, </w:t>
      </w:r>
      <w:hyperlink r:id="rId27" w:history="1">
        <w:r w:rsidR="00871885" w:rsidRPr="00871885">
          <w:rPr>
            <w:rStyle w:val="Hyperlink"/>
            <w:rFonts w:ascii="Gotham Book" w:hAnsi="Gotham Book"/>
            <w:sz w:val="24"/>
            <w:szCs w:val="24"/>
          </w:rPr>
          <w:t>https://texashistory.unt.edu</w:t>
        </w:r>
      </w:hyperlink>
      <w:r w:rsidR="00871885" w:rsidRPr="00871885">
        <w:rPr>
          <w:rFonts w:ascii="Gotham Book" w:hAnsi="Gotham Book"/>
          <w:sz w:val="24"/>
          <w:szCs w:val="24"/>
        </w:rPr>
        <w:t>; crediting UNT Libraries Government Documents Department.</w:t>
      </w:r>
    </w:p>
    <w:p w14:paraId="7D34C241" w14:textId="770928A0" w:rsidR="005F6383" w:rsidRDefault="005F6383" w:rsidP="00741690">
      <w:pPr>
        <w:pStyle w:val="ListParagraph"/>
        <w:numPr>
          <w:ilvl w:val="0"/>
          <w:numId w:val="2"/>
        </w:numPr>
        <w:spacing w:after="0" w:line="276" w:lineRule="auto"/>
        <w:rPr>
          <w:rFonts w:ascii="Gotham Book" w:hAnsi="Gotham Book"/>
          <w:sz w:val="24"/>
          <w:szCs w:val="24"/>
        </w:rPr>
      </w:pPr>
      <w:bookmarkStart w:id="21" w:name="_Hlk181871290"/>
      <w:r>
        <w:rPr>
          <w:rFonts w:ascii="Gotham Book" w:hAnsi="Gotham Book"/>
          <w:sz w:val="24"/>
          <w:szCs w:val="24"/>
        </w:rPr>
        <w:t>The Pueblo Revolt of 1680. Loren Mozley</w:t>
      </w:r>
      <w:bookmarkEnd w:id="21"/>
      <w:r>
        <w:rPr>
          <w:rFonts w:ascii="Gotham Book" w:hAnsi="Gotham Book"/>
          <w:sz w:val="24"/>
          <w:szCs w:val="24"/>
        </w:rPr>
        <w:t xml:space="preserve">. Installed in 1936 in the Courthouse in Albuquerque, New Mexico as a part of the WPA. </w:t>
      </w:r>
      <w:r w:rsidRPr="005F6383">
        <w:rPr>
          <w:rFonts w:ascii="Gotham Book" w:hAnsi="Gotham Book"/>
          <w:sz w:val="24"/>
          <w:szCs w:val="24"/>
        </w:rPr>
        <w:t>This work is in the </w:t>
      </w:r>
      <w:hyperlink r:id="rId28" w:tooltip="w:en:Public domain" w:history="1">
        <w:r w:rsidRPr="005F6383">
          <w:rPr>
            <w:rStyle w:val="Hyperlink"/>
            <w:rFonts w:ascii="Gotham Book" w:hAnsi="Gotham Book"/>
            <w:b/>
            <w:bCs/>
            <w:sz w:val="24"/>
            <w:szCs w:val="24"/>
          </w:rPr>
          <w:t>public domain</w:t>
        </w:r>
      </w:hyperlink>
      <w:r w:rsidRPr="005F6383">
        <w:rPr>
          <w:rFonts w:ascii="Gotham Book" w:hAnsi="Gotham Book"/>
          <w:sz w:val="24"/>
          <w:szCs w:val="24"/>
        </w:rPr>
        <w:t> in the United States because it is a </w:t>
      </w:r>
      <w:hyperlink r:id="rId29" w:tooltip="w:en:Copyright status of work by the U.S. government" w:history="1">
        <w:r w:rsidRPr="005F6383">
          <w:rPr>
            <w:rStyle w:val="Hyperlink"/>
            <w:rFonts w:ascii="Gotham Book" w:hAnsi="Gotham Book"/>
            <w:sz w:val="24"/>
            <w:szCs w:val="24"/>
          </w:rPr>
          <w:t>work prepared by an officer or employee of the United States Government as part of that person’s official duties</w:t>
        </w:r>
      </w:hyperlink>
      <w:r w:rsidRPr="005F6383">
        <w:rPr>
          <w:rFonts w:ascii="Gotham Book" w:hAnsi="Gotham Book"/>
          <w:sz w:val="24"/>
          <w:szCs w:val="24"/>
        </w:rPr>
        <w:t> under the terms of </w:t>
      </w:r>
      <w:hyperlink r:id="rId30" w:tooltip="s:en:United States Code/Title 17/Chapter 1/Sections 105 and 106" w:history="1">
        <w:r w:rsidRPr="005F6383">
          <w:rPr>
            <w:rStyle w:val="Hyperlink"/>
            <w:rFonts w:ascii="Gotham Book" w:hAnsi="Gotham Book"/>
            <w:i/>
            <w:iCs/>
            <w:sz w:val="24"/>
            <w:szCs w:val="24"/>
          </w:rPr>
          <w:t>Title 17, Chapter 1, Section 105</w:t>
        </w:r>
      </w:hyperlink>
      <w:r w:rsidRPr="005F6383">
        <w:rPr>
          <w:rFonts w:ascii="Gotham Book" w:hAnsi="Gotham Book"/>
          <w:i/>
          <w:iCs/>
          <w:sz w:val="24"/>
          <w:szCs w:val="24"/>
        </w:rPr>
        <w:t> of the </w:t>
      </w:r>
      <w:hyperlink r:id="rId31" w:tooltip="w:United States Code" w:history="1">
        <w:r w:rsidRPr="005F6383">
          <w:rPr>
            <w:rStyle w:val="Hyperlink"/>
            <w:rFonts w:ascii="Gotham Book" w:hAnsi="Gotham Book"/>
            <w:i/>
            <w:iCs/>
            <w:sz w:val="24"/>
            <w:szCs w:val="24"/>
          </w:rPr>
          <w:t>US Code</w:t>
        </w:r>
      </w:hyperlink>
      <w:r w:rsidRPr="005F6383">
        <w:rPr>
          <w:rFonts w:ascii="Gotham Book" w:hAnsi="Gotham Book"/>
          <w:sz w:val="24"/>
          <w:szCs w:val="24"/>
        </w:rPr>
        <w:t>. </w:t>
      </w:r>
      <w:r w:rsidRPr="005F6383">
        <w:rPr>
          <w:rFonts w:ascii="Gotham Book" w:hAnsi="Gotham Book"/>
          <w:b/>
          <w:bCs/>
          <w:sz w:val="24"/>
          <w:szCs w:val="24"/>
          <w:u w:val="single"/>
        </w:rPr>
        <w:t>Note</w:t>
      </w:r>
      <w:r w:rsidRPr="005F6383">
        <w:rPr>
          <w:rFonts w:ascii="Gotham Book" w:hAnsi="Gotham Book"/>
          <w:b/>
          <w:bCs/>
          <w:sz w:val="24"/>
          <w:szCs w:val="24"/>
        </w:rPr>
        <w:t>: This only applies to original works of the Federal Government and not to the work of any individual </w:t>
      </w:r>
      <w:hyperlink r:id="rId32" w:tooltip="en:U.S. state" w:history="1">
        <w:r w:rsidRPr="005F6383">
          <w:rPr>
            <w:rStyle w:val="Hyperlink"/>
            <w:rFonts w:ascii="Gotham Book" w:hAnsi="Gotham Book"/>
            <w:b/>
            <w:bCs/>
            <w:sz w:val="24"/>
            <w:szCs w:val="24"/>
          </w:rPr>
          <w:t>U.S. state</w:t>
        </w:r>
      </w:hyperlink>
      <w:r w:rsidRPr="005F6383">
        <w:rPr>
          <w:rFonts w:ascii="Gotham Book" w:hAnsi="Gotham Book"/>
          <w:b/>
          <w:bCs/>
          <w:sz w:val="24"/>
          <w:szCs w:val="24"/>
        </w:rPr>
        <w:t>, </w:t>
      </w:r>
      <w:hyperlink r:id="rId33" w:tooltip="w:United States Territory" w:history="1">
        <w:r w:rsidRPr="005F6383">
          <w:rPr>
            <w:rStyle w:val="Hyperlink"/>
            <w:rFonts w:ascii="Gotham Book" w:hAnsi="Gotham Book"/>
            <w:b/>
            <w:bCs/>
            <w:sz w:val="24"/>
            <w:szCs w:val="24"/>
          </w:rPr>
          <w:t>territory</w:t>
        </w:r>
      </w:hyperlink>
      <w:r w:rsidRPr="005F6383">
        <w:rPr>
          <w:rFonts w:ascii="Gotham Book" w:hAnsi="Gotham Book"/>
          <w:b/>
          <w:bCs/>
          <w:sz w:val="24"/>
          <w:szCs w:val="24"/>
        </w:rPr>
        <w:t>, commonwealth, county, municipality, or any other subdivision. This template also does not apply to postage stamp designs published by the </w:t>
      </w:r>
      <w:hyperlink r:id="rId34" w:tooltip="w:United States Postal Service" w:history="1">
        <w:r w:rsidRPr="005F6383">
          <w:rPr>
            <w:rStyle w:val="Hyperlink"/>
            <w:rFonts w:ascii="Gotham Book" w:hAnsi="Gotham Book"/>
            <w:b/>
            <w:bCs/>
            <w:sz w:val="24"/>
            <w:szCs w:val="24"/>
          </w:rPr>
          <w:t>United States Postal Service</w:t>
        </w:r>
      </w:hyperlink>
      <w:r w:rsidRPr="005F6383">
        <w:rPr>
          <w:rFonts w:ascii="Gotham Book" w:hAnsi="Gotham Book"/>
          <w:b/>
          <w:bCs/>
          <w:sz w:val="24"/>
          <w:szCs w:val="24"/>
        </w:rPr>
        <w:t> </w:t>
      </w:r>
      <w:hyperlink r:id="rId35" w:anchor="Copyright-Note_up_to_1978" w:tooltip="Stamps of the United States" w:history="1">
        <w:r w:rsidRPr="005F6383">
          <w:rPr>
            <w:rStyle w:val="Hyperlink"/>
            <w:rFonts w:ascii="Gotham Book" w:hAnsi="Gotham Book"/>
            <w:b/>
            <w:bCs/>
            <w:sz w:val="24"/>
            <w:szCs w:val="24"/>
          </w:rPr>
          <w:t>since 1978</w:t>
        </w:r>
      </w:hyperlink>
      <w:r w:rsidRPr="005F6383">
        <w:rPr>
          <w:rFonts w:ascii="Gotham Book" w:hAnsi="Gotham Book"/>
          <w:b/>
          <w:bCs/>
          <w:sz w:val="24"/>
          <w:szCs w:val="24"/>
        </w:rPr>
        <w:t>. (See § </w:t>
      </w:r>
      <w:hyperlink r:id="rId36" w:history="1">
        <w:r w:rsidRPr="005F6383">
          <w:rPr>
            <w:rStyle w:val="Hyperlink"/>
            <w:rFonts w:ascii="Gotham Book" w:hAnsi="Gotham Book"/>
            <w:b/>
            <w:bCs/>
            <w:sz w:val="24"/>
            <w:szCs w:val="24"/>
          </w:rPr>
          <w:t>313.6(C)(1)</w:t>
        </w:r>
      </w:hyperlink>
      <w:r w:rsidRPr="005F6383">
        <w:rPr>
          <w:rFonts w:ascii="Gotham Book" w:hAnsi="Gotham Book"/>
          <w:b/>
          <w:bCs/>
          <w:sz w:val="24"/>
          <w:szCs w:val="24"/>
        </w:rPr>
        <w:t> of Compendium of U.S. Copyright Office Practices). It also does not apply to certain US coins; see </w:t>
      </w:r>
      <w:hyperlink r:id="rId37" w:history="1">
        <w:r w:rsidRPr="005F6383">
          <w:rPr>
            <w:rStyle w:val="Hyperlink"/>
            <w:rFonts w:ascii="Gotham Book" w:hAnsi="Gotham Book"/>
            <w:b/>
            <w:bCs/>
            <w:sz w:val="24"/>
            <w:szCs w:val="24"/>
          </w:rPr>
          <w:t>The US Mint Terms of Use</w:t>
        </w:r>
      </w:hyperlink>
      <w:r w:rsidR="00F53112">
        <w:rPr>
          <w:rStyle w:val="Hyperlink"/>
          <w:rFonts w:ascii="Gotham Book" w:hAnsi="Gotham Book"/>
          <w:b/>
          <w:bCs/>
          <w:sz w:val="24"/>
          <w:szCs w:val="24"/>
        </w:rPr>
        <w:t xml:space="preserve"> </w:t>
      </w:r>
      <w:r w:rsidR="00F53112" w:rsidRPr="00F53112">
        <w:rPr>
          <w:rStyle w:val="Hyperlink"/>
          <w:rFonts w:ascii="Gotham Book" w:hAnsi="Gotham Book"/>
          <w:b/>
          <w:bCs/>
          <w:sz w:val="24"/>
          <w:szCs w:val="24"/>
        </w:rPr>
        <w:lastRenderedPageBreak/>
        <w:t>https://commons.wikimedia.org/wiki/File:Loren_Mozley_Pueblo_Revolt_1680_installed_1936_ABQ_NM.jpg</w:t>
      </w:r>
    </w:p>
    <w:p w14:paraId="0CA109B5" w14:textId="215078B8" w:rsidR="00A30F87" w:rsidRDefault="00A30F87" w:rsidP="00741690">
      <w:pPr>
        <w:pStyle w:val="ListParagraph"/>
        <w:numPr>
          <w:ilvl w:val="0"/>
          <w:numId w:val="2"/>
        </w:numPr>
        <w:spacing w:after="0" w:line="276" w:lineRule="auto"/>
        <w:rPr>
          <w:rFonts w:ascii="Gotham Book" w:hAnsi="Gotham Book"/>
          <w:sz w:val="24"/>
          <w:szCs w:val="24"/>
        </w:rPr>
      </w:pPr>
      <w:r w:rsidRPr="00A30F87">
        <w:rPr>
          <w:rFonts w:ascii="Gotham Book" w:hAnsi="Gotham Book"/>
          <w:sz w:val="24"/>
          <w:szCs w:val="24"/>
        </w:rPr>
        <w:t>[</w:t>
      </w:r>
      <w:bookmarkStart w:id="22" w:name="_Hlk181871363"/>
      <w:r w:rsidRPr="00A30F87">
        <w:rPr>
          <w:rFonts w:ascii="Gotham Book" w:hAnsi="Gotham Book"/>
          <w:sz w:val="24"/>
          <w:szCs w:val="24"/>
        </w:rPr>
        <w:t>Young Women of the Tigua Indian Tribe</w:t>
      </w:r>
      <w:bookmarkEnd w:id="22"/>
      <w:r w:rsidRPr="00A30F87">
        <w:rPr>
          <w:rFonts w:ascii="Gotham Book" w:hAnsi="Gotham Book"/>
          <w:sz w:val="24"/>
          <w:szCs w:val="24"/>
        </w:rPr>
        <w:t>], photograph, [1973-09-07..1973-09-09]; (</w:t>
      </w:r>
      <w:bookmarkStart w:id="23" w:name="_Hlk181871374"/>
      <w:r>
        <w:fldChar w:fldCharType="begin"/>
      </w:r>
      <w:r>
        <w:instrText>HYPERLINK "https://texashistory.unt.edu/ark:/67531/metapth227477/"</w:instrText>
      </w:r>
      <w:r>
        <w:fldChar w:fldCharType="separate"/>
      </w:r>
      <w:r w:rsidRPr="00A30F87">
        <w:rPr>
          <w:rStyle w:val="Hyperlink"/>
          <w:rFonts w:ascii="Gotham Book" w:hAnsi="Gotham Book"/>
          <w:sz w:val="24"/>
          <w:szCs w:val="24"/>
        </w:rPr>
        <w:t>https://texashistory.unt.edu/ark:/67531/metapth227477/</w:t>
      </w:r>
      <w:r>
        <w:rPr>
          <w:rStyle w:val="Hyperlink"/>
          <w:rFonts w:ascii="Gotham Book" w:hAnsi="Gotham Book"/>
          <w:sz w:val="24"/>
          <w:szCs w:val="24"/>
        </w:rPr>
        <w:fldChar w:fldCharType="end"/>
      </w:r>
      <w:bookmarkEnd w:id="23"/>
      <w:r w:rsidRPr="00A30F87">
        <w:rPr>
          <w:rFonts w:ascii="Gotham Book" w:hAnsi="Gotham Book"/>
          <w:sz w:val="24"/>
          <w:szCs w:val="24"/>
        </w:rPr>
        <w:t>: accessed October 31, 2024), University of North Texas Libraries, The Portal to Texas History, </w:t>
      </w:r>
      <w:hyperlink r:id="rId38" w:history="1">
        <w:r w:rsidRPr="00A30F87">
          <w:rPr>
            <w:rStyle w:val="Hyperlink"/>
            <w:rFonts w:ascii="Gotham Book" w:hAnsi="Gotham Book"/>
            <w:sz w:val="24"/>
            <w:szCs w:val="24"/>
          </w:rPr>
          <w:t>https://texashistory.unt.edu</w:t>
        </w:r>
      </w:hyperlink>
      <w:r w:rsidRPr="00A30F87">
        <w:rPr>
          <w:rFonts w:ascii="Gotham Book" w:hAnsi="Gotham Book"/>
          <w:sz w:val="24"/>
          <w:szCs w:val="24"/>
        </w:rPr>
        <w:t>; crediting UT San Antonio Libraries Special Collections.</w:t>
      </w:r>
    </w:p>
    <w:p w14:paraId="6FD5F5C9" w14:textId="55613CFC" w:rsidR="008F6AD5" w:rsidRDefault="008F6AD5" w:rsidP="00741690">
      <w:pPr>
        <w:pStyle w:val="ListParagraph"/>
        <w:numPr>
          <w:ilvl w:val="0"/>
          <w:numId w:val="2"/>
        </w:numPr>
        <w:spacing w:after="0" w:line="276" w:lineRule="auto"/>
        <w:rPr>
          <w:rFonts w:ascii="Gotham Book" w:hAnsi="Gotham Book"/>
          <w:sz w:val="24"/>
          <w:szCs w:val="24"/>
        </w:rPr>
      </w:pPr>
      <w:r w:rsidRPr="008F6AD5">
        <w:rPr>
          <w:rFonts w:ascii="Gotham Book" w:hAnsi="Gotham Book"/>
          <w:sz w:val="24"/>
          <w:szCs w:val="24"/>
        </w:rPr>
        <w:t xml:space="preserve">Historic American Buildings Survey, Creator. </w:t>
      </w:r>
      <w:bookmarkStart w:id="24" w:name="_Hlk181871395"/>
      <w:r w:rsidRPr="008F6AD5">
        <w:rPr>
          <w:rFonts w:ascii="Gotham Book" w:hAnsi="Gotham Book"/>
          <w:sz w:val="24"/>
          <w:szCs w:val="24"/>
        </w:rPr>
        <w:t>Mission San Jose y San Miguel de Aguayo, Chapel</w:t>
      </w:r>
      <w:bookmarkEnd w:id="24"/>
      <w:r w:rsidRPr="008F6AD5">
        <w:rPr>
          <w:rFonts w:ascii="Gotham Book" w:hAnsi="Gotham Book"/>
          <w:sz w:val="24"/>
          <w:szCs w:val="24"/>
        </w:rPr>
        <w:t>,</w:t>
      </w:r>
      <w:r w:rsidR="00F53112">
        <w:rPr>
          <w:rFonts w:ascii="Gotham Book" w:hAnsi="Gotham Book"/>
          <w:sz w:val="24"/>
          <w:szCs w:val="24"/>
        </w:rPr>
        <w:t xml:space="preserve"> </w:t>
      </w:r>
      <w:r w:rsidRPr="008F6AD5">
        <w:rPr>
          <w:rFonts w:ascii="Gotham Book" w:hAnsi="Gotham Book"/>
          <w:sz w:val="24"/>
          <w:szCs w:val="24"/>
        </w:rPr>
        <w:t xml:space="preserve">San Jose Road, San Antonio, Bexar County, TX. Texas Bexar County San Antonio, 1933. Documentation Compiled After. Photograph. </w:t>
      </w:r>
      <w:bookmarkStart w:id="25" w:name="_Hlk181871416"/>
      <w:r>
        <w:fldChar w:fldCharType="begin"/>
      </w:r>
      <w:r>
        <w:instrText>HYPERLINK "https://www.loc.gov/item/tx0026/"</w:instrText>
      </w:r>
      <w:r>
        <w:fldChar w:fldCharType="separate"/>
      </w:r>
      <w:r w:rsidRPr="008F6AD5">
        <w:rPr>
          <w:rStyle w:val="Hyperlink"/>
          <w:rFonts w:ascii="Gotham Book" w:hAnsi="Gotham Book"/>
          <w:sz w:val="24"/>
          <w:szCs w:val="24"/>
        </w:rPr>
        <w:t>https://www.loc.gov/item/tx0026/</w:t>
      </w:r>
      <w:r>
        <w:rPr>
          <w:rStyle w:val="Hyperlink"/>
          <w:rFonts w:ascii="Gotham Book" w:hAnsi="Gotham Book"/>
          <w:sz w:val="24"/>
          <w:szCs w:val="24"/>
        </w:rPr>
        <w:fldChar w:fldCharType="end"/>
      </w:r>
      <w:bookmarkEnd w:id="25"/>
      <w:r w:rsidRPr="008F6AD5">
        <w:rPr>
          <w:rFonts w:ascii="Gotham Book" w:hAnsi="Gotham Book"/>
          <w:sz w:val="24"/>
          <w:szCs w:val="24"/>
        </w:rPr>
        <w:t>.</w:t>
      </w:r>
    </w:p>
    <w:p w14:paraId="1048D205" w14:textId="389B2302" w:rsidR="008F6AD5" w:rsidRDefault="008F6AD5" w:rsidP="00741690">
      <w:pPr>
        <w:pStyle w:val="ListParagraph"/>
        <w:numPr>
          <w:ilvl w:val="0"/>
          <w:numId w:val="2"/>
        </w:numPr>
        <w:spacing w:after="0" w:line="276" w:lineRule="auto"/>
        <w:rPr>
          <w:rFonts w:ascii="Gotham Book" w:hAnsi="Gotham Book"/>
          <w:sz w:val="24"/>
          <w:szCs w:val="24"/>
        </w:rPr>
      </w:pPr>
      <w:r w:rsidRPr="008F6AD5">
        <w:rPr>
          <w:rFonts w:ascii="Gotham Book" w:hAnsi="Gotham Book"/>
          <w:sz w:val="24"/>
          <w:szCs w:val="24"/>
        </w:rPr>
        <w:t>Raba, Ernst Wilhelm, 1874-1951. [</w:t>
      </w:r>
      <w:bookmarkStart w:id="26" w:name="_Hlk181871430"/>
      <w:r w:rsidRPr="008F6AD5">
        <w:rPr>
          <w:rFonts w:ascii="Gotham Book" w:hAnsi="Gotham Book"/>
          <w:sz w:val="24"/>
          <w:szCs w:val="24"/>
        </w:rPr>
        <w:t>A View from the Baptismal Chapel at San Jose Mission</w:t>
      </w:r>
      <w:bookmarkEnd w:id="26"/>
      <w:r w:rsidRPr="008F6AD5">
        <w:rPr>
          <w:rFonts w:ascii="Gotham Book" w:hAnsi="Gotham Book"/>
          <w:sz w:val="24"/>
          <w:szCs w:val="24"/>
        </w:rPr>
        <w:t>], photograph, 1920~; (</w:t>
      </w:r>
      <w:bookmarkStart w:id="27" w:name="_Hlk181871442"/>
      <w:r>
        <w:fldChar w:fldCharType="begin"/>
      </w:r>
      <w:r>
        <w:instrText>HYPERLINK "https://texashistory.unt.edu/ark:/67531/metapth460191/"</w:instrText>
      </w:r>
      <w:r>
        <w:fldChar w:fldCharType="separate"/>
      </w:r>
      <w:r w:rsidRPr="008F6AD5">
        <w:rPr>
          <w:rStyle w:val="Hyperlink"/>
          <w:rFonts w:ascii="Gotham Book" w:hAnsi="Gotham Book"/>
          <w:sz w:val="24"/>
          <w:szCs w:val="24"/>
        </w:rPr>
        <w:t>https://texashistory.unt.edu/ark:/67531/metapth460191/</w:t>
      </w:r>
      <w:r>
        <w:rPr>
          <w:rStyle w:val="Hyperlink"/>
          <w:rFonts w:ascii="Gotham Book" w:hAnsi="Gotham Book"/>
          <w:sz w:val="24"/>
          <w:szCs w:val="24"/>
        </w:rPr>
        <w:fldChar w:fldCharType="end"/>
      </w:r>
      <w:bookmarkEnd w:id="27"/>
      <w:r w:rsidRPr="008F6AD5">
        <w:rPr>
          <w:rFonts w:ascii="Gotham Book" w:hAnsi="Gotham Book"/>
          <w:sz w:val="24"/>
          <w:szCs w:val="24"/>
        </w:rPr>
        <w:t>: accessed October 31, 2024), University of North Texas Libraries, The Portal to Texas History, </w:t>
      </w:r>
      <w:hyperlink r:id="rId39" w:history="1">
        <w:r w:rsidRPr="008F6AD5">
          <w:rPr>
            <w:rStyle w:val="Hyperlink"/>
            <w:rFonts w:ascii="Gotham Book" w:hAnsi="Gotham Book"/>
            <w:sz w:val="24"/>
            <w:szCs w:val="24"/>
          </w:rPr>
          <w:t>https://texashistory.unt.edu</w:t>
        </w:r>
      </w:hyperlink>
      <w:r w:rsidRPr="008F6AD5">
        <w:rPr>
          <w:rFonts w:ascii="Gotham Book" w:hAnsi="Gotham Book"/>
          <w:sz w:val="24"/>
          <w:szCs w:val="24"/>
        </w:rPr>
        <w:t>; crediting San Antonio Conservation Society.</w:t>
      </w:r>
    </w:p>
    <w:tbl>
      <w:tblPr>
        <w:tblW w:w="51" w:type="dxa"/>
        <w:tblCellSpacing w:w="15" w:type="dxa"/>
        <w:tblCellMar>
          <w:left w:w="0" w:type="dxa"/>
          <w:right w:w="0" w:type="dxa"/>
        </w:tblCellMar>
        <w:tblLook w:val="04A0" w:firstRow="1" w:lastRow="0" w:firstColumn="1" w:lastColumn="0" w:noHBand="0" w:noVBand="1"/>
      </w:tblPr>
      <w:tblGrid>
        <w:gridCol w:w="66"/>
      </w:tblGrid>
      <w:tr w:rsidR="005F6383" w:rsidRPr="005F6383" w14:paraId="58EDEADB" w14:textId="77777777" w:rsidTr="005F6383">
        <w:trPr>
          <w:tblCellSpacing w:w="15" w:type="dxa"/>
        </w:trPr>
        <w:tc>
          <w:tcPr>
            <w:tcW w:w="0" w:type="auto"/>
            <w:vAlign w:val="center"/>
            <w:hideMark/>
          </w:tcPr>
          <w:p w14:paraId="4EF2C367" w14:textId="33F58A3B" w:rsidR="005F6383" w:rsidRPr="005F6383" w:rsidRDefault="005F6383" w:rsidP="005F6383">
            <w:pPr>
              <w:pStyle w:val="ListParagraph"/>
              <w:numPr>
                <w:ilvl w:val="0"/>
                <w:numId w:val="2"/>
              </w:numPr>
              <w:spacing w:after="0" w:line="276" w:lineRule="auto"/>
              <w:rPr>
                <w:rFonts w:ascii="Gotham Book" w:hAnsi="Gotham Book"/>
                <w:sz w:val="24"/>
                <w:szCs w:val="24"/>
                <w:lang w:val="en"/>
              </w:rPr>
            </w:pPr>
          </w:p>
        </w:tc>
      </w:tr>
    </w:tbl>
    <w:p w14:paraId="027E395F" w14:textId="5DF9D55F" w:rsidR="00027CBA" w:rsidRPr="00CA2774" w:rsidRDefault="00027CBA" w:rsidP="00CA2774">
      <w:pPr>
        <w:pStyle w:val="Heading3"/>
        <w:jc w:val="center"/>
        <w:rPr>
          <w:rFonts w:ascii="Gotham Book" w:hAnsi="Gotham Book"/>
          <w:noProof/>
          <w:sz w:val="36"/>
          <w:szCs w:val="44"/>
        </w:rPr>
      </w:pPr>
      <w:r w:rsidRPr="00CA2774">
        <w:rPr>
          <w:rFonts w:ascii="Gotham Book" w:hAnsi="Gotham Book"/>
          <w:noProof/>
          <w:sz w:val="36"/>
          <w:szCs w:val="44"/>
        </w:rPr>
        <w:t>Resources in the Slideshow</w:t>
      </w:r>
    </w:p>
    <w:p w14:paraId="11A87914" w14:textId="344779BB" w:rsidR="00027CBA" w:rsidRDefault="00027CBA" w:rsidP="00027CBA">
      <w:pPr>
        <w:pStyle w:val="ListParagraph"/>
        <w:numPr>
          <w:ilvl w:val="0"/>
          <w:numId w:val="7"/>
        </w:numPr>
        <w:rPr>
          <w:rFonts w:ascii="Gotham Book" w:hAnsi="Gotham Book"/>
          <w:sz w:val="24"/>
          <w:szCs w:val="24"/>
        </w:rPr>
      </w:pPr>
      <w:r w:rsidRPr="00027CBA">
        <w:rPr>
          <w:rFonts w:ascii="Gotham Book" w:hAnsi="Gotham Book"/>
          <w:sz w:val="24"/>
          <w:szCs w:val="24"/>
        </w:rPr>
        <w:t xml:space="preserve">Belden, Dreanna. </w:t>
      </w:r>
      <w:r w:rsidRPr="00027CBA">
        <w:rPr>
          <w:rFonts w:ascii="Gotham Book" w:hAnsi="Gotham Book"/>
          <w:i/>
          <w:iCs/>
          <w:sz w:val="24"/>
          <w:szCs w:val="24"/>
        </w:rPr>
        <w:t>Detail of the church at Mission San Jose.</w:t>
      </w:r>
      <w:r w:rsidRPr="00027CBA">
        <w:rPr>
          <w:rFonts w:ascii="Gotham Book" w:hAnsi="Gotham Book"/>
          <w:sz w:val="24"/>
          <w:szCs w:val="24"/>
        </w:rPr>
        <w:t xml:space="preserve"> May 4,2005. The Portal to Texas History. </w:t>
      </w:r>
      <w:hyperlink r:id="rId40" w:history="1">
        <w:r w:rsidRPr="00027CBA">
          <w:rPr>
            <w:rStyle w:val="Hyperlink"/>
            <w:rFonts w:ascii="Gotham Book" w:hAnsi="Gotham Book"/>
            <w:sz w:val="24"/>
            <w:szCs w:val="24"/>
          </w:rPr>
          <w:t>https://texashistory.unt.edu/ark:/67531/metapth3540/</w:t>
        </w:r>
      </w:hyperlink>
      <w:r w:rsidRPr="00027CBA">
        <w:rPr>
          <w:rFonts w:ascii="Gotham Book" w:hAnsi="Gotham Book"/>
          <w:sz w:val="24"/>
          <w:szCs w:val="24"/>
        </w:rPr>
        <w:t xml:space="preserve">. </w:t>
      </w:r>
    </w:p>
    <w:p w14:paraId="4641DF59" w14:textId="77777777" w:rsidR="00027CBA" w:rsidRPr="00027CBA" w:rsidRDefault="00027CBA" w:rsidP="00027CBA">
      <w:pPr>
        <w:pStyle w:val="ListParagraph"/>
        <w:numPr>
          <w:ilvl w:val="0"/>
          <w:numId w:val="7"/>
        </w:numPr>
        <w:rPr>
          <w:rFonts w:ascii="Gotham Book" w:hAnsi="Gotham Book"/>
          <w:sz w:val="24"/>
          <w:szCs w:val="24"/>
        </w:rPr>
      </w:pPr>
      <w:r w:rsidRPr="00027CBA">
        <w:rPr>
          <w:rFonts w:ascii="Gotham Book" w:hAnsi="Gotham Book"/>
          <w:sz w:val="24"/>
          <w:szCs w:val="24"/>
        </w:rPr>
        <w:t>Highsmith, Carol M, photographer. </w:t>
      </w:r>
      <w:proofErr w:type="spellStart"/>
      <w:r w:rsidRPr="00027CBA">
        <w:rPr>
          <w:rFonts w:ascii="Gotham Book" w:hAnsi="Gotham Book"/>
          <w:i/>
          <w:iCs/>
          <w:sz w:val="24"/>
          <w:szCs w:val="24"/>
        </w:rPr>
        <w:t>Wall</w:t>
      </w:r>
      <w:proofErr w:type="spellEnd"/>
      <w:r w:rsidRPr="00027CBA">
        <w:rPr>
          <w:rFonts w:ascii="Gotham Book" w:hAnsi="Gotham Book"/>
          <w:i/>
          <w:iCs/>
          <w:sz w:val="24"/>
          <w:szCs w:val="24"/>
        </w:rPr>
        <w:t xml:space="preserve"> art at the Tigua Indian Cultural Center at the Ysleta del Sur Pueblo, which celebrates more than 300 years of tribal history in El Paso, Texas</w:t>
      </w:r>
      <w:r w:rsidRPr="00027CBA">
        <w:rPr>
          <w:rFonts w:ascii="Gotham Book" w:hAnsi="Gotham Book"/>
          <w:sz w:val="24"/>
          <w:szCs w:val="24"/>
        </w:rPr>
        <w:t>. El Paso United States Texas, 2014. -02-14. Photograph. https://www.loc.gov/item/2014630705/.</w:t>
      </w:r>
    </w:p>
    <w:p w14:paraId="68222FCC" w14:textId="39853F47" w:rsidR="00027CBA" w:rsidRPr="00027CBA" w:rsidRDefault="00027CBA" w:rsidP="00027CBA">
      <w:pPr>
        <w:pStyle w:val="ListParagraph"/>
        <w:numPr>
          <w:ilvl w:val="0"/>
          <w:numId w:val="7"/>
        </w:numPr>
        <w:rPr>
          <w:rFonts w:ascii="Gotham Book" w:hAnsi="Gotham Book"/>
          <w:sz w:val="24"/>
          <w:szCs w:val="24"/>
        </w:rPr>
      </w:pPr>
      <w:r w:rsidRPr="00027CBA">
        <w:rPr>
          <w:rFonts w:ascii="Gotham Book" w:hAnsi="Gotham Book"/>
          <w:sz w:val="24"/>
          <w:szCs w:val="24"/>
        </w:rPr>
        <w:t xml:space="preserve">Highsmith, Carol M, photographer. </w:t>
      </w:r>
      <w:bookmarkStart w:id="28" w:name="_Hlk181871480"/>
      <w:r w:rsidRPr="00027CBA">
        <w:rPr>
          <w:rFonts w:ascii="Gotham Book" w:hAnsi="Gotham Book"/>
          <w:sz w:val="24"/>
          <w:szCs w:val="24"/>
        </w:rPr>
        <w:t>A portion of the Presidio Nuestra Senora de Loreto de la Bahia</w:t>
      </w:r>
      <w:bookmarkEnd w:id="28"/>
      <w:r w:rsidRPr="00027CBA">
        <w:rPr>
          <w:rFonts w:ascii="Gotham Book" w:hAnsi="Gotham Book"/>
          <w:sz w:val="24"/>
          <w:szCs w:val="24"/>
        </w:rPr>
        <w:t xml:space="preserve">, known more commonly as Presidio La Bahia, or simply La Bahia, a fort constructed by the Spanish Army that became the nucleus of the city of Goliad, Texas. United States Texas Goliad, 2014. -04-05. Photograph. </w:t>
      </w:r>
      <w:bookmarkStart w:id="29" w:name="_Hlk181871492"/>
      <w:r w:rsidR="00FD4152">
        <w:rPr>
          <w:rFonts w:ascii="Gotham Book" w:hAnsi="Gotham Book"/>
          <w:sz w:val="24"/>
          <w:szCs w:val="24"/>
        </w:rPr>
        <w:fldChar w:fldCharType="begin"/>
      </w:r>
      <w:r w:rsidR="00FD4152">
        <w:rPr>
          <w:rFonts w:ascii="Gotham Book" w:hAnsi="Gotham Book"/>
          <w:sz w:val="24"/>
          <w:szCs w:val="24"/>
        </w:rPr>
        <w:instrText>HYPERLINK "</w:instrText>
      </w:r>
      <w:r w:rsidR="00FD4152" w:rsidRPr="00027CBA">
        <w:rPr>
          <w:rFonts w:ascii="Gotham Book" w:hAnsi="Gotham Book"/>
          <w:sz w:val="24"/>
          <w:szCs w:val="24"/>
        </w:rPr>
        <w:instrText>https://www.loc.gov/item/2014633490/</w:instrText>
      </w:r>
      <w:r w:rsidR="00FD4152">
        <w:rPr>
          <w:rFonts w:ascii="Gotham Book" w:hAnsi="Gotham Book"/>
          <w:sz w:val="24"/>
          <w:szCs w:val="24"/>
        </w:rPr>
        <w:instrText>"</w:instrText>
      </w:r>
      <w:r w:rsidR="00FD4152">
        <w:rPr>
          <w:rFonts w:ascii="Gotham Book" w:hAnsi="Gotham Book"/>
          <w:sz w:val="24"/>
          <w:szCs w:val="24"/>
        </w:rPr>
      </w:r>
      <w:r w:rsidR="00FD4152">
        <w:rPr>
          <w:rFonts w:ascii="Gotham Book" w:hAnsi="Gotham Book"/>
          <w:sz w:val="24"/>
          <w:szCs w:val="24"/>
        </w:rPr>
        <w:fldChar w:fldCharType="separate"/>
      </w:r>
      <w:r w:rsidR="00FD4152" w:rsidRPr="00B816CE">
        <w:rPr>
          <w:rStyle w:val="Hyperlink"/>
          <w:rFonts w:ascii="Gotham Book" w:hAnsi="Gotham Book"/>
          <w:sz w:val="24"/>
          <w:szCs w:val="24"/>
        </w:rPr>
        <w:t>https://www.loc.gov/item/2014633490/</w:t>
      </w:r>
      <w:r w:rsidR="00FD4152">
        <w:rPr>
          <w:rFonts w:ascii="Gotham Book" w:hAnsi="Gotham Book"/>
          <w:sz w:val="24"/>
          <w:szCs w:val="24"/>
        </w:rPr>
        <w:fldChar w:fldCharType="end"/>
      </w:r>
      <w:bookmarkEnd w:id="29"/>
      <w:r w:rsidR="00FD4152">
        <w:rPr>
          <w:rFonts w:ascii="Gotham Book" w:hAnsi="Gotham Book"/>
          <w:sz w:val="24"/>
          <w:szCs w:val="24"/>
        </w:rPr>
        <w:t xml:space="preserve"> </w:t>
      </w:r>
    </w:p>
    <w:p w14:paraId="0290967B" w14:textId="77777777" w:rsidR="00027CBA" w:rsidRPr="00027CBA" w:rsidRDefault="00027CBA" w:rsidP="00027CBA">
      <w:pPr>
        <w:pStyle w:val="ListParagraph"/>
        <w:numPr>
          <w:ilvl w:val="0"/>
          <w:numId w:val="7"/>
        </w:numPr>
        <w:rPr>
          <w:rFonts w:ascii="Gotham Book" w:hAnsi="Gotham Book"/>
          <w:sz w:val="24"/>
          <w:szCs w:val="24"/>
        </w:rPr>
      </w:pPr>
      <w:r w:rsidRPr="00027CBA">
        <w:rPr>
          <w:rFonts w:ascii="Gotham Book" w:hAnsi="Gotham Book"/>
          <w:sz w:val="24"/>
          <w:szCs w:val="24"/>
          <w:lang w:val="fr-FR"/>
        </w:rPr>
        <w:t>Tatu (</w:t>
      </w:r>
      <w:proofErr w:type="spellStart"/>
      <w:r w:rsidRPr="00027CBA">
        <w:rPr>
          <w:rFonts w:ascii="Gotham Book" w:hAnsi="Gotham Book"/>
          <w:sz w:val="24"/>
          <w:szCs w:val="24"/>
          <w:lang w:val="fr-FR"/>
        </w:rPr>
        <w:t>dasypus</w:t>
      </w:r>
      <w:proofErr w:type="spellEnd"/>
      <w:r w:rsidRPr="00027CBA">
        <w:rPr>
          <w:rFonts w:ascii="Gotham Book" w:hAnsi="Gotham Book"/>
          <w:sz w:val="24"/>
          <w:szCs w:val="24"/>
          <w:lang w:val="fr-FR"/>
        </w:rPr>
        <w:t xml:space="preserve"> </w:t>
      </w:r>
      <w:proofErr w:type="spellStart"/>
      <w:r w:rsidRPr="00027CBA">
        <w:rPr>
          <w:rFonts w:ascii="Gotham Book" w:hAnsi="Gotham Book"/>
          <w:sz w:val="24"/>
          <w:szCs w:val="24"/>
          <w:lang w:val="fr-FR"/>
        </w:rPr>
        <w:t>novemcinctus</w:t>
      </w:r>
      <w:proofErr w:type="spellEnd"/>
      <w:r w:rsidRPr="00027CBA">
        <w:rPr>
          <w:rFonts w:ascii="Gotham Book" w:hAnsi="Gotham Book"/>
          <w:sz w:val="24"/>
          <w:szCs w:val="24"/>
          <w:lang w:val="fr-FR"/>
        </w:rPr>
        <w:t xml:space="preserve">), Uruguay, 2020. </w:t>
      </w:r>
      <w:r w:rsidRPr="00027CBA">
        <w:rPr>
          <w:rFonts w:ascii="Gotham Book" w:hAnsi="Gotham Book"/>
          <w:sz w:val="24"/>
          <w:szCs w:val="24"/>
        </w:rPr>
        <w:t>This file is licensed under the </w:t>
      </w:r>
      <w:hyperlink r:id="rId41" w:history="1">
        <w:r w:rsidRPr="00027CBA">
          <w:rPr>
            <w:rStyle w:val="Hyperlink"/>
            <w:rFonts w:ascii="Gotham Book" w:hAnsi="Gotham Book"/>
            <w:sz w:val="24"/>
            <w:szCs w:val="24"/>
          </w:rPr>
          <w:t>Creative Commons</w:t>
        </w:r>
      </w:hyperlink>
      <w:r w:rsidRPr="00027CBA">
        <w:rPr>
          <w:rFonts w:ascii="Gotham Book" w:hAnsi="Gotham Book"/>
          <w:sz w:val="24"/>
          <w:szCs w:val="24"/>
        </w:rPr>
        <w:t> </w:t>
      </w:r>
      <w:hyperlink r:id="rId42" w:history="1">
        <w:r w:rsidRPr="00027CBA">
          <w:rPr>
            <w:rStyle w:val="Hyperlink"/>
            <w:rFonts w:ascii="Gotham Book" w:hAnsi="Gotham Book"/>
            <w:sz w:val="24"/>
            <w:szCs w:val="24"/>
          </w:rPr>
          <w:t>Attribution 4.0 International</w:t>
        </w:r>
      </w:hyperlink>
      <w:r w:rsidRPr="00027CBA">
        <w:rPr>
          <w:rFonts w:ascii="Gotham Book" w:hAnsi="Gotham Book"/>
          <w:sz w:val="24"/>
          <w:szCs w:val="24"/>
        </w:rPr>
        <w:t> license. Background of image removed for use in this presentation. https://commons.wikimedia.org/wiki/File:Tatu_(dasypus_novemcinctus),_Uruguay,_2020.jpg</w:t>
      </w:r>
    </w:p>
    <w:p w14:paraId="7FE99956" w14:textId="77777777" w:rsidR="00027CBA" w:rsidRPr="00027CBA" w:rsidRDefault="00027CBA" w:rsidP="00027CBA">
      <w:pPr>
        <w:pStyle w:val="ListParagraph"/>
        <w:numPr>
          <w:ilvl w:val="0"/>
          <w:numId w:val="7"/>
        </w:numPr>
        <w:rPr>
          <w:rFonts w:ascii="Gotham Book" w:hAnsi="Gotham Book"/>
          <w:sz w:val="24"/>
          <w:szCs w:val="24"/>
        </w:rPr>
      </w:pPr>
      <w:bookmarkStart w:id="30" w:name="_Hlk181871509"/>
      <w:r w:rsidRPr="00590890">
        <w:rPr>
          <w:rFonts w:ascii="Gotham Book" w:hAnsi="Gotham Book"/>
          <w:sz w:val="24"/>
          <w:szCs w:val="24"/>
          <w:lang w:val="es-419"/>
        </w:rPr>
        <w:t xml:space="preserve">Las Palmas Casa de Colon </w:t>
      </w:r>
      <w:bookmarkEnd w:id="30"/>
      <w:r w:rsidRPr="00590890">
        <w:rPr>
          <w:rFonts w:ascii="Gotham Book" w:hAnsi="Gotham Book"/>
          <w:sz w:val="24"/>
          <w:szCs w:val="24"/>
          <w:lang w:val="es-419"/>
        </w:rPr>
        <w:t xml:space="preserve">- Museum </w:t>
      </w:r>
      <w:proofErr w:type="spellStart"/>
      <w:r w:rsidRPr="00590890">
        <w:rPr>
          <w:rFonts w:ascii="Gotham Book" w:hAnsi="Gotham Book"/>
          <w:sz w:val="24"/>
          <w:szCs w:val="24"/>
          <w:lang w:val="es-419"/>
        </w:rPr>
        <w:t>Modell</w:t>
      </w:r>
      <w:proofErr w:type="spellEnd"/>
      <w:r w:rsidRPr="00590890">
        <w:rPr>
          <w:rFonts w:ascii="Gotham Book" w:hAnsi="Gotham Book"/>
          <w:sz w:val="24"/>
          <w:szCs w:val="24"/>
          <w:lang w:val="es-419"/>
        </w:rPr>
        <w:t xml:space="preserve"> Pinta. </w:t>
      </w:r>
      <w:r w:rsidRPr="00027CBA">
        <w:rPr>
          <w:rFonts w:ascii="Gotham Book" w:hAnsi="Gotham Book"/>
          <w:sz w:val="24"/>
          <w:szCs w:val="24"/>
        </w:rPr>
        <w:t xml:space="preserve">Photograph by </w:t>
      </w:r>
      <w:hyperlink r:id="rId43" w:history="1">
        <w:r w:rsidRPr="00027CBA">
          <w:rPr>
            <w:rStyle w:val="Hyperlink"/>
            <w:rFonts w:ascii="Gotham Book" w:hAnsi="Gotham Book"/>
            <w:sz w:val="24"/>
            <w:szCs w:val="24"/>
          </w:rPr>
          <w:t>Wolfgang Sauber</w:t>
        </w:r>
      </w:hyperlink>
      <w:r w:rsidRPr="00027CBA">
        <w:rPr>
          <w:rFonts w:ascii="Gotham Book" w:hAnsi="Gotham Book"/>
          <w:sz w:val="24"/>
          <w:szCs w:val="24"/>
          <w:u w:val="single"/>
        </w:rPr>
        <w:t xml:space="preserve">. </w:t>
      </w:r>
      <w:r w:rsidRPr="00027CBA">
        <w:rPr>
          <w:rFonts w:ascii="Gotham Book" w:hAnsi="Gotham Book"/>
          <w:sz w:val="24"/>
          <w:szCs w:val="24"/>
        </w:rPr>
        <w:t>This file is licensed under the </w:t>
      </w:r>
      <w:hyperlink r:id="rId44" w:history="1">
        <w:r w:rsidRPr="00027CBA">
          <w:rPr>
            <w:rStyle w:val="Hyperlink"/>
            <w:rFonts w:ascii="Gotham Book" w:hAnsi="Gotham Book"/>
            <w:sz w:val="24"/>
            <w:szCs w:val="24"/>
          </w:rPr>
          <w:t>Creative Commons</w:t>
        </w:r>
      </w:hyperlink>
      <w:r w:rsidRPr="00027CBA">
        <w:rPr>
          <w:rFonts w:ascii="Gotham Book" w:hAnsi="Gotham Book"/>
          <w:sz w:val="24"/>
          <w:szCs w:val="24"/>
        </w:rPr>
        <w:t> </w:t>
      </w:r>
      <w:hyperlink r:id="rId45" w:history="1">
        <w:r w:rsidRPr="00027CBA">
          <w:rPr>
            <w:rStyle w:val="Hyperlink"/>
            <w:rFonts w:ascii="Gotham Book" w:hAnsi="Gotham Book"/>
            <w:sz w:val="24"/>
            <w:szCs w:val="24"/>
          </w:rPr>
          <w:t>Attribution-Share Alike 4.0 International</w:t>
        </w:r>
      </w:hyperlink>
      <w:r w:rsidRPr="00027CBA">
        <w:rPr>
          <w:rFonts w:ascii="Gotham Book" w:hAnsi="Gotham Book"/>
          <w:sz w:val="24"/>
          <w:szCs w:val="24"/>
        </w:rPr>
        <w:t> license.</w:t>
      </w:r>
      <w:r w:rsidRPr="00027CBA">
        <w:rPr>
          <w:rFonts w:ascii="Gotham Book" w:hAnsi="Gotham Book"/>
          <w:sz w:val="24"/>
          <w:szCs w:val="24"/>
          <w:u w:val="single"/>
        </w:rPr>
        <w:t xml:space="preserve"> </w:t>
      </w:r>
      <w:bookmarkStart w:id="31" w:name="_Hlk181871520"/>
      <w:r w:rsidRPr="00027CBA">
        <w:rPr>
          <w:rFonts w:ascii="Gotham Book" w:hAnsi="Gotham Book"/>
          <w:sz w:val="24"/>
          <w:szCs w:val="24"/>
          <w:u w:val="single"/>
        </w:rPr>
        <w:t>https://commons.wikimedia.org/wiki/File:Las_Palmas_Casa_de_Colon_-_Museum_Modell_Pinta.jpg</w:t>
      </w:r>
      <w:bookmarkEnd w:id="31"/>
    </w:p>
    <w:p w14:paraId="2048D059" w14:textId="62644B77" w:rsidR="00027CBA" w:rsidRDefault="00027CBA" w:rsidP="00027CBA">
      <w:pPr>
        <w:pStyle w:val="ListParagraph"/>
        <w:numPr>
          <w:ilvl w:val="0"/>
          <w:numId w:val="7"/>
        </w:numPr>
        <w:rPr>
          <w:rFonts w:ascii="Gotham Book" w:hAnsi="Gotham Book"/>
          <w:sz w:val="24"/>
          <w:szCs w:val="24"/>
        </w:rPr>
      </w:pPr>
      <w:r>
        <w:rPr>
          <w:rFonts w:ascii="Gotham Book" w:hAnsi="Gotham Book"/>
          <w:sz w:val="24"/>
          <w:szCs w:val="24"/>
        </w:rPr>
        <w:lastRenderedPageBreak/>
        <w:t xml:space="preserve">Texas Blank Map. </w:t>
      </w:r>
      <w:r w:rsidRPr="00027CBA">
        <w:rPr>
          <w:rFonts w:ascii="Gotham Book" w:hAnsi="Gotham Book"/>
          <w:sz w:val="24"/>
          <w:szCs w:val="24"/>
        </w:rPr>
        <w:t>This file is licensed under the </w:t>
      </w:r>
      <w:hyperlink r:id="rId46" w:tooltip="w:en:Creative Commons" w:history="1">
        <w:r w:rsidRPr="00027CBA">
          <w:rPr>
            <w:rStyle w:val="Hyperlink"/>
            <w:rFonts w:ascii="Gotham Book" w:hAnsi="Gotham Book"/>
            <w:sz w:val="24"/>
            <w:szCs w:val="24"/>
          </w:rPr>
          <w:t>Creative Commons</w:t>
        </w:r>
      </w:hyperlink>
      <w:r w:rsidRPr="00027CBA">
        <w:rPr>
          <w:rFonts w:ascii="Gotham Book" w:hAnsi="Gotham Book"/>
          <w:sz w:val="24"/>
          <w:szCs w:val="24"/>
        </w:rPr>
        <w:t> </w:t>
      </w:r>
      <w:hyperlink r:id="rId47" w:tooltip="creativecommons:by-sa/3.0/deed.en" w:history="1">
        <w:r w:rsidRPr="00027CBA">
          <w:rPr>
            <w:rStyle w:val="Hyperlink"/>
            <w:rFonts w:ascii="Gotham Book" w:hAnsi="Gotham Book"/>
            <w:sz w:val="24"/>
            <w:szCs w:val="24"/>
          </w:rPr>
          <w:t>Attribution-Share Alike 3.0 Unported</w:t>
        </w:r>
      </w:hyperlink>
      <w:r w:rsidRPr="00027CBA">
        <w:rPr>
          <w:rFonts w:ascii="Gotham Book" w:hAnsi="Gotham Book"/>
          <w:sz w:val="24"/>
          <w:szCs w:val="24"/>
        </w:rPr>
        <w:t> license.</w:t>
      </w:r>
      <w:r>
        <w:rPr>
          <w:rFonts w:ascii="Gotham Book" w:hAnsi="Gotham Book"/>
          <w:sz w:val="24"/>
          <w:szCs w:val="24"/>
        </w:rPr>
        <w:t xml:space="preserve"> </w:t>
      </w:r>
      <w:hyperlink r:id="rId48" w:history="1">
        <w:r w:rsidRPr="00540AFE">
          <w:rPr>
            <w:rStyle w:val="Hyperlink"/>
            <w:rFonts w:ascii="Gotham Book" w:hAnsi="Gotham Book"/>
            <w:sz w:val="24"/>
            <w:szCs w:val="24"/>
          </w:rPr>
          <w:t>https://commons.wikimedia.org/wiki/File:Texas_blank_map.svg</w:t>
        </w:r>
      </w:hyperlink>
      <w:r>
        <w:rPr>
          <w:rFonts w:ascii="Gotham Book" w:hAnsi="Gotham Book"/>
          <w:sz w:val="24"/>
          <w:szCs w:val="24"/>
        </w:rPr>
        <w:t xml:space="preserve"> </w:t>
      </w:r>
    </w:p>
    <w:p w14:paraId="0DD2E0CE" w14:textId="77777777" w:rsidR="00027CBA" w:rsidRPr="00027CBA" w:rsidRDefault="00027CBA" w:rsidP="00A5494E">
      <w:pPr>
        <w:pStyle w:val="ListParagraph"/>
        <w:rPr>
          <w:rFonts w:ascii="Gotham Book" w:hAnsi="Gotham Book"/>
          <w:sz w:val="24"/>
          <w:szCs w:val="24"/>
        </w:rPr>
      </w:pPr>
    </w:p>
    <w:p w14:paraId="1D2829C9" w14:textId="3F6B94F4" w:rsidR="005F6383" w:rsidRDefault="005F6383" w:rsidP="00027CBA">
      <w:pPr>
        <w:pStyle w:val="ListParagraph"/>
        <w:tabs>
          <w:tab w:val="left" w:pos="2607"/>
        </w:tabs>
        <w:spacing w:after="0" w:line="276" w:lineRule="auto"/>
        <w:rPr>
          <w:rFonts w:ascii="Gotham Book" w:hAnsi="Gotham Book"/>
          <w:sz w:val="24"/>
          <w:szCs w:val="24"/>
        </w:rPr>
      </w:pPr>
    </w:p>
    <w:p w14:paraId="4E5B9E37" w14:textId="77777777" w:rsidR="005F6383" w:rsidRPr="005F6383" w:rsidRDefault="005F6383" w:rsidP="005F6383">
      <w:pPr>
        <w:spacing w:after="0" w:line="276" w:lineRule="auto"/>
        <w:ind w:left="360"/>
        <w:rPr>
          <w:rFonts w:ascii="Gotham Book" w:hAnsi="Gotham Book"/>
          <w:sz w:val="24"/>
          <w:szCs w:val="24"/>
        </w:rPr>
      </w:pPr>
    </w:p>
    <w:p w14:paraId="2212DE4F" w14:textId="3A335009" w:rsidR="006B361B" w:rsidRPr="00741690" w:rsidRDefault="006B361B" w:rsidP="00741690">
      <w:pPr>
        <w:spacing w:after="0" w:line="276" w:lineRule="auto"/>
        <w:ind w:left="360"/>
        <w:rPr>
          <w:rFonts w:ascii="Gotham Book" w:hAnsi="Gotham Book"/>
          <w:sz w:val="24"/>
          <w:szCs w:val="24"/>
        </w:rPr>
      </w:pPr>
    </w:p>
    <w:sectPr w:rsidR="006B361B" w:rsidRPr="00741690">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2E122" w14:textId="77777777" w:rsidR="007B1FEA" w:rsidRDefault="007B1FEA" w:rsidP="007B1FEA">
      <w:pPr>
        <w:spacing w:after="0" w:line="240" w:lineRule="auto"/>
      </w:pPr>
      <w:r>
        <w:separator/>
      </w:r>
    </w:p>
  </w:endnote>
  <w:endnote w:type="continuationSeparator" w:id="0">
    <w:p w14:paraId="39CF992E" w14:textId="77777777" w:rsidR="007B1FEA" w:rsidRDefault="007B1FEA" w:rsidP="007B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461775"/>
      <w:docPartObj>
        <w:docPartGallery w:val="Page Numbers (Bottom of Page)"/>
        <w:docPartUnique/>
      </w:docPartObj>
    </w:sdtPr>
    <w:sdtEndPr>
      <w:rPr>
        <w:noProof/>
      </w:rPr>
    </w:sdtEndPr>
    <w:sdtContent>
      <w:p w14:paraId="1399F5BF" w14:textId="2E1FE71B" w:rsidR="007B1FEA" w:rsidRDefault="007B1FEA">
        <w:pPr>
          <w:pStyle w:val="Footer"/>
          <w:jc w:val="center"/>
        </w:pPr>
        <w:r w:rsidRPr="00374E80">
          <w:rPr>
            <w:rFonts w:ascii="Gotham Book" w:hAnsi="Gotham Book"/>
            <w:noProof/>
          </w:rPr>
          <w:drawing>
            <wp:anchor distT="0" distB="0" distL="114300" distR="114300" simplePos="0" relativeHeight="251659264" behindDoc="1" locked="0" layoutInCell="1" allowOverlap="1" wp14:anchorId="29754BFB" wp14:editId="25306527">
              <wp:simplePos x="0" y="0"/>
              <wp:positionH relativeFrom="margin">
                <wp:posOffset>5306992</wp:posOffset>
              </wp:positionH>
              <wp:positionV relativeFrom="paragraph">
                <wp:posOffset>-152472</wp:posOffset>
              </wp:positionV>
              <wp:extent cx="729615" cy="701040"/>
              <wp:effectExtent l="0" t="0" r="0" b="3810"/>
              <wp:wrapTight wrapText="bothSides">
                <wp:wrapPolygon edited="0">
                  <wp:start x="0" y="0"/>
                  <wp:lineTo x="0" y="21130"/>
                  <wp:lineTo x="20867" y="21130"/>
                  <wp:lineTo x="2086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A40E555" w14:textId="17302C4B" w:rsidR="007B1FEA" w:rsidRDefault="007B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5BE5" w14:textId="77777777" w:rsidR="007B1FEA" w:rsidRDefault="007B1FEA" w:rsidP="007B1FEA">
      <w:pPr>
        <w:spacing w:after="0" w:line="240" w:lineRule="auto"/>
      </w:pPr>
      <w:r>
        <w:separator/>
      </w:r>
    </w:p>
  </w:footnote>
  <w:footnote w:type="continuationSeparator" w:id="0">
    <w:p w14:paraId="2D4E3D23" w14:textId="77777777" w:rsidR="007B1FEA" w:rsidRDefault="007B1FEA" w:rsidP="007B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D251" w14:textId="6FCF13AE" w:rsidR="007B1FEA" w:rsidRDefault="007B1FEA">
    <w:pPr>
      <w:pStyle w:val="Header"/>
    </w:pPr>
    <w:r w:rsidRPr="008D7B34">
      <w:rPr>
        <w:rFonts w:ascii="Gotham Book" w:hAnsi="Gotham Book"/>
        <w:noProof/>
      </w:rPr>
      <w:drawing>
        <wp:anchor distT="0" distB="0" distL="114300" distR="114300" simplePos="0" relativeHeight="251660288" behindDoc="1" locked="0" layoutInCell="1" allowOverlap="1" wp14:anchorId="329CD1F1" wp14:editId="1D29B98E">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61782481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0774E" w14:textId="77777777" w:rsidR="007B1FEA" w:rsidRDefault="007B1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6242"/>
    <w:multiLevelType w:val="hybridMultilevel"/>
    <w:tmpl w:val="A9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43BD1"/>
    <w:multiLevelType w:val="hybridMultilevel"/>
    <w:tmpl w:val="001A2A94"/>
    <w:lvl w:ilvl="0" w:tplc="E02C8C50">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71338"/>
    <w:multiLevelType w:val="hybridMultilevel"/>
    <w:tmpl w:val="FC2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C44CF"/>
    <w:multiLevelType w:val="hybridMultilevel"/>
    <w:tmpl w:val="8A3ED092"/>
    <w:lvl w:ilvl="0" w:tplc="438E0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4A48C3"/>
    <w:multiLevelType w:val="hybridMultilevel"/>
    <w:tmpl w:val="F0A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85183"/>
    <w:multiLevelType w:val="hybridMultilevel"/>
    <w:tmpl w:val="C5A2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26B53"/>
    <w:multiLevelType w:val="hybridMultilevel"/>
    <w:tmpl w:val="A5F6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73153"/>
    <w:multiLevelType w:val="multilevel"/>
    <w:tmpl w:val="CE20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622A0"/>
    <w:multiLevelType w:val="hybridMultilevel"/>
    <w:tmpl w:val="09E4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B25AC"/>
    <w:multiLevelType w:val="hybridMultilevel"/>
    <w:tmpl w:val="E80E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803780"/>
    <w:multiLevelType w:val="hybridMultilevel"/>
    <w:tmpl w:val="D89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D6FBF"/>
    <w:multiLevelType w:val="hybridMultilevel"/>
    <w:tmpl w:val="66C8864A"/>
    <w:lvl w:ilvl="0" w:tplc="4C8C0370">
      <w:start w:val="1"/>
      <w:numFmt w:val="decimal"/>
      <w:lvlText w:val="%1."/>
      <w:lvlJc w:val="left"/>
      <w:pPr>
        <w:tabs>
          <w:tab w:val="num" w:pos="720"/>
        </w:tabs>
        <w:ind w:left="720" w:hanging="360"/>
      </w:pPr>
    </w:lvl>
    <w:lvl w:ilvl="1" w:tplc="4572A382" w:tentative="1">
      <w:start w:val="1"/>
      <w:numFmt w:val="decimal"/>
      <w:lvlText w:val="%2."/>
      <w:lvlJc w:val="left"/>
      <w:pPr>
        <w:tabs>
          <w:tab w:val="num" w:pos="1440"/>
        </w:tabs>
        <w:ind w:left="1440" w:hanging="360"/>
      </w:pPr>
    </w:lvl>
    <w:lvl w:ilvl="2" w:tplc="2730C5E0" w:tentative="1">
      <w:start w:val="1"/>
      <w:numFmt w:val="decimal"/>
      <w:lvlText w:val="%3."/>
      <w:lvlJc w:val="left"/>
      <w:pPr>
        <w:tabs>
          <w:tab w:val="num" w:pos="2160"/>
        </w:tabs>
        <w:ind w:left="2160" w:hanging="360"/>
      </w:pPr>
    </w:lvl>
    <w:lvl w:ilvl="3" w:tplc="99A84556" w:tentative="1">
      <w:start w:val="1"/>
      <w:numFmt w:val="decimal"/>
      <w:lvlText w:val="%4."/>
      <w:lvlJc w:val="left"/>
      <w:pPr>
        <w:tabs>
          <w:tab w:val="num" w:pos="2880"/>
        </w:tabs>
        <w:ind w:left="2880" w:hanging="360"/>
      </w:pPr>
    </w:lvl>
    <w:lvl w:ilvl="4" w:tplc="48D0C47A" w:tentative="1">
      <w:start w:val="1"/>
      <w:numFmt w:val="decimal"/>
      <w:lvlText w:val="%5."/>
      <w:lvlJc w:val="left"/>
      <w:pPr>
        <w:tabs>
          <w:tab w:val="num" w:pos="3600"/>
        </w:tabs>
        <w:ind w:left="3600" w:hanging="360"/>
      </w:pPr>
    </w:lvl>
    <w:lvl w:ilvl="5" w:tplc="0B4474E0" w:tentative="1">
      <w:start w:val="1"/>
      <w:numFmt w:val="decimal"/>
      <w:lvlText w:val="%6."/>
      <w:lvlJc w:val="left"/>
      <w:pPr>
        <w:tabs>
          <w:tab w:val="num" w:pos="4320"/>
        </w:tabs>
        <w:ind w:left="4320" w:hanging="360"/>
      </w:pPr>
    </w:lvl>
    <w:lvl w:ilvl="6" w:tplc="4BC2B7AC" w:tentative="1">
      <w:start w:val="1"/>
      <w:numFmt w:val="decimal"/>
      <w:lvlText w:val="%7."/>
      <w:lvlJc w:val="left"/>
      <w:pPr>
        <w:tabs>
          <w:tab w:val="num" w:pos="5040"/>
        </w:tabs>
        <w:ind w:left="5040" w:hanging="360"/>
      </w:pPr>
    </w:lvl>
    <w:lvl w:ilvl="7" w:tplc="CD18880A" w:tentative="1">
      <w:start w:val="1"/>
      <w:numFmt w:val="decimal"/>
      <w:lvlText w:val="%8."/>
      <w:lvlJc w:val="left"/>
      <w:pPr>
        <w:tabs>
          <w:tab w:val="num" w:pos="5760"/>
        </w:tabs>
        <w:ind w:left="5760" w:hanging="360"/>
      </w:pPr>
    </w:lvl>
    <w:lvl w:ilvl="8" w:tplc="4F8E7876" w:tentative="1">
      <w:start w:val="1"/>
      <w:numFmt w:val="decimal"/>
      <w:lvlText w:val="%9."/>
      <w:lvlJc w:val="left"/>
      <w:pPr>
        <w:tabs>
          <w:tab w:val="num" w:pos="6480"/>
        </w:tabs>
        <w:ind w:left="6480" w:hanging="360"/>
      </w:pPr>
    </w:lvl>
  </w:abstractNum>
  <w:abstractNum w:abstractNumId="14" w15:restartNumberingAfterBreak="0">
    <w:nsid w:val="5E924779"/>
    <w:multiLevelType w:val="hybridMultilevel"/>
    <w:tmpl w:val="7E92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C6280"/>
    <w:multiLevelType w:val="hybridMultilevel"/>
    <w:tmpl w:val="7DF81F82"/>
    <w:lvl w:ilvl="0" w:tplc="E02C8C50">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1F4A8E"/>
    <w:multiLevelType w:val="multilevel"/>
    <w:tmpl w:val="F070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57F14"/>
    <w:multiLevelType w:val="hybridMultilevel"/>
    <w:tmpl w:val="DC3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12B52"/>
    <w:multiLevelType w:val="hybridMultilevel"/>
    <w:tmpl w:val="564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C7F0D"/>
    <w:multiLevelType w:val="hybridMultilevel"/>
    <w:tmpl w:val="F0B2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9580F"/>
    <w:multiLevelType w:val="hybridMultilevel"/>
    <w:tmpl w:val="11C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6"/>
  </w:num>
  <w:num w:numId="2" w16cid:durableId="1394768724">
    <w:abstractNumId w:val="7"/>
  </w:num>
  <w:num w:numId="3" w16cid:durableId="1452819361">
    <w:abstractNumId w:val="11"/>
  </w:num>
  <w:num w:numId="4" w16cid:durableId="1678657642">
    <w:abstractNumId w:val="18"/>
  </w:num>
  <w:num w:numId="5" w16cid:durableId="1923054987">
    <w:abstractNumId w:val="16"/>
  </w:num>
  <w:num w:numId="6" w16cid:durableId="423039122">
    <w:abstractNumId w:val="8"/>
  </w:num>
  <w:num w:numId="7" w16cid:durableId="741025270">
    <w:abstractNumId w:val="2"/>
  </w:num>
  <w:num w:numId="8" w16cid:durableId="1419055333">
    <w:abstractNumId w:val="13"/>
  </w:num>
  <w:num w:numId="9" w16cid:durableId="1431926093">
    <w:abstractNumId w:val="17"/>
  </w:num>
  <w:num w:numId="10" w16cid:durableId="169685731">
    <w:abstractNumId w:val="14"/>
  </w:num>
  <w:num w:numId="11" w16cid:durableId="1104885818">
    <w:abstractNumId w:val="9"/>
  </w:num>
  <w:num w:numId="12" w16cid:durableId="540435264">
    <w:abstractNumId w:val="12"/>
  </w:num>
  <w:num w:numId="13" w16cid:durableId="116684901">
    <w:abstractNumId w:val="5"/>
  </w:num>
  <w:num w:numId="14" w16cid:durableId="1312128292">
    <w:abstractNumId w:val="3"/>
  </w:num>
  <w:num w:numId="15" w16cid:durableId="410156407">
    <w:abstractNumId w:val="0"/>
  </w:num>
  <w:num w:numId="16" w16cid:durableId="767189491">
    <w:abstractNumId w:val="15"/>
  </w:num>
  <w:num w:numId="17" w16cid:durableId="525555663">
    <w:abstractNumId w:val="19"/>
  </w:num>
  <w:num w:numId="18" w16cid:durableId="499657941">
    <w:abstractNumId w:val="1"/>
  </w:num>
  <w:num w:numId="19" w16cid:durableId="1874658406">
    <w:abstractNumId w:val="20"/>
  </w:num>
  <w:num w:numId="20" w16cid:durableId="1217660815">
    <w:abstractNumId w:val="4"/>
  </w:num>
  <w:num w:numId="21" w16cid:durableId="2051684183">
    <w:abstractNumId w:val="10"/>
  </w:num>
  <w:num w:numId="22" w16cid:durableId="20716125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46"/>
    <w:rsid w:val="00027CBA"/>
    <w:rsid w:val="000C1554"/>
    <w:rsid w:val="0011312A"/>
    <w:rsid w:val="00196EAF"/>
    <w:rsid w:val="001B4B2F"/>
    <w:rsid w:val="001F5AF9"/>
    <w:rsid w:val="00224EF6"/>
    <w:rsid w:val="003800E7"/>
    <w:rsid w:val="003B097C"/>
    <w:rsid w:val="00411E48"/>
    <w:rsid w:val="004632FD"/>
    <w:rsid w:val="00482966"/>
    <w:rsid w:val="00562A81"/>
    <w:rsid w:val="00590890"/>
    <w:rsid w:val="005F6383"/>
    <w:rsid w:val="00622296"/>
    <w:rsid w:val="0065438C"/>
    <w:rsid w:val="006B361B"/>
    <w:rsid w:val="00741690"/>
    <w:rsid w:val="007B1FEA"/>
    <w:rsid w:val="008074C5"/>
    <w:rsid w:val="008179CE"/>
    <w:rsid w:val="00845AC0"/>
    <w:rsid w:val="00871885"/>
    <w:rsid w:val="008A4B04"/>
    <w:rsid w:val="008F6AD5"/>
    <w:rsid w:val="00925C9D"/>
    <w:rsid w:val="00951886"/>
    <w:rsid w:val="00963012"/>
    <w:rsid w:val="0097691F"/>
    <w:rsid w:val="009A1F25"/>
    <w:rsid w:val="009A2298"/>
    <w:rsid w:val="009D1463"/>
    <w:rsid w:val="009E4F3C"/>
    <w:rsid w:val="009F7AC1"/>
    <w:rsid w:val="00A0353A"/>
    <w:rsid w:val="00A30F87"/>
    <w:rsid w:val="00A5494E"/>
    <w:rsid w:val="00A5556F"/>
    <w:rsid w:val="00A66D2B"/>
    <w:rsid w:val="00A74B0D"/>
    <w:rsid w:val="00AD3962"/>
    <w:rsid w:val="00AF7B74"/>
    <w:rsid w:val="00B56486"/>
    <w:rsid w:val="00B81628"/>
    <w:rsid w:val="00BD507D"/>
    <w:rsid w:val="00BE2200"/>
    <w:rsid w:val="00CA2774"/>
    <w:rsid w:val="00CE3755"/>
    <w:rsid w:val="00E1523C"/>
    <w:rsid w:val="00E92746"/>
    <w:rsid w:val="00F53112"/>
    <w:rsid w:val="00F602DB"/>
    <w:rsid w:val="00FA73E0"/>
    <w:rsid w:val="00FC6308"/>
    <w:rsid w:val="00FD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7856D"/>
  <w15:chartTrackingRefBased/>
  <w15:docId w15:val="{508B92A3-55EF-4076-997D-12B9AF44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DB"/>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92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2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2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2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2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746"/>
    <w:rPr>
      <w:rFonts w:eastAsiaTheme="majorEastAsia" w:cstheme="majorBidi"/>
      <w:color w:val="272727" w:themeColor="text1" w:themeTint="D8"/>
    </w:rPr>
  </w:style>
  <w:style w:type="paragraph" w:styleId="Title">
    <w:name w:val="Title"/>
    <w:basedOn w:val="Normal"/>
    <w:next w:val="Normal"/>
    <w:link w:val="TitleChar"/>
    <w:uiPriority w:val="10"/>
    <w:qFormat/>
    <w:rsid w:val="00E92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746"/>
    <w:pPr>
      <w:spacing w:before="160"/>
      <w:jc w:val="center"/>
    </w:pPr>
    <w:rPr>
      <w:i/>
      <w:iCs/>
      <w:color w:val="404040" w:themeColor="text1" w:themeTint="BF"/>
    </w:rPr>
  </w:style>
  <w:style w:type="character" w:customStyle="1" w:styleId="QuoteChar">
    <w:name w:val="Quote Char"/>
    <w:basedOn w:val="DefaultParagraphFont"/>
    <w:link w:val="Quote"/>
    <w:uiPriority w:val="29"/>
    <w:rsid w:val="00E92746"/>
    <w:rPr>
      <w:i/>
      <w:iCs/>
      <w:color w:val="404040" w:themeColor="text1" w:themeTint="BF"/>
    </w:rPr>
  </w:style>
  <w:style w:type="paragraph" w:styleId="ListParagraph">
    <w:name w:val="List Paragraph"/>
    <w:basedOn w:val="Normal"/>
    <w:uiPriority w:val="34"/>
    <w:qFormat/>
    <w:rsid w:val="00E92746"/>
    <w:pPr>
      <w:ind w:left="720"/>
      <w:contextualSpacing/>
    </w:pPr>
  </w:style>
  <w:style w:type="character" w:styleId="IntenseEmphasis">
    <w:name w:val="Intense Emphasis"/>
    <w:basedOn w:val="DefaultParagraphFont"/>
    <w:uiPriority w:val="21"/>
    <w:qFormat/>
    <w:rsid w:val="00E92746"/>
    <w:rPr>
      <w:i/>
      <w:iCs/>
      <w:color w:val="0F4761" w:themeColor="accent1" w:themeShade="BF"/>
    </w:rPr>
  </w:style>
  <w:style w:type="paragraph" w:styleId="IntenseQuote">
    <w:name w:val="Intense Quote"/>
    <w:basedOn w:val="Normal"/>
    <w:next w:val="Normal"/>
    <w:link w:val="IntenseQuoteChar"/>
    <w:uiPriority w:val="30"/>
    <w:qFormat/>
    <w:rsid w:val="00E92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746"/>
    <w:rPr>
      <w:i/>
      <w:iCs/>
      <w:color w:val="0F4761" w:themeColor="accent1" w:themeShade="BF"/>
    </w:rPr>
  </w:style>
  <w:style w:type="character" w:styleId="IntenseReference">
    <w:name w:val="Intense Reference"/>
    <w:basedOn w:val="DefaultParagraphFont"/>
    <w:uiPriority w:val="32"/>
    <w:qFormat/>
    <w:rsid w:val="00E92746"/>
    <w:rPr>
      <w:b/>
      <w:bCs/>
      <w:smallCaps/>
      <w:color w:val="0F4761" w:themeColor="accent1" w:themeShade="BF"/>
      <w:spacing w:val="5"/>
    </w:rPr>
  </w:style>
  <w:style w:type="table" w:styleId="TableGrid">
    <w:name w:val="Table Grid"/>
    <w:basedOn w:val="TableNormal"/>
    <w:uiPriority w:val="39"/>
    <w:rsid w:val="00F602DB"/>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2DB"/>
    <w:rPr>
      <w:color w:val="467886" w:themeColor="hyperlink"/>
      <w:u w:val="single"/>
    </w:rPr>
  </w:style>
  <w:style w:type="character" w:styleId="UnresolvedMention">
    <w:name w:val="Unresolved Mention"/>
    <w:basedOn w:val="DefaultParagraphFont"/>
    <w:uiPriority w:val="99"/>
    <w:semiHidden/>
    <w:unhideWhenUsed/>
    <w:rsid w:val="00F602DB"/>
    <w:rPr>
      <w:color w:val="605E5C"/>
      <w:shd w:val="clear" w:color="auto" w:fill="E1DFDD"/>
    </w:rPr>
  </w:style>
  <w:style w:type="paragraph" w:styleId="NormalWeb">
    <w:name w:val="Normal (Web)"/>
    <w:basedOn w:val="Normal"/>
    <w:uiPriority w:val="99"/>
    <w:semiHidden/>
    <w:unhideWhenUsed/>
    <w:rsid w:val="00F602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3755"/>
    <w:rPr>
      <w:color w:val="96607D" w:themeColor="followedHyperlink"/>
      <w:u w:val="single"/>
    </w:rPr>
  </w:style>
  <w:style w:type="character" w:customStyle="1" w:styleId="mw-page-title-main">
    <w:name w:val="mw-page-title-main"/>
    <w:basedOn w:val="DefaultParagraphFont"/>
    <w:rsid w:val="005F6383"/>
  </w:style>
  <w:style w:type="paragraph" w:styleId="Header">
    <w:name w:val="header"/>
    <w:basedOn w:val="Normal"/>
    <w:link w:val="HeaderChar"/>
    <w:uiPriority w:val="99"/>
    <w:unhideWhenUsed/>
    <w:rsid w:val="007B1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EA"/>
    <w:rPr>
      <w:rFonts w:eastAsiaTheme="minorEastAsia"/>
      <w:kern w:val="0"/>
      <w:sz w:val="20"/>
      <w:szCs w:val="20"/>
      <w14:ligatures w14:val="none"/>
    </w:rPr>
  </w:style>
  <w:style w:type="paragraph" w:styleId="Footer">
    <w:name w:val="footer"/>
    <w:basedOn w:val="Normal"/>
    <w:link w:val="FooterChar"/>
    <w:uiPriority w:val="99"/>
    <w:unhideWhenUsed/>
    <w:rsid w:val="007B1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EA"/>
    <w:rPr>
      <w:rFonts w:eastAsiaTheme="minorEastAsia"/>
      <w:kern w:val="0"/>
      <w:sz w:val="20"/>
      <w:szCs w:val="20"/>
      <w14:ligatures w14:val="none"/>
    </w:rPr>
  </w:style>
  <w:style w:type="character" w:styleId="Strong">
    <w:name w:val="Strong"/>
    <w:basedOn w:val="DefaultParagraphFont"/>
    <w:uiPriority w:val="22"/>
    <w:qFormat/>
    <w:rsid w:val="00817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2738">
      <w:bodyDiv w:val="1"/>
      <w:marLeft w:val="0"/>
      <w:marRight w:val="0"/>
      <w:marTop w:val="0"/>
      <w:marBottom w:val="0"/>
      <w:divBdr>
        <w:top w:val="none" w:sz="0" w:space="0" w:color="auto"/>
        <w:left w:val="none" w:sz="0" w:space="0" w:color="auto"/>
        <w:bottom w:val="none" w:sz="0" w:space="0" w:color="auto"/>
        <w:right w:val="none" w:sz="0" w:space="0" w:color="auto"/>
      </w:divBdr>
    </w:div>
    <w:div w:id="66727258">
      <w:bodyDiv w:val="1"/>
      <w:marLeft w:val="0"/>
      <w:marRight w:val="0"/>
      <w:marTop w:val="0"/>
      <w:marBottom w:val="0"/>
      <w:divBdr>
        <w:top w:val="none" w:sz="0" w:space="0" w:color="auto"/>
        <w:left w:val="none" w:sz="0" w:space="0" w:color="auto"/>
        <w:bottom w:val="none" w:sz="0" w:space="0" w:color="auto"/>
        <w:right w:val="none" w:sz="0" w:space="0" w:color="auto"/>
      </w:divBdr>
    </w:div>
    <w:div w:id="163670157">
      <w:bodyDiv w:val="1"/>
      <w:marLeft w:val="0"/>
      <w:marRight w:val="0"/>
      <w:marTop w:val="0"/>
      <w:marBottom w:val="0"/>
      <w:divBdr>
        <w:top w:val="none" w:sz="0" w:space="0" w:color="auto"/>
        <w:left w:val="none" w:sz="0" w:space="0" w:color="auto"/>
        <w:bottom w:val="none" w:sz="0" w:space="0" w:color="auto"/>
        <w:right w:val="none" w:sz="0" w:space="0" w:color="auto"/>
      </w:divBdr>
    </w:div>
    <w:div w:id="713583607">
      <w:bodyDiv w:val="1"/>
      <w:marLeft w:val="0"/>
      <w:marRight w:val="0"/>
      <w:marTop w:val="0"/>
      <w:marBottom w:val="0"/>
      <w:divBdr>
        <w:top w:val="none" w:sz="0" w:space="0" w:color="auto"/>
        <w:left w:val="none" w:sz="0" w:space="0" w:color="auto"/>
        <w:bottom w:val="none" w:sz="0" w:space="0" w:color="auto"/>
        <w:right w:val="none" w:sz="0" w:space="0" w:color="auto"/>
      </w:divBdr>
      <w:divsChild>
        <w:div w:id="1687947293">
          <w:marLeft w:val="0"/>
          <w:marRight w:val="0"/>
          <w:marTop w:val="0"/>
          <w:marBottom w:val="0"/>
          <w:divBdr>
            <w:top w:val="none" w:sz="0" w:space="0" w:color="auto"/>
            <w:left w:val="none" w:sz="0" w:space="0" w:color="auto"/>
            <w:bottom w:val="none" w:sz="0" w:space="0" w:color="auto"/>
            <w:right w:val="none" w:sz="0" w:space="0" w:color="auto"/>
          </w:divBdr>
        </w:div>
      </w:divsChild>
    </w:div>
    <w:div w:id="976760295">
      <w:bodyDiv w:val="1"/>
      <w:marLeft w:val="0"/>
      <w:marRight w:val="0"/>
      <w:marTop w:val="0"/>
      <w:marBottom w:val="0"/>
      <w:divBdr>
        <w:top w:val="none" w:sz="0" w:space="0" w:color="auto"/>
        <w:left w:val="none" w:sz="0" w:space="0" w:color="auto"/>
        <w:bottom w:val="none" w:sz="0" w:space="0" w:color="auto"/>
        <w:right w:val="none" w:sz="0" w:space="0" w:color="auto"/>
      </w:divBdr>
      <w:divsChild>
        <w:div w:id="776951551">
          <w:marLeft w:val="1166"/>
          <w:marRight w:val="0"/>
          <w:marTop w:val="0"/>
          <w:marBottom w:val="0"/>
          <w:divBdr>
            <w:top w:val="none" w:sz="0" w:space="0" w:color="auto"/>
            <w:left w:val="none" w:sz="0" w:space="0" w:color="auto"/>
            <w:bottom w:val="none" w:sz="0" w:space="0" w:color="auto"/>
            <w:right w:val="none" w:sz="0" w:space="0" w:color="auto"/>
          </w:divBdr>
        </w:div>
        <w:div w:id="2043630879">
          <w:marLeft w:val="1166"/>
          <w:marRight w:val="0"/>
          <w:marTop w:val="0"/>
          <w:marBottom w:val="0"/>
          <w:divBdr>
            <w:top w:val="none" w:sz="0" w:space="0" w:color="auto"/>
            <w:left w:val="none" w:sz="0" w:space="0" w:color="auto"/>
            <w:bottom w:val="none" w:sz="0" w:space="0" w:color="auto"/>
            <w:right w:val="none" w:sz="0" w:space="0" w:color="auto"/>
          </w:divBdr>
        </w:div>
      </w:divsChild>
    </w:div>
    <w:div w:id="1108038685">
      <w:bodyDiv w:val="1"/>
      <w:marLeft w:val="0"/>
      <w:marRight w:val="0"/>
      <w:marTop w:val="0"/>
      <w:marBottom w:val="0"/>
      <w:divBdr>
        <w:top w:val="none" w:sz="0" w:space="0" w:color="auto"/>
        <w:left w:val="none" w:sz="0" w:space="0" w:color="auto"/>
        <w:bottom w:val="none" w:sz="0" w:space="0" w:color="auto"/>
        <w:right w:val="none" w:sz="0" w:space="0" w:color="auto"/>
      </w:divBdr>
      <w:divsChild>
        <w:div w:id="2101637095">
          <w:marLeft w:val="0"/>
          <w:marRight w:val="0"/>
          <w:marTop w:val="0"/>
          <w:marBottom w:val="0"/>
          <w:divBdr>
            <w:top w:val="none" w:sz="0" w:space="0" w:color="auto"/>
            <w:left w:val="none" w:sz="0" w:space="0" w:color="auto"/>
            <w:bottom w:val="none" w:sz="0" w:space="0" w:color="auto"/>
            <w:right w:val="none" w:sz="0" w:space="0" w:color="auto"/>
          </w:divBdr>
        </w:div>
      </w:divsChild>
    </w:div>
    <w:div w:id="1256019710">
      <w:bodyDiv w:val="1"/>
      <w:marLeft w:val="0"/>
      <w:marRight w:val="0"/>
      <w:marTop w:val="0"/>
      <w:marBottom w:val="0"/>
      <w:divBdr>
        <w:top w:val="none" w:sz="0" w:space="0" w:color="auto"/>
        <w:left w:val="none" w:sz="0" w:space="0" w:color="auto"/>
        <w:bottom w:val="none" w:sz="0" w:space="0" w:color="auto"/>
        <w:right w:val="none" w:sz="0" w:space="0" w:color="auto"/>
      </w:divBdr>
    </w:div>
    <w:div w:id="1288316159">
      <w:bodyDiv w:val="1"/>
      <w:marLeft w:val="0"/>
      <w:marRight w:val="0"/>
      <w:marTop w:val="0"/>
      <w:marBottom w:val="0"/>
      <w:divBdr>
        <w:top w:val="none" w:sz="0" w:space="0" w:color="auto"/>
        <w:left w:val="none" w:sz="0" w:space="0" w:color="auto"/>
        <w:bottom w:val="none" w:sz="0" w:space="0" w:color="auto"/>
        <w:right w:val="none" w:sz="0" w:space="0" w:color="auto"/>
      </w:divBdr>
    </w:div>
    <w:div w:id="1390955783">
      <w:bodyDiv w:val="1"/>
      <w:marLeft w:val="0"/>
      <w:marRight w:val="0"/>
      <w:marTop w:val="0"/>
      <w:marBottom w:val="0"/>
      <w:divBdr>
        <w:top w:val="none" w:sz="0" w:space="0" w:color="auto"/>
        <w:left w:val="none" w:sz="0" w:space="0" w:color="auto"/>
        <w:bottom w:val="none" w:sz="0" w:space="0" w:color="auto"/>
        <w:right w:val="none" w:sz="0" w:space="0" w:color="auto"/>
      </w:divBdr>
    </w:div>
    <w:div w:id="14744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ublic_domain" TargetMode="External"/><Relationship Id="rId18" Type="http://schemas.openxmlformats.org/officeDocument/2006/relationships/hyperlink" Target="https://texashistory.unt.edu/" TargetMode="External"/><Relationship Id="rId26" Type="http://schemas.openxmlformats.org/officeDocument/2006/relationships/hyperlink" Target="https://www.nps.gov/subjects/travelspanishmissions/mission-santa-cruz-de-san-saba-and-presidio-san-luis-de-las-amarillas.htm" TargetMode="External"/><Relationship Id="rId39" Type="http://schemas.openxmlformats.org/officeDocument/2006/relationships/hyperlink" Target="https://texashistory.unt.edu/" TargetMode="External"/><Relationship Id="rId21" Type="http://schemas.openxmlformats.org/officeDocument/2006/relationships/hyperlink" Target="https://en.wikipedia.org/wiki/public_domain" TargetMode="External"/><Relationship Id="rId34" Type="http://schemas.openxmlformats.org/officeDocument/2006/relationships/hyperlink" Target="https://en.wikipedia.org/wiki/United_States_Postal_Service" TargetMode="External"/><Relationship Id="rId42" Type="http://schemas.openxmlformats.org/officeDocument/2006/relationships/hyperlink" Target="https://creativecommons.org/licenses/by/4.0/deed.en" TargetMode="External"/><Relationship Id="rId47" Type="http://schemas.openxmlformats.org/officeDocument/2006/relationships/hyperlink" Target="https://creativecommons.org/licenses/by-sa/3.0/deed.en" TargetMode="External"/><Relationship Id="rId50" Type="http://schemas.openxmlformats.org/officeDocument/2006/relationships/footer" Target="footer1.xml"/><Relationship Id="rId7" Type="http://schemas.openxmlformats.org/officeDocument/2006/relationships/hyperlink" Target="https://en.wikipedia.org/wiki/en:Creative_Commons" TargetMode="External"/><Relationship Id="rId2" Type="http://schemas.openxmlformats.org/officeDocument/2006/relationships/styles" Target="styles.xml"/><Relationship Id="rId16" Type="http://schemas.openxmlformats.org/officeDocument/2006/relationships/hyperlink" Target="https://en.wikipedia.org/wiki/List_of_countries%27_copyright_lengths" TargetMode="External"/><Relationship Id="rId29" Type="http://schemas.openxmlformats.org/officeDocument/2006/relationships/hyperlink" Target="https://en.wikipedia.org/wiki/en:Copyright_status_of_work_by_the_U.S._government" TargetMode="External"/><Relationship Id="rId11" Type="http://schemas.openxmlformats.org/officeDocument/2006/relationships/hyperlink" Target="https://en.wikipedia.org/wiki/ISBN" TargetMode="External"/><Relationship Id="rId24" Type="http://schemas.openxmlformats.org/officeDocument/2006/relationships/hyperlink" Target="https://commons.wikimedia.org/wiki/File:War_on_the_Plains_Comanche_vs_Osage_by_George_Catlin_1834.png" TargetMode="External"/><Relationship Id="rId32" Type="http://schemas.openxmlformats.org/officeDocument/2006/relationships/hyperlink" Target="https://en.wikipedia.org/wiki/U.S._state" TargetMode="External"/><Relationship Id="rId37" Type="http://schemas.openxmlformats.org/officeDocument/2006/relationships/hyperlink" Target="https://www.usmint.gov/policies/terms-of-use" TargetMode="External"/><Relationship Id="rId40" Type="http://schemas.openxmlformats.org/officeDocument/2006/relationships/hyperlink" Target="https://texashistory.unt.edu/ark:/67531/metapth3540/" TargetMode="External"/><Relationship Id="rId45" Type="http://schemas.openxmlformats.org/officeDocument/2006/relationships/hyperlink" Target="https://creativecommons.org/licenses/by-sa/4.0/deed.en" TargetMode="External"/><Relationship Id="rId5" Type="http://schemas.openxmlformats.org/officeDocument/2006/relationships/footnotes" Target="footnotes.xml"/><Relationship Id="rId15" Type="http://schemas.openxmlformats.org/officeDocument/2006/relationships/hyperlink" Target="https://en.wikipedia.org/wiki/public_domain" TargetMode="External"/><Relationship Id="rId23" Type="http://schemas.openxmlformats.org/officeDocument/2006/relationships/hyperlink" Target="https://commons.wikimedia.org/wiki/Commons:Copyright_tags/Country-specific_tags" TargetMode="External"/><Relationship Id="rId28" Type="http://schemas.openxmlformats.org/officeDocument/2006/relationships/hyperlink" Target="https://en.wikipedia.org/wiki/en:Public_domain" TargetMode="External"/><Relationship Id="rId36" Type="http://schemas.openxmlformats.org/officeDocument/2006/relationships/hyperlink" Target="https://copyright.gov/comp3/chap300/ch300-copyrightable-authorship.pdf" TargetMode="External"/><Relationship Id="rId49" Type="http://schemas.openxmlformats.org/officeDocument/2006/relationships/header" Target="header1.xml"/><Relationship Id="rId10" Type="http://schemas.openxmlformats.org/officeDocument/2006/relationships/hyperlink" Target="https://texashistory.unt.edu/" TargetMode="External"/><Relationship Id="rId19" Type="http://schemas.openxmlformats.org/officeDocument/2006/relationships/hyperlink" Target="https://www.loc.gov/item/tx0026/" TargetMode="External"/><Relationship Id="rId31" Type="http://schemas.openxmlformats.org/officeDocument/2006/relationships/hyperlink" Target="https://en.wikipedia.org/wiki/United_States_Code" TargetMode="External"/><Relationship Id="rId44" Type="http://schemas.openxmlformats.org/officeDocument/2006/relationships/hyperlink" Target="https://en.wikipedia.org/wiki/en:Creative_Common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File:Texas_blank_map.svg" TargetMode="External"/><Relationship Id="rId14" Type="http://schemas.openxmlformats.org/officeDocument/2006/relationships/hyperlink" Target="https://en.wikipedia.org/wiki/List_of_countries%27_copyright_lengths" TargetMode="External"/><Relationship Id="rId22" Type="http://schemas.openxmlformats.org/officeDocument/2006/relationships/hyperlink" Target="https://en.wikipedia.org/wiki/List_of_countries%27_copyright_lengths" TargetMode="External"/><Relationship Id="rId27" Type="http://schemas.openxmlformats.org/officeDocument/2006/relationships/hyperlink" Target="https://texashistory.unt.edu/" TargetMode="External"/><Relationship Id="rId30" Type="http://schemas.openxmlformats.org/officeDocument/2006/relationships/hyperlink" Target="https://en.wikisource.org/wiki/en:United_States_Code/Title_17/Chapter_1/Sections_105_and_106" TargetMode="External"/><Relationship Id="rId35" Type="http://schemas.openxmlformats.org/officeDocument/2006/relationships/hyperlink" Target="https://commons.wikimedia.org/wiki/Stamps_of_the_United_States" TargetMode="External"/><Relationship Id="rId43" Type="http://schemas.openxmlformats.org/officeDocument/2006/relationships/hyperlink" Target="https://commons.wikimedia.org/wiki/User:Xenophon" TargetMode="External"/><Relationship Id="rId48" Type="http://schemas.openxmlformats.org/officeDocument/2006/relationships/hyperlink" Target="https://commons.wikimedia.org/wiki/File:Texas_blank_map.svg" TargetMode="External"/><Relationship Id="rId8" Type="http://schemas.openxmlformats.org/officeDocument/2006/relationships/hyperlink" Target="https://creativecommons.org/licenses/by-sa/3.0/deed.en"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ommons.wikimedia.org/wiki/Special:BookSources/0-19-532731-4" TargetMode="External"/><Relationship Id="rId17" Type="http://schemas.openxmlformats.org/officeDocument/2006/relationships/hyperlink" Target="https://commons.wikimedia.org/wiki/File:Cornelius_Van_Leemputten_-_Chickens_in_a_farmyard.jpg" TargetMode="External"/><Relationship Id="rId25" Type="http://schemas.openxmlformats.org/officeDocument/2006/relationships/hyperlink" Target="https://texashistory.unt.edu/" TargetMode="External"/><Relationship Id="rId33" Type="http://schemas.openxmlformats.org/officeDocument/2006/relationships/hyperlink" Target="https://en.wikipedia.org/wiki/United_States_Territory" TargetMode="External"/><Relationship Id="rId38" Type="http://schemas.openxmlformats.org/officeDocument/2006/relationships/hyperlink" Target="https://texashistory.unt.edu/" TargetMode="External"/><Relationship Id="rId46" Type="http://schemas.openxmlformats.org/officeDocument/2006/relationships/hyperlink" Target="https://en.wikipedia.org/wiki/en:Creative_Commons" TargetMode="External"/><Relationship Id="rId20" Type="http://schemas.openxmlformats.org/officeDocument/2006/relationships/hyperlink" Target="https://commons.wikimedia.org/wiki/Public_domain" TargetMode="External"/><Relationship Id="rId41" Type="http://schemas.openxmlformats.org/officeDocument/2006/relationships/hyperlink" Target="https://en.wikipedia.org/wiki/en:Creative_Commons"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353</TotalTime>
  <Pages>10</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15</cp:revision>
  <dcterms:created xsi:type="dcterms:W3CDTF">2024-10-25T18:17:00Z</dcterms:created>
  <dcterms:modified xsi:type="dcterms:W3CDTF">2025-02-19T13:58:00Z</dcterms:modified>
</cp:coreProperties>
</file>