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4550" w14:textId="16C1B2D5" w:rsidR="00ED33A4" w:rsidRPr="0033649B" w:rsidRDefault="00ED33A4" w:rsidP="00514C56">
      <w:pPr>
        <w:spacing w:after="0" w:line="240" w:lineRule="auto"/>
        <w:jc w:val="center"/>
        <w:rPr>
          <w:rFonts w:ascii="Gotham Book" w:hAnsi="Gotham Book"/>
          <w:color w:val="747474" w:themeColor="background2" w:themeShade="80"/>
          <w:sz w:val="48"/>
          <w:szCs w:val="48"/>
        </w:rPr>
      </w:pPr>
      <w:bookmarkStart w:id="0" w:name="_Hlk171670584"/>
      <w:r w:rsidRPr="0033649B">
        <w:rPr>
          <w:rFonts w:ascii="Gotham Book" w:hAnsi="Gotham Book"/>
          <w:color w:val="747474" w:themeColor="background2" w:themeShade="80"/>
          <w:sz w:val="48"/>
          <w:szCs w:val="48"/>
        </w:rPr>
        <w:t xml:space="preserve">Unit </w:t>
      </w:r>
      <w:r w:rsidR="00514C56" w:rsidRPr="0033649B">
        <w:rPr>
          <w:rFonts w:ascii="Gotham Book" w:hAnsi="Gotham Book"/>
          <w:color w:val="747474" w:themeColor="background2" w:themeShade="80"/>
          <w:sz w:val="48"/>
          <w:szCs w:val="48"/>
        </w:rPr>
        <w:t>3</w:t>
      </w:r>
      <w:r w:rsidRPr="0033649B">
        <w:rPr>
          <w:rFonts w:ascii="Gotham Book" w:hAnsi="Gotham Book"/>
          <w:color w:val="747474" w:themeColor="background2" w:themeShade="80"/>
          <w:sz w:val="48"/>
          <w:szCs w:val="48"/>
        </w:rPr>
        <w:t>:</w:t>
      </w:r>
      <w:r w:rsidR="00DF2BAD" w:rsidRPr="0033649B">
        <w:rPr>
          <w:rFonts w:ascii="Gotham Book" w:hAnsi="Gotham Book"/>
          <w:color w:val="747474" w:themeColor="background2" w:themeShade="80"/>
          <w:sz w:val="48"/>
          <w:szCs w:val="48"/>
        </w:rPr>
        <w:t xml:space="preserve"> The Spanish Colonial Era</w:t>
      </w:r>
    </w:p>
    <w:p w14:paraId="6914E6ED" w14:textId="43336A58" w:rsidR="00ED33A4" w:rsidRPr="0080638E" w:rsidRDefault="00ED33A4" w:rsidP="00514C56">
      <w:pPr>
        <w:spacing w:after="0" w:line="240" w:lineRule="auto"/>
        <w:jc w:val="center"/>
        <w:rPr>
          <w:rFonts w:ascii="Gotham Book" w:hAnsi="Gotham Book"/>
          <w:b/>
          <w:bCs/>
          <w:sz w:val="40"/>
          <w:szCs w:val="40"/>
        </w:rPr>
      </w:pPr>
      <w:r w:rsidRPr="0080638E">
        <w:rPr>
          <w:rFonts w:ascii="Gotham Book" w:hAnsi="Gotham Book"/>
          <w:b/>
          <w:bCs/>
          <w:sz w:val="40"/>
          <w:szCs w:val="40"/>
        </w:rPr>
        <w:t>Lesson Plan:</w:t>
      </w:r>
      <w:bookmarkEnd w:id="0"/>
      <w:r w:rsidRPr="0080638E">
        <w:rPr>
          <w:rFonts w:ascii="Gotham Book" w:hAnsi="Gotham Book"/>
          <w:b/>
          <w:bCs/>
          <w:sz w:val="40"/>
          <w:szCs w:val="40"/>
        </w:rPr>
        <w:t xml:space="preserve"> </w:t>
      </w:r>
      <w:r w:rsidR="00514C56" w:rsidRPr="0080638E">
        <w:rPr>
          <w:rFonts w:ascii="Gotham Book" w:hAnsi="Gotham Book"/>
          <w:b/>
          <w:bCs/>
          <w:sz w:val="40"/>
          <w:szCs w:val="40"/>
        </w:rPr>
        <w:t>What’s the Story?</w:t>
      </w:r>
    </w:p>
    <w:p w14:paraId="61EBFC45" w14:textId="17133D68" w:rsidR="00ED33A4" w:rsidRPr="0033649B" w:rsidRDefault="00ED33A4" w:rsidP="00514C56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32"/>
          <w:szCs w:val="32"/>
        </w:rPr>
      </w:pPr>
      <w:r w:rsidRPr="0033649B">
        <w:rPr>
          <w:rFonts w:ascii="Gotham Book" w:hAnsi="Gotham Book"/>
          <w:b/>
          <w:bCs/>
          <w:color w:val="747474" w:themeColor="background2" w:themeShade="80"/>
          <w:sz w:val="32"/>
          <w:szCs w:val="32"/>
        </w:rPr>
        <w:t>(</w:t>
      </w:r>
      <w:r w:rsidR="00514C56" w:rsidRPr="0033649B">
        <w:rPr>
          <w:rFonts w:ascii="Gotham Book" w:hAnsi="Gotham Book"/>
          <w:b/>
          <w:bCs/>
          <w:color w:val="747474" w:themeColor="background2" w:themeShade="80"/>
          <w:sz w:val="32"/>
          <w:szCs w:val="32"/>
        </w:rPr>
        <w:t>45 – 60 minutes</w:t>
      </w:r>
      <w:r w:rsidR="001D6A06" w:rsidRPr="0033649B">
        <w:rPr>
          <w:rFonts w:ascii="Gotham Book" w:hAnsi="Gotham Book"/>
          <w:b/>
          <w:bCs/>
          <w:color w:val="747474" w:themeColor="background2" w:themeShade="80"/>
          <w:sz w:val="32"/>
          <w:szCs w:val="32"/>
        </w:rPr>
        <w:t xml:space="preserve"> – group work</w:t>
      </w:r>
      <w:r w:rsidRPr="0033649B">
        <w:rPr>
          <w:rFonts w:ascii="Gotham Book" w:hAnsi="Gotham Book"/>
          <w:b/>
          <w:bCs/>
          <w:color w:val="747474" w:themeColor="background2" w:themeShade="80"/>
          <w:sz w:val="32"/>
          <w:szCs w:val="32"/>
        </w:rPr>
        <w:t>)</w:t>
      </w:r>
    </w:p>
    <w:p w14:paraId="7FDDCE0A" w14:textId="2EA36916" w:rsidR="001D6A06" w:rsidRPr="0033649B" w:rsidRDefault="001D6A06" w:rsidP="00514C56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32"/>
          <w:szCs w:val="32"/>
        </w:rPr>
      </w:pPr>
      <w:r w:rsidRPr="0033649B">
        <w:rPr>
          <w:rFonts w:ascii="Gotham Book" w:hAnsi="Gotham Book"/>
          <w:b/>
          <w:bCs/>
          <w:color w:val="747474" w:themeColor="background2" w:themeShade="80"/>
          <w:sz w:val="32"/>
          <w:szCs w:val="32"/>
        </w:rPr>
        <w:t>(90 – 120 minutes – individual work)</w:t>
      </w:r>
    </w:p>
    <w:p w14:paraId="0547287B" w14:textId="77777777" w:rsidR="00ED33A4" w:rsidRPr="00093A67" w:rsidRDefault="00ED33A4" w:rsidP="00ED33A4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6955"/>
      </w:tblGrid>
      <w:tr w:rsidR="00ED33A4" w:rsidRPr="00425CF4" w14:paraId="3A3E9BCC" w14:textId="77777777" w:rsidTr="00876433">
        <w:tc>
          <w:tcPr>
            <w:tcW w:w="2515" w:type="dxa"/>
            <w:shd w:val="clear" w:color="auto" w:fill="E8E8E8" w:themeFill="background2"/>
          </w:tcPr>
          <w:p w14:paraId="15E8A37E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color w:val="404040" w:themeColor="text1" w:themeTint="BF"/>
                <w:sz w:val="24"/>
                <w:szCs w:val="24"/>
              </w:rPr>
            </w:pPr>
            <w:r w:rsidRPr="0033649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Objective</w:t>
            </w:r>
          </w:p>
        </w:tc>
        <w:tc>
          <w:tcPr>
            <w:tcW w:w="8275" w:type="dxa"/>
          </w:tcPr>
          <w:p w14:paraId="6055C101" w14:textId="5DD15F2D" w:rsidR="00ED33A4" w:rsidRPr="00425CF4" w:rsidRDefault="00DF2BAD" w:rsidP="00876433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sz w:val="24"/>
                <w:szCs w:val="24"/>
              </w:rPr>
              <w:t xml:space="preserve">Students will </w:t>
            </w:r>
            <w:bookmarkStart w:id="1" w:name="_Hlk180482440"/>
            <w:r w:rsidRPr="00425CF4">
              <w:rPr>
                <w:rFonts w:ascii="Gotham Book" w:hAnsi="Gotham Book"/>
                <w:sz w:val="24"/>
                <w:szCs w:val="24"/>
              </w:rPr>
              <w:t xml:space="preserve">be able to identify the key events of the Spanish Colonial </w:t>
            </w:r>
            <w:r w:rsidR="0080638E">
              <w:rPr>
                <w:rFonts w:ascii="Gotham Book" w:hAnsi="Gotham Book"/>
                <w:sz w:val="24"/>
                <w:szCs w:val="24"/>
              </w:rPr>
              <w:t>e</w:t>
            </w:r>
            <w:r w:rsidRPr="00425CF4">
              <w:rPr>
                <w:rFonts w:ascii="Gotham Book" w:hAnsi="Gotham Book"/>
                <w:sz w:val="24"/>
                <w:szCs w:val="24"/>
              </w:rPr>
              <w:t xml:space="preserve">ra in chronological order to show cause and effect. Students will be able to explain the key defining characteristics of the Spanish Colonial </w:t>
            </w:r>
            <w:r w:rsidR="0080638E">
              <w:rPr>
                <w:rFonts w:ascii="Gotham Book" w:hAnsi="Gotham Book"/>
                <w:sz w:val="24"/>
                <w:szCs w:val="24"/>
              </w:rPr>
              <w:t>e</w:t>
            </w:r>
            <w:r w:rsidRPr="00425CF4">
              <w:rPr>
                <w:rFonts w:ascii="Gotham Book" w:hAnsi="Gotham Book"/>
                <w:sz w:val="24"/>
                <w:szCs w:val="24"/>
              </w:rPr>
              <w:t>ra based on the significant events from the readings.</w:t>
            </w:r>
            <w:bookmarkEnd w:id="1"/>
          </w:p>
          <w:p w14:paraId="5125E877" w14:textId="77777777" w:rsidR="00DF2BAD" w:rsidRPr="00425CF4" w:rsidRDefault="00DF2BAD" w:rsidP="00876433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51C07CBC" w14:textId="7AC3EA04" w:rsidR="00DF2BAD" w:rsidRPr="00425CF4" w:rsidRDefault="00DF2BAD" w:rsidP="00DF2BAD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We will</w:t>
            </w:r>
            <w:r w:rsidRPr="00425CF4">
              <w:rPr>
                <w:rFonts w:ascii="Gotham Book" w:hAnsi="Gotham Book"/>
                <w:sz w:val="24"/>
                <w:szCs w:val="24"/>
              </w:rPr>
              <w:t xml:space="preserve"> examine the events that take place during the Spanish Colonial </w:t>
            </w:r>
            <w:r w:rsidR="0080638E">
              <w:rPr>
                <w:rFonts w:ascii="Gotham Book" w:hAnsi="Gotham Book"/>
                <w:sz w:val="24"/>
                <w:szCs w:val="24"/>
              </w:rPr>
              <w:t>e</w:t>
            </w:r>
            <w:r w:rsidRPr="00425CF4">
              <w:rPr>
                <w:rFonts w:ascii="Gotham Book" w:hAnsi="Gotham Book"/>
                <w:sz w:val="24"/>
                <w:szCs w:val="24"/>
              </w:rPr>
              <w:t xml:space="preserve">ra and identify their significance to Texas history. </w:t>
            </w:r>
          </w:p>
          <w:p w14:paraId="607E0984" w14:textId="77777777" w:rsidR="00DF2BAD" w:rsidRPr="00425CF4" w:rsidRDefault="00DF2BAD" w:rsidP="00DF2BAD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I will</w:t>
            </w:r>
            <w:r w:rsidRPr="00425CF4">
              <w:rPr>
                <w:rFonts w:ascii="Gotham Book" w:hAnsi="Gotham Book"/>
                <w:sz w:val="24"/>
                <w:szCs w:val="24"/>
              </w:rPr>
              <w:t xml:space="preserve"> read short passages about each event and identify key information and explain why the event is significant. </w:t>
            </w:r>
          </w:p>
          <w:p w14:paraId="18D4E414" w14:textId="39400B1B" w:rsidR="00DF2BAD" w:rsidRPr="00425CF4" w:rsidRDefault="00DF2BAD" w:rsidP="00876433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ED33A4" w:rsidRPr="00425CF4" w14:paraId="68085649" w14:textId="77777777" w:rsidTr="00876433">
        <w:tc>
          <w:tcPr>
            <w:tcW w:w="2515" w:type="dxa"/>
            <w:shd w:val="clear" w:color="auto" w:fill="E8E8E8" w:themeFill="background2"/>
          </w:tcPr>
          <w:p w14:paraId="0EEBB45C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color w:val="404040" w:themeColor="text1" w:themeTint="BF"/>
                <w:sz w:val="24"/>
                <w:szCs w:val="24"/>
              </w:rPr>
            </w:pPr>
            <w:r w:rsidRPr="0033649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Key Concepts</w:t>
            </w:r>
          </w:p>
        </w:tc>
        <w:tc>
          <w:tcPr>
            <w:tcW w:w="8275" w:type="dxa"/>
          </w:tcPr>
          <w:p w14:paraId="7C8D5F04" w14:textId="0F956279" w:rsidR="00425CF4" w:rsidRDefault="00425CF4" w:rsidP="00425C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The Spanish Colonial </w:t>
            </w:r>
            <w:r w:rsidR="0080638E">
              <w:rPr>
                <w:rFonts w:ascii="Gotham Book" w:hAnsi="Gotham Book"/>
                <w:sz w:val="24"/>
                <w:szCs w:val="24"/>
              </w:rPr>
              <w:t>e</w:t>
            </w:r>
            <w:r>
              <w:rPr>
                <w:rFonts w:ascii="Gotham Book" w:hAnsi="Gotham Book"/>
                <w:sz w:val="24"/>
                <w:szCs w:val="24"/>
              </w:rPr>
              <w:t xml:space="preserve">ra was characterized by </w:t>
            </w:r>
          </w:p>
          <w:p w14:paraId="13BF11FB" w14:textId="77777777" w:rsidR="00425CF4" w:rsidRDefault="00425CF4" w:rsidP="00425C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territorial conflict between Spain and France</w:t>
            </w:r>
          </w:p>
          <w:p w14:paraId="0107944B" w14:textId="77777777" w:rsidR="00425CF4" w:rsidRDefault="00425CF4" w:rsidP="00425C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 New Spain’s struggles to strengthen its claim to Texas</w:t>
            </w:r>
          </w:p>
          <w:p w14:paraId="08B126D4" w14:textId="77777777" w:rsidR="00425CF4" w:rsidRDefault="00425CF4" w:rsidP="00425C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Social unrest between the classes in New Spain</w:t>
            </w:r>
          </w:p>
          <w:p w14:paraId="30F710B8" w14:textId="77777777" w:rsidR="00425CF4" w:rsidRDefault="00425CF4" w:rsidP="00425C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Comanche and Apache dominance of the Great Plains</w:t>
            </w:r>
          </w:p>
          <w:p w14:paraId="0372D955" w14:textId="50D3DC26" w:rsidR="00ED33A4" w:rsidRPr="00425CF4" w:rsidRDefault="00425CF4" w:rsidP="00425C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American interest in Texas</w:t>
            </w:r>
          </w:p>
        </w:tc>
      </w:tr>
      <w:tr w:rsidR="00ED33A4" w:rsidRPr="00425CF4" w14:paraId="2BE57C34" w14:textId="77777777" w:rsidTr="00876433">
        <w:tc>
          <w:tcPr>
            <w:tcW w:w="2515" w:type="dxa"/>
            <w:shd w:val="clear" w:color="auto" w:fill="E8E8E8" w:themeFill="background2"/>
          </w:tcPr>
          <w:p w14:paraId="22E32881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3649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Skills</w:t>
            </w:r>
          </w:p>
        </w:tc>
        <w:tc>
          <w:tcPr>
            <w:tcW w:w="8275" w:type="dxa"/>
          </w:tcPr>
          <w:p w14:paraId="4E4B9E73" w14:textId="77777777" w:rsidR="00ED33A4" w:rsidRDefault="00425CF4" w:rsidP="00425C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Reading for context and significance information.</w:t>
            </w:r>
          </w:p>
          <w:p w14:paraId="334494D2" w14:textId="77777777" w:rsidR="00425CF4" w:rsidRDefault="00425CF4" w:rsidP="00425C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Identifying main ideas and supporting evidence.</w:t>
            </w:r>
          </w:p>
          <w:p w14:paraId="42601FAE" w14:textId="77777777" w:rsidR="00425CF4" w:rsidRDefault="00425CF4" w:rsidP="00425C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Identifying the significance of historical events.</w:t>
            </w:r>
          </w:p>
          <w:p w14:paraId="7F95AB9C" w14:textId="5B3DA054" w:rsidR="00425CF4" w:rsidRPr="00425CF4" w:rsidRDefault="00425CF4" w:rsidP="00425C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Evaluating a primary source excerpt to make connections to the unit.</w:t>
            </w:r>
          </w:p>
        </w:tc>
      </w:tr>
      <w:tr w:rsidR="00ED33A4" w:rsidRPr="00425CF4" w14:paraId="1E2134D3" w14:textId="77777777" w:rsidTr="00876433">
        <w:tc>
          <w:tcPr>
            <w:tcW w:w="2515" w:type="dxa"/>
            <w:shd w:val="clear" w:color="auto" w:fill="E8E8E8" w:themeFill="background2"/>
          </w:tcPr>
          <w:p w14:paraId="1DDAAC89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3649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Essential Question</w:t>
            </w:r>
          </w:p>
        </w:tc>
        <w:tc>
          <w:tcPr>
            <w:tcW w:w="8275" w:type="dxa"/>
          </w:tcPr>
          <w:p w14:paraId="6919CED8" w14:textId="2EA0CF55" w:rsidR="00ED33A4" w:rsidRPr="00425CF4" w:rsidRDefault="00425CF4" w:rsidP="00876433">
            <w:pPr>
              <w:rPr>
                <w:rFonts w:ascii="Gotham Book" w:hAnsi="Gotham Book"/>
                <w:sz w:val="24"/>
                <w:szCs w:val="24"/>
              </w:rPr>
            </w:pPr>
            <w:bookmarkStart w:id="2" w:name="_Hlk180482496"/>
            <w:r w:rsidRPr="00425CF4">
              <w:rPr>
                <w:rFonts w:ascii="Gotham Book" w:hAnsi="Gotham Book"/>
                <w:sz w:val="24"/>
                <w:szCs w:val="24"/>
              </w:rPr>
              <w:t xml:space="preserve">What are the defining characteristics and most significant events of the Spanish Colonial </w:t>
            </w:r>
            <w:r w:rsidR="0080638E">
              <w:rPr>
                <w:rFonts w:ascii="Gotham Book" w:hAnsi="Gotham Book"/>
                <w:sz w:val="24"/>
                <w:szCs w:val="24"/>
              </w:rPr>
              <w:t>e</w:t>
            </w:r>
            <w:r w:rsidRPr="00425CF4">
              <w:rPr>
                <w:rFonts w:ascii="Gotham Book" w:hAnsi="Gotham Book"/>
                <w:sz w:val="24"/>
                <w:szCs w:val="24"/>
              </w:rPr>
              <w:t xml:space="preserve">ra? </w:t>
            </w:r>
            <w:bookmarkEnd w:id="2"/>
          </w:p>
        </w:tc>
      </w:tr>
      <w:tr w:rsidR="00ED33A4" w:rsidRPr="00425CF4" w14:paraId="5E564370" w14:textId="77777777" w:rsidTr="00876433">
        <w:trPr>
          <w:trHeight w:val="305"/>
        </w:trPr>
        <w:tc>
          <w:tcPr>
            <w:tcW w:w="2515" w:type="dxa"/>
            <w:shd w:val="clear" w:color="auto" w:fill="E8E8E8" w:themeFill="background2"/>
          </w:tcPr>
          <w:p w14:paraId="7AF43BE5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3649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t>Assignment</w:t>
            </w:r>
          </w:p>
        </w:tc>
        <w:tc>
          <w:tcPr>
            <w:tcW w:w="8275" w:type="dxa"/>
          </w:tcPr>
          <w:p w14:paraId="1B6DF453" w14:textId="77777777" w:rsidR="00ED33A4" w:rsidRDefault="00ED33A4" w:rsidP="00876433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="00425CF4">
              <w:rPr>
                <w:rFonts w:ascii="Gotham Book" w:hAnsi="Gotham Book"/>
                <w:sz w:val="24"/>
                <w:szCs w:val="24"/>
              </w:rPr>
              <w:t>Warm-up</w:t>
            </w:r>
          </w:p>
          <w:p w14:paraId="7302255D" w14:textId="77777777" w:rsidR="00425CF4" w:rsidRDefault="00425CF4" w:rsidP="00876433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7FA38214" w14:textId="00A6F9BE" w:rsidR="00425CF4" w:rsidRDefault="00425CF4" w:rsidP="00425C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Students </w:t>
            </w:r>
            <w:bookmarkStart w:id="3" w:name="_Hlk180482914"/>
            <w:r>
              <w:rPr>
                <w:rFonts w:ascii="Gotham Book" w:hAnsi="Gotham Book"/>
                <w:sz w:val="24"/>
                <w:szCs w:val="24"/>
              </w:rPr>
              <w:t>predict the cause-and-effect relationships between events they will read about in the day’s lesson.</w:t>
            </w:r>
            <w:bookmarkEnd w:id="3"/>
          </w:p>
          <w:p w14:paraId="2F305897" w14:textId="77777777" w:rsidR="00425CF4" w:rsidRDefault="00425CF4" w:rsidP="00425CF4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2557BF81" w14:textId="77777777" w:rsidR="00425CF4" w:rsidRDefault="00425CF4" w:rsidP="00425CF4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Lesson </w:t>
            </w:r>
          </w:p>
          <w:p w14:paraId="531AFB99" w14:textId="77777777" w:rsidR="00425CF4" w:rsidRDefault="00425CF4" w:rsidP="00425CF4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0FC330FB" w14:textId="01F655C0" w:rsidR="00425CF4" w:rsidRPr="008C0CCF" w:rsidRDefault="00425CF4" w:rsidP="00425C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8C0CCF">
              <w:rPr>
                <w:rFonts w:ascii="Gotham Book" w:hAnsi="Gotham Book"/>
                <w:sz w:val="24"/>
                <w:szCs w:val="24"/>
              </w:rPr>
              <w:t xml:space="preserve">Students read </w:t>
            </w:r>
            <w:r>
              <w:rPr>
                <w:rFonts w:ascii="Gotham Book" w:hAnsi="Gotham Book"/>
                <w:sz w:val="24"/>
                <w:szCs w:val="24"/>
              </w:rPr>
              <w:t>7</w:t>
            </w:r>
            <w:r w:rsidRPr="008C0CCF">
              <w:rPr>
                <w:rFonts w:ascii="Gotham Book" w:hAnsi="Gotham Book"/>
                <w:sz w:val="24"/>
                <w:szCs w:val="24"/>
              </w:rPr>
              <w:t xml:space="preserve"> short passages that present the most significant events of the </w:t>
            </w:r>
            <w:r>
              <w:rPr>
                <w:rFonts w:ascii="Gotham Book" w:hAnsi="Gotham Book"/>
                <w:sz w:val="24"/>
                <w:szCs w:val="24"/>
              </w:rPr>
              <w:t xml:space="preserve">Spanish Colonial </w:t>
            </w:r>
            <w:r w:rsidR="0080638E">
              <w:rPr>
                <w:rFonts w:ascii="Gotham Book" w:hAnsi="Gotham Book"/>
                <w:sz w:val="24"/>
                <w:szCs w:val="24"/>
              </w:rPr>
              <w:t>e</w:t>
            </w:r>
            <w:r>
              <w:rPr>
                <w:rFonts w:ascii="Gotham Book" w:hAnsi="Gotham Book"/>
                <w:sz w:val="24"/>
                <w:szCs w:val="24"/>
              </w:rPr>
              <w:t>ra</w:t>
            </w:r>
            <w:r w:rsidRPr="008C0CCF">
              <w:rPr>
                <w:rFonts w:ascii="Gotham Book" w:hAnsi="Gotham Book"/>
                <w:sz w:val="24"/>
                <w:szCs w:val="24"/>
              </w:rPr>
              <w:t xml:space="preserve"> in chronological order</w:t>
            </w:r>
            <w:r>
              <w:rPr>
                <w:rFonts w:ascii="Gotham Book" w:hAnsi="Gotham Book"/>
                <w:sz w:val="24"/>
                <w:szCs w:val="24"/>
              </w:rPr>
              <w:t xml:space="preserve"> (some events are ongoing throughout the era.)</w:t>
            </w:r>
          </w:p>
          <w:p w14:paraId="4E3AB6FE" w14:textId="71B3C6D9" w:rsidR="00425CF4" w:rsidRPr="008C0CCF" w:rsidRDefault="00425CF4" w:rsidP="00425C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8C0CCF">
              <w:rPr>
                <w:rFonts w:ascii="Gotham Book" w:hAnsi="Gotham Book"/>
                <w:sz w:val="24"/>
                <w:szCs w:val="24"/>
              </w:rPr>
              <w:lastRenderedPageBreak/>
              <w:t xml:space="preserve">Students use the readings to complete a timeline of the </w:t>
            </w:r>
            <w:r>
              <w:rPr>
                <w:rFonts w:ascii="Gotham Book" w:hAnsi="Gotham Book"/>
                <w:sz w:val="24"/>
                <w:szCs w:val="24"/>
              </w:rPr>
              <w:t xml:space="preserve">Spanish Colonial </w:t>
            </w:r>
            <w:r w:rsidR="0080638E">
              <w:rPr>
                <w:rFonts w:ascii="Gotham Book" w:hAnsi="Gotham Book"/>
                <w:sz w:val="24"/>
                <w:szCs w:val="24"/>
              </w:rPr>
              <w:t>e</w:t>
            </w:r>
            <w:r>
              <w:rPr>
                <w:rFonts w:ascii="Gotham Book" w:hAnsi="Gotham Book"/>
                <w:sz w:val="24"/>
                <w:szCs w:val="24"/>
              </w:rPr>
              <w:t>ra</w:t>
            </w:r>
            <w:r w:rsidRPr="008C0CCF">
              <w:rPr>
                <w:rFonts w:ascii="Gotham Book" w:hAnsi="Gotham Book"/>
                <w:sz w:val="24"/>
                <w:szCs w:val="24"/>
              </w:rPr>
              <w:t>, including the name of each event, its date, key events within the topic, and the significance of the event/events.</w:t>
            </w:r>
          </w:p>
          <w:p w14:paraId="3D8B15C0" w14:textId="7384EAA4" w:rsidR="00425CF4" w:rsidRDefault="00425CF4" w:rsidP="00425C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8C0CCF">
              <w:rPr>
                <w:rFonts w:ascii="Gotham Book" w:hAnsi="Gotham Book"/>
                <w:sz w:val="24"/>
                <w:szCs w:val="24"/>
              </w:rPr>
              <w:t xml:space="preserve">Students identify and summarize between 3 to 5 most significant changes brought about by the </w:t>
            </w:r>
            <w:r>
              <w:rPr>
                <w:rFonts w:ascii="Gotham Book" w:hAnsi="Gotham Book"/>
                <w:sz w:val="24"/>
                <w:szCs w:val="24"/>
              </w:rPr>
              <w:t xml:space="preserve">Spanish Colonial </w:t>
            </w:r>
            <w:r w:rsidR="0080638E">
              <w:rPr>
                <w:rFonts w:ascii="Gotham Book" w:hAnsi="Gotham Book"/>
                <w:sz w:val="24"/>
                <w:szCs w:val="24"/>
              </w:rPr>
              <w:t>e</w:t>
            </w:r>
            <w:r>
              <w:rPr>
                <w:rFonts w:ascii="Gotham Book" w:hAnsi="Gotham Book"/>
                <w:sz w:val="24"/>
                <w:szCs w:val="24"/>
              </w:rPr>
              <w:t>ra</w:t>
            </w:r>
            <w:r w:rsidRPr="008C0CCF">
              <w:rPr>
                <w:rFonts w:ascii="Gotham Book" w:hAnsi="Gotham Book"/>
                <w:sz w:val="24"/>
                <w:szCs w:val="24"/>
              </w:rPr>
              <w:t>.</w:t>
            </w:r>
          </w:p>
          <w:p w14:paraId="3837BAA9" w14:textId="77777777" w:rsidR="00425CF4" w:rsidRDefault="00425CF4" w:rsidP="00425CF4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6A759C65" w14:textId="2852582E" w:rsidR="00425CF4" w:rsidRDefault="00425CF4" w:rsidP="00425CF4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Exit Ticket</w:t>
            </w:r>
          </w:p>
          <w:p w14:paraId="7B04522F" w14:textId="77777777" w:rsidR="00425CF4" w:rsidRDefault="00425CF4" w:rsidP="00425CF4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  <w:p w14:paraId="604BD266" w14:textId="72E9AC32" w:rsidR="00425CF4" w:rsidRPr="00425CF4" w:rsidRDefault="00425CF4" w:rsidP="00425C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Students </w:t>
            </w:r>
            <w:bookmarkStart w:id="4" w:name="_Hlk180484700"/>
            <w:r>
              <w:rPr>
                <w:rFonts w:ascii="Gotham Book" w:hAnsi="Gotham Book"/>
                <w:sz w:val="24"/>
                <w:szCs w:val="24"/>
              </w:rPr>
              <w:t xml:space="preserve">answer a multiple-choice question identifying the most accurate summary of the defining characteristics of the Spanish Colonial </w:t>
            </w:r>
            <w:r w:rsidR="0080638E">
              <w:rPr>
                <w:rFonts w:ascii="Gotham Book" w:hAnsi="Gotham Book"/>
                <w:sz w:val="24"/>
                <w:szCs w:val="24"/>
              </w:rPr>
              <w:t>e</w:t>
            </w:r>
            <w:r>
              <w:rPr>
                <w:rFonts w:ascii="Gotham Book" w:hAnsi="Gotham Book"/>
                <w:sz w:val="24"/>
                <w:szCs w:val="24"/>
              </w:rPr>
              <w:t xml:space="preserve">ra. </w:t>
            </w:r>
            <w:bookmarkEnd w:id="4"/>
          </w:p>
          <w:p w14:paraId="06AAB7B5" w14:textId="3A1C60F9" w:rsidR="00425CF4" w:rsidRPr="00425CF4" w:rsidRDefault="00425CF4" w:rsidP="00425CF4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ED33A4" w:rsidRPr="00425CF4" w14:paraId="144B705D" w14:textId="77777777" w:rsidTr="00876433">
        <w:tc>
          <w:tcPr>
            <w:tcW w:w="2515" w:type="dxa"/>
            <w:shd w:val="clear" w:color="auto" w:fill="E8E8E8" w:themeFill="background2"/>
          </w:tcPr>
          <w:p w14:paraId="2E6611BB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3649B">
              <w:rPr>
                <w:rFonts w:ascii="Gotham Book" w:hAnsi="Gotham Book"/>
                <w:b/>
                <w:bCs/>
                <w:color w:val="404040" w:themeColor="text1" w:themeTint="BF"/>
                <w:sz w:val="30"/>
                <w:szCs w:val="36"/>
              </w:rPr>
              <w:lastRenderedPageBreak/>
              <w:t>Materials</w:t>
            </w:r>
          </w:p>
        </w:tc>
        <w:tc>
          <w:tcPr>
            <w:tcW w:w="8275" w:type="dxa"/>
          </w:tcPr>
          <w:p w14:paraId="1CC2F7F2" w14:textId="77777777" w:rsidR="00ED33A4" w:rsidRPr="00425CF4" w:rsidRDefault="00ED33A4" w:rsidP="00876433">
            <w:pP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25CF4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Links to the following materials</w:t>
            </w:r>
          </w:p>
          <w:p w14:paraId="7EAEBD8D" w14:textId="77777777" w:rsidR="00ED33A4" w:rsidRPr="00425CF4" w:rsidRDefault="00ED33A4" w:rsidP="00275D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sz w:val="24"/>
                <w:szCs w:val="24"/>
              </w:rPr>
              <w:t xml:space="preserve">Slideshow </w:t>
            </w:r>
            <w:r w:rsidRPr="00425CF4">
              <w:rPr>
                <w:rFonts w:ascii="Gotham Book" w:hAnsi="Gotham Book"/>
                <w:i/>
                <w:iCs/>
                <w:color w:val="3A3A3A" w:themeColor="background2" w:themeShade="40"/>
                <w:sz w:val="24"/>
                <w:szCs w:val="24"/>
              </w:rPr>
              <w:t xml:space="preserve">(Suggested use: present on the overhead; Upload to an educational platform like google classroom; print extra copies for note-taking assistance) </w:t>
            </w:r>
          </w:p>
          <w:p w14:paraId="4D0013CF" w14:textId="69F90685" w:rsidR="00425CF4" w:rsidRPr="00275D83" w:rsidRDefault="001D6A06" w:rsidP="00275D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Reading Passages </w:t>
            </w:r>
            <w:r w:rsidR="0083098C" w:rsidRPr="0083098C">
              <w:rPr>
                <w:rFonts w:ascii="Gotham Book" w:hAnsi="Gotham Book"/>
                <w:i/>
                <w:iCs/>
                <w:color w:val="3A3A3A" w:themeColor="background2" w:themeShade="40"/>
                <w:sz w:val="24"/>
                <w:szCs w:val="24"/>
              </w:rPr>
              <w:t>(Suggested use: Print a set of readings per person, per group o</w:t>
            </w:r>
            <w:r w:rsidR="0083098C">
              <w:rPr>
                <w:rFonts w:ascii="Gotham Book" w:hAnsi="Gotham Book"/>
                <w:i/>
                <w:iCs/>
                <w:color w:val="3A3A3A" w:themeColor="background2" w:themeShade="40"/>
                <w:sz w:val="24"/>
                <w:szCs w:val="24"/>
              </w:rPr>
              <w:t>r</w:t>
            </w:r>
            <w:r w:rsidR="0083098C" w:rsidRPr="0083098C">
              <w:rPr>
                <w:rFonts w:ascii="Gotham Book" w:hAnsi="Gotham Book"/>
                <w:i/>
                <w:iCs/>
                <w:color w:val="3A3A3A" w:themeColor="background2" w:themeShade="40"/>
                <w:sz w:val="24"/>
                <w:szCs w:val="24"/>
              </w:rPr>
              <w:t xml:space="preserve"> table, place them in stations / a gallery walk</w:t>
            </w:r>
            <w:r w:rsidR="0083098C">
              <w:rPr>
                <w:rFonts w:ascii="Gotham Book" w:hAnsi="Gotham Book"/>
                <w:i/>
                <w:iCs/>
                <w:color w:val="3A3A3A" w:themeColor="background2" w:themeShade="40"/>
                <w:sz w:val="24"/>
                <w:szCs w:val="24"/>
              </w:rPr>
              <w:t>, or upload them to a Learning Management System like Google Classroom</w:t>
            </w:r>
            <w:r w:rsidR="0083098C" w:rsidRPr="0083098C">
              <w:rPr>
                <w:rFonts w:ascii="Gotham Book" w:hAnsi="Gotham Book"/>
                <w:i/>
                <w:iCs/>
                <w:color w:val="3A3A3A" w:themeColor="background2" w:themeShade="40"/>
                <w:sz w:val="24"/>
                <w:szCs w:val="24"/>
              </w:rPr>
              <w:t>)</w:t>
            </w:r>
          </w:p>
          <w:p w14:paraId="502CA594" w14:textId="4110785C" w:rsidR="00275D83" w:rsidRDefault="00275D83" w:rsidP="00275D83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   a. Advanced Level Reading: Higher Lexile Level with more challenging phrasing and vocabulary</w:t>
            </w:r>
          </w:p>
          <w:p w14:paraId="4DDEFC95" w14:textId="2C57171B" w:rsidR="00275D83" w:rsidRDefault="00275D83" w:rsidP="00275D83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   b. </w:t>
            </w:r>
            <w:r w:rsidRPr="00275D83">
              <w:rPr>
                <w:rFonts w:ascii="Gotham Book" w:hAnsi="Gotham Book"/>
                <w:sz w:val="24"/>
                <w:szCs w:val="24"/>
              </w:rPr>
              <w:t xml:space="preserve">Grade Level Reading: On-level reading </w:t>
            </w:r>
          </w:p>
          <w:p w14:paraId="5DA32706" w14:textId="638A7A4A" w:rsidR="00275D83" w:rsidRPr="00275D83" w:rsidRDefault="00275D83" w:rsidP="00275D83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   c. </w:t>
            </w:r>
            <w:r w:rsidRPr="00275D83">
              <w:rPr>
                <w:rFonts w:ascii="Gotham Book" w:hAnsi="Gotham Book"/>
                <w:sz w:val="24"/>
                <w:szCs w:val="24"/>
              </w:rPr>
              <w:t>Foundations Level Reading: On-level reading with supports like significant text in bold.</w:t>
            </w:r>
          </w:p>
          <w:p w14:paraId="10AAC4BC" w14:textId="77777777" w:rsidR="00ED33A4" w:rsidRPr="00425CF4" w:rsidRDefault="00ED33A4" w:rsidP="00275D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sz w:val="24"/>
                <w:szCs w:val="24"/>
              </w:rPr>
              <w:t xml:space="preserve">Warm-up / Exit </w:t>
            </w:r>
            <w:r w:rsidRPr="00425CF4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Ticket </w:t>
            </w:r>
            <w:r w:rsidRPr="00425CF4">
              <w:rPr>
                <w:rFonts w:ascii="Gotham Book" w:hAnsi="Gotham Book"/>
                <w:i/>
                <w:iCs/>
                <w:color w:val="595959" w:themeColor="text1" w:themeTint="A6"/>
                <w:sz w:val="24"/>
                <w:szCs w:val="24"/>
              </w:rPr>
              <w:t>(Suggested printing: 1 per student. Assignment prints two copies per page.</w:t>
            </w:r>
            <w:r w:rsidRPr="00425CF4">
              <w:rPr>
                <w:rFonts w:ascii="Gotham Book" w:hAnsi="Gotham Book"/>
                <w:i/>
                <w:iCs/>
                <w:sz w:val="24"/>
                <w:szCs w:val="24"/>
              </w:rPr>
              <w:t>)</w:t>
            </w:r>
          </w:p>
          <w:p w14:paraId="024A132D" w14:textId="77777777" w:rsidR="00ED33A4" w:rsidRPr="00425CF4" w:rsidRDefault="00ED33A4" w:rsidP="00275D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sz w:val="24"/>
                <w:szCs w:val="24"/>
              </w:rPr>
              <w:t xml:space="preserve">Assignment </w:t>
            </w:r>
            <w:r w:rsidRPr="00425CF4">
              <w:rPr>
                <w:rFonts w:ascii="Gotham Book" w:hAnsi="Gotham Book"/>
                <w:i/>
                <w:iCs/>
                <w:color w:val="595959" w:themeColor="text1" w:themeTint="A6"/>
                <w:sz w:val="24"/>
                <w:szCs w:val="24"/>
              </w:rPr>
              <w:t>(Suggested printing 1 per student)</w:t>
            </w:r>
          </w:p>
          <w:p w14:paraId="6ECE65A2" w14:textId="77777777" w:rsidR="00ED33A4" w:rsidRPr="00425CF4" w:rsidRDefault="00ED33A4" w:rsidP="00275D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color w:val="595959" w:themeColor="text1" w:themeTint="A6"/>
                <w:sz w:val="24"/>
                <w:szCs w:val="24"/>
              </w:rPr>
              <w:t>Advanced Level work</w:t>
            </w:r>
          </w:p>
          <w:p w14:paraId="7F1DF235" w14:textId="77777777" w:rsidR="00ED33A4" w:rsidRPr="00425CF4" w:rsidRDefault="00ED33A4" w:rsidP="00275D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color w:val="595959" w:themeColor="text1" w:themeTint="A6"/>
                <w:sz w:val="24"/>
                <w:szCs w:val="24"/>
              </w:rPr>
              <w:t>Grade Level work</w:t>
            </w:r>
          </w:p>
          <w:p w14:paraId="3AE1E3D9" w14:textId="77777777" w:rsidR="00ED33A4" w:rsidRPr="00425CF4" w:rsidRDefault="00ED33A4" w:rsidP="00275D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color w:val="595959" w:themeColor="text1" w:themeTint="A6"/>
                <w:sz w:val="24"/>
                <w:szCs w:val="24"/>
              </w:rPr>
              <w:t>Foundations Level work</w:t>
            </w:r>
          </w:p>
          <w:p w14:paraId="06EEDAC5" w14:textId="77777777" w:rsidR="00ED33A4" w:rsidRPr="00425CF4" w:rsidRDefault="00ED33A4" w:rsidP="00876433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ED33A4" w:rsidRPr="00425CF4" w14:paraId="21611A11" w14:textId="77777777" w:rsidTr="00876433">
        <w:tc>
          <w:tcPr>
            <w:tcW w:w="2515" w:type="dxa"/>
            <w:shd w:val="clear" w:color="auto" w:fill="E8E8E8" w:themeFill="background2"/>
          </w:tcPr>
          <w:p w14:paraId="2D226D7D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3649B">
              <w:rPr>
                <w:rFonts w:ascii="Gotham Book" w:hAnsi="Gotham Book"/>
                <w:b/>
                <w:bCs/>
                <w:color w:val="404040" w:themeColor="text1" w:themeTint="BF"/>
                <w:sz w:val="26"/>
                <w:szCs w:val="28"/>
              </w:rPr>
              <w:t>Differentiation</w:t>
            </w:r>
          </w:p>
        </w:tc>
        <w:tc>
          <w:tcPr>
            <w:tcW w:w="8275" w:type="dxa"/>
          </w:tcPr>
          <w:p w14:paraId="1CCF15C0" w14:textId="77777777" w:rsidR="00ED33A4" w:rsidRPr="00425CF4" w:rsidRDefault="00ED33A4" w:rsidP="008764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sz w:val="24"/>
                <w:szCs w:val="24"/>
              </w:rPr>
              <w:t>Scaffolding including classwork at three different levels of academic ability</w:t>
            </w:r>
          </w:p>
          <w:p w14:paraId="4F822936" w14:textId="54676237" w:rsidR="00ED33A4" w:rsidRPr="00425CF4" w:rsidRDefault="00ED33A4" w:rsidP="008764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sz w:val="24"/>
                <w:szCs w:val="24"/>
              </w:rPr>
              <w:t>Visual representations of directions</w:t>
            </w:r>
          </w:p>
          <w:p w14:paraId="4F73DAE0" w14:textId="77777777" w:rsidR="00ED33A4" w:rsidRPr="00425CF4" w:rsidRDefault="00ED33A4" w:rsidP="008764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sz w:val="24"/>
                <w:szCs w:val="24"/>
              </w:rPr>
              <w:t>Chunking text information</w:t>
            </w:r>
          </w:p>
          <w:p w14:paraId="2AA0B08C" w14:textId="77777777" w:rsidR="00ED33A4" w:rsidRPr="00425CF4" w:rsidRDefault="00ED33A4" w:rsidP="008764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sz w:val="24"/>
                <w:szCs w:val="24"/>
              </w:rPr>
              <w:t>Sentence Stems</w:t>
            </w:r>
          </w:p>
          <w:p w14:paraId="71A1B749" w14:textId="77777777" w:rsidR="00ED33A4" w:rsidRDefault="00ED33A4" w:rsidP="008764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sz w:val="24"/>
                <w:szCs w:val="24"/>
              </w:rPr>
              <w:t>Reduction in answer choices</w:t>
            </w:r>
          </w:p>
          <w:p w14:paraId="7D0761F8" w14:textId="72CF9A6D" w:rsidR="001D6A06" w:rsidRPr="00425CF4" w:rsidRDefault="001D6A06" w:rsidP="008764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Reading supports including identifying significant information in bold type. </w:t>
            </w:r>
          </w:p>
          <w:p w14:paraId="64014FD9" w14:textId="77777777" w:rsidR="00ED33A4" w:rsidRPr="00425CF4" w:rsidRDefault="00ED33A4" w:rsidP="00876433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ED33A4" w:rsidRPr="00425CF4" w14:paraId="64199357" w14:textId="77777777" w:rsidTr="00876433">
        <w:tc>
          <w:tcPr>
            <w:tcW w:w="2515" w:type="dxa"/>
            <w:shd w:val="clear" w:color="auto" w:fill="E8E8E8" w:themeFill="background2"/>
          </w:tcPr>
          <w:p w14:paraId="2531B6AC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</w:pPr>
            <w:r w:rsidRPr="0033649B">
              <w:rPr>
                <w:rFonts w:ascii="Gotham Book" w:hAnsi="Gotham Book"/>
                <w:b/>
                <w:bCs/>
                <w:color w:val="404040" w:themeColor="text1" w:themeTint="BF"/>
                <w:sz w:val="28"/>
                <w:szCs w:val="32"/>
              </w:rPr>
              <w:lastRenderedPageBreak/>
              <w:t>TEKS</w:t>
            </w:r>
          </w:p>
          <w:p w14:paraId="7F39BCAC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color w:val="404040" w:themeColor="text1" w:themeTint="BF"/>
                <w:sz w:val="24"/>
                <w:szCs w:val="24"/>
              </w:rPr>
            </w:pPr>
          </w:p>
          <w:p w14:paraId="65080AAB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275" w:type="dxa"/>
          </w:tcPr>
          <w:p w14:paraId="6B907AB2" w14:textId="2BA86B6C" w:rsidR="001D6A06" w:rsidRPr="001D6A06" w:rsidRDefault="001D6A06" w:rsidP="008764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1D6A0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7.10(A)</w:t>
            </w:r>
            <w:r>
              <w:rPr>
                <w:rFonts w:ascii="Gotham Book" w:hAnsi="Gotham Book"/>
                <w:sz w:val="24"/>
                <w:szCs w:val="24"/>
              </w:rPr>
              <w:t xml:space="preserve"> Identify the major eras in Texas history, describe their defining characteristics, and explain the purpose of dividing the past into eras, including Spanish Colonial</w:t>
            </w:r>
          </w:p>
          <w:p w14:paraId="008E2974" w14:textId="4E03318B" w:rsidR="00ED33A4" w:rsidRDefault="00ED33A4" w:rsidP="008764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425CF4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7.20(B)</w:t>
            </w:r>
            <w:r w:rsidRPr="00425CF4">
              <w:rPr>
                <w:rFonts w:ascii="Gotham Book" w:hAnsi="Gotham Book"/>
                <w:sz w:val="24"/>
                <w:szCs w:val="24"/>
              </w:rPr>
              <w:t xml:space="preserve">: Analyze information by applying absolute and relative chronology through sequencing, categorizing relationships, comparing, contrasting, finding the main idea, summarizing, making generalizations and conclusions. </w:t>
            </w:r>
          </w:p>
          <w:p w14:paraId="36A8B886" w14:textId="569B92FC" w:rsidR="001D6A06" w:rsidRDefault="001D6A06" w:rsidP="008764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1D6A0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7.20(C)</w:t>
            </w:r>
            <w:r>
              <w:rPr>
                <w:rFonts w:ascii="Gotham Book" w:hAnsi="Gotham Book"/>
                <w:sz w:val="24"/>
                <w:szCs w:val="24"/>
              </w:rPr>
              <w:t xml:space="preserve"> Organize and interpret information from outlines, reports, databases, and visuals, including graphs, charts, timelines, and maps.</w:t>
            </w:r>
          </w:p>
          <w:p w14:paraId="4A1B02DC" w14:textId="094C1FED" w:rsidR="001D6A06" w:rsidRPr="00425CF4" w:rsidRDefault="001D6A06" w:rsidP="008764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7.22(A) </w:t>
            </w:r>
            <w:r>
              <w:rPr>
                <w:rFonts w:ascii="Gotham Book" w:hAnsi="Gotham Book"/>
                <w:sz w:val="24"/>
                <w:szCs w:val="24"/>
              </w:rPr>
              <w:t>Use social studies terminology correctly.</w:t>
            </w:r>
          </w:p>
          <w:p w14:paraId="68D8E6C2" w14:textId="77777777" w:rsidR="00ED33A4" w:rsidRPr="00425CF4" w:rsidRDefault="00ED33A4" w:rsidP="00876433">
            <w:pPr>
              <w:pStyle w:val="ListParagraph"/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436675E" w14:textId="77777777" w:rsidR="00ED33A4" w:rsidRPr="00425CF4" w:rsidRDefault="00ED33A4" w:rsidP="00ED33A4">
      <w:pPr>
        <w:rPr>
          <w:rFonts w:ascii="Gotham Book" w:hAnsi="Gotham Book"/>
          <w:sz w:val="24"/>
          <w:szCs w:val="24"/>
        </w:rPr>
      </w:pPr>
    </w:p>
    <w:p w14:paraId="7628572A" w14:textId="77777777" w:rsidR="00ED33A4" w:rsidRDefault="00ED33A4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44727E45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2B8729DE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5E79BDF2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5A2B0C3A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30A51696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32601742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796B6149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23669E6C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31C01062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5530DFCF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5836D2FE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74305BEA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6C9FB2BF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220E159C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203C5E67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23E62EE0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4C98D9C9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409182E9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45AB3A03" w14:textId="77777777" w:rsidR="00766B60" w:rsidRDefault="00766B60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4CDD1321" w14:textId="77777777" w:rsidR="00766B60" w:rsidRDefault="00766B60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55685DC5" w14:textId="77777777" w:rsidR="00766B60" w:rsidRDefault="00766B60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421DF07D" w14:textId="77777777" w:rsidR="00766B60" w:rsidRDefault="00766B60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2DE4E294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468921C1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6B7B729C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72572992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596C1AD3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7EB3DABE" w14:textId="77777777" w:rsidR="005A1D0D" w:rsidRDefault="005A1D0D" w:rsidP="00ED33A4">
      <w:pPr>
        <w:spacing w:after="0" w:line="240" w:lineRule="auto"/>
        <w:jc w:val="center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4F3425F6" w14:textId="77777777" w:rsidR="005A1D0D" w:rsidRPr="00425CF4" w:rsidRDefault="005A1D0D" w:rsidP="00397FA1">
      <w:pPr>
        <w:spacing w:after="0" w:line="240" w:lineRule="auto"/>
        <w:rPr>
          <w:rFonts w:ascii="Gotham Book" w:hAnsi="Gotham Book"/>
          <w:b/>
          <w:bCs/>
          <w:color w:val="747474" w:themeColor="background2" w:themeShade="80"/>
          <w:sz w:val="24"/>
          <w:szCs w:val="24"/>
        </w:rPr>
      </w:pPr>
    </w:p>
    <w:p w14:paraId="04A4D42E" w14:textId="371A3376" w:rsidR="00ED33A4" w:rsidRPr="001D6A06" w:rsidRDefault="00ED33A4" w:rsidP="00ED33A4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6"/>
          <w:szCs w:val="48"/>
        </w:rPr>
      </w:pPr>
      <w:r w:rsidRPr="001D6A06">
        <w:rPr>
          <w:rFonts w:ascii="Gotham Book" w:hAnsi="Gotham Book"/>
          <w:b/>
          <w:bCs/>
          <w:color w:val="747474" w:themeColor="background2" w:themeShade="80"/>
          <w:sz w:val="36"/>
          <w:szCs w:val="48"/>
        </w:rPr>
        <w:lastRenderedPageBreak/>
        <w:t xml:space="preserve">Teacher Guide: </w:t>
      </w:r>
      <w:r w:rsidR="005A1D0D">
        <w:rPr>
          <w:rFonts w:ascii="Gotham Book" w:hAnsi="Gotham Book"/>
          <w:b/>
          <w:bCs/>
          <w:color w:val="000000" w:themeColor="text1"/>
          <w:sz w:val="36"/>
          <w:szCs w:val="48"/>
        </w:rPr>
        <w:t>What’s the Story?</w:t>
      </w:r>
    </w:p>
    <w:p w14:paraId="426CAE2B" w14:textId="77777777" w:rsidR="00ED33A4" w:rsidRPr="00425CF4" w:rsidRDefault="00ED33A4" w:rsidP="00ED33A4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7133"/>
      </w:tblGrid>
      <w:tr w:rsidR="00ED33A4" w:rsidRPr="00425CF4" w14:paraId="2FB96E01" w14:textId="77777777" w:rsidTr="00876433">
        <w:tc>
          <w:tcPr>
            <w:tcW w:w="2515" w:type="dxa"/>
            <w:shd w:val="clear" w:color="auto" w:fill="D9D9D9" w:themeFill="background1" w:themeFillShade="D9"/>
          </w:tcPr>
          <w:p w14:paraId="5E629012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3649B">
              <w:rPr>
                <w:rFonts w:ascii="Gotham Book" w:hAnsi="Gotham Book"/>
                <w:b/>
                <w:bCs/>
                <w:sz w:val="28"/>
                <w:szCs w:val="32"/>
              </w:rPr>
              <w:t>Warm-up</w:t>
            </w:r>
          </w:p>
          <w:p w14:paraId="063DE453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  <w:p w14:paraId="0F6CF934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  <w:p w14:paraId="62A10A71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</w:tc>
        <w:tc>
          <w:tcPr>
            <w:tcW w:w="8275" w:type="dxa"/>
          </w:tcPr>
          <w:p w14:paraId="5B97132E" w14:textId="77777777" w:rsidR="00ED33A4" w:rsidRDefault="005A1D0D" w:rsidP="00C17C1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Students </w:t>
            </w:r>
            <w:bookmarkStart w:id="5" w:name="_Hlk180484584"/>
            <w:r>
              <w:rPr>
                <w:rFonts w:ascii="Gotham Book" w:hAnsi="Gotham Book"/>
                <w:sz w:val="24"/>
                <w:szCs w:val="24"/>
              </w:rPr>
              <w:t xml:space="preserve">will </w:t>
            </w:r>
            <w:bookmarkStart w:id="6" w:name="_Hlk180484608"/>
            <w:r>
              <w:rPr>
                <w:rFonts w:ascii="Gotham Book" w:hAnsi="Gotham Book"/>
                <w:sz w:val="24"/>
                <w:szCs w:val="24"/>
              </w:rPr>
              <w:t>read three statements presenting key events that they will read about in the day’s lesson.</w:t>
            </w:r>
            <w:bookmarkEnd w:id="6"/>
          </w:p>
          <w:p w14:paraId="0942DD62" w14:textId="68EC64E1" w:rsidR="005A1D0D" w:rsidRDefault="005A1D0D" w:rsidP="00C17C1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bookmarkStart w:id="7" w:name="_Hlk180484623"/>
            <w:r>
              <w:rPr>
                <w:rFonts w:ascii="Gotham Book" w:hAnsi="Gotham Book"/>
                <w:sz w:val="24"/>
                <w:szCs w:val="24"/>
              </w:rPr>
              <w:t xml:space="preserve">Students will write their prediction for what they think could have caused </w:t>
            </w:r>
            <w:bookmarkStart w:id="8" w:name="_Hlk180484643"/>
            <w:bookmarkEnd w:id="7"/>
            <w:r>
              <w:rPr>
                <w:rFonts w:ascii="Gotham Book" w:hAnsi="Gotham Book"/>
                <w:sz w:val="24"/>
                <w:szCs w:val="24"/>
              </w:rPr>
              <w:t>each event, and what the possible effect could be.</w:t>
            </w:r>
            <w:bookmarkEnd w:id="8"/>
          </w:p>
          <w:bookmarkEnd w:id="5"/>
          <w:p w14:paraId="522F075E" w14:textId="77777777" w:rsidR="005A1D0D" w:rsidRPr="008C0CCF" w:rsidRDefault="005A1D0D" w:rsidP="00C17C1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EB5598">
              <w:rPr>
                <w:rFonts w:ascii="Gotham Book" w:hAnsi="Gotham Book"/>
                <w:sz w:val="24"/>
                <w:szCs w:val="24"/>
                <w:u w:val="single"/>
              </w:rPr>
              <w:t>Slides 3 and 4</w:t>
            </w:r>
            <w:r w:rsidRPr="008C0CCF">
              <w:rPr>
                <w:rFonts w:ascii="Gotham Book" w:hAnsi="Gotham Book"/>
                <w:sz w:val="24"/>
                <w:szCs w:val="24"/>
              </w:rPr>
              <w:t xml:space="preserve"> restate the directions for the warm-up and provide a sentence stem to guide student responses when sharing with the class.</w:t>
            </w:r>
          </w:p>
          <w:p w14:paraId="713A9044" w14:textId="77777777" w:rsidR="005A1D0D" w:rsidRPr="008C0CCF" w:rsidRDefault="005A1D0D" w:rsidP="00C17C1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EB5598">
              <w:rPr>
                <w:rFonts w:ascii="Gotham Book" w:hAnsi="Gotham Book"/>
                <w:sz w:val="24"/>
                <w:szCs w:val="24"/>
                <w:u w:val="single"/>
              </w:rPr>
              <w:t>Slides 5 and 6</w:t>
            </w:r>
            <w:r w:rsidRPr="008C0CCF">
              <w:rPr>
                <w:rFonts w:ascii="Gotham Book" w:hAnsi="Gotham Book"/>
                <w:sz w:val="24"/>
                <w:szCs w:val="24"/>
              </w:rPr>
              <w:t xml:space="preserve"> provide the essential question and “We will / I will” statements for the lesson.</w:t>
            </w:r>
          </w:p>
          <w:p w14:paraId="571A86FD" w14:textId="00BC6CDD" w:rsidR="005A1D0D" w:rsidRPr="005A1D0D" w:rsidRDefault="005A1D0D" w:rsidP="005A1D0D">
            <w:pPr>
              <w:pStyle w:val="ListParagraph"/>
              <w:spacing w:after="0" w:line="276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ED33A4" w:rsidRPr="00425CF4" w14:paraId="4202CA49" w14:textId="77777777" w:rsidTr="00876433">
        <w:tc>
          <w:tcPr>
            <w:tcW w:w="2515" w:type="dxa"/>
            <w:shd w:val="clear" w:color="auto" w:fill="D9D9D9" w:themeFill="background1" w:themeFillShade="D9"/>
          </w:tcPr>
          <w:p w14:paraId="77BDEAE3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3649B">
              <w:rPr>
                <w:rFonts w:ascii="Gotham Book" w:hAnsi="Gotham Book"/>
                <w:b/>
                <w:bCs/>
                <w:sz w:val="28"/>
                <w:szCs w:val="32"/>
              </w:rPr>
              <w:t>Lesson</w:t>
            </w:r>
          </w:p>
        </w:tc>
        <w:tc>
          <w:tcPr>
            <w:tcW w:w="8275" w:type="dxa"/>
          </w:tcPr>
          <w:p w14:paraId="0550B613" w14:textId="77777777" w:rsidR="005A1D0D" w:rsidRPr="008C0CCF" w:rsidRDefault="005A1D0D" w:rsidP="005A1D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>Reading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 Cards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: </w:t>
            </w:r>
          </w:p>
          <w:p w14:paraId="0465A1C4" w14:textId="0AFFF924" w:rsidR="005A1D0D" w:rsidRPr="00200712" w:rsidRDefault="005A1D0D" w:rsidP="005A1D0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read 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7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short 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chronological 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passages for key events and information about the 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Spanish Colonial </w:t>
            </w:r>
            <w:r w:rsidR="0080638E">
              <w:rPr>
                <w:rFonts w:ascii="Gotham Book" w:hAnsi="Gotham Book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ra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>.</w:t>
            </w:r>
          </w:p>
          <w:p w14:paraId="49FB8BC8" w14:textId="214F9E38" w:rsidR="005A1D0D" w:rsidRPr="00397FA1" w:rsidRDefault="005A1D0D" w:rsidP="005A1D0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There are three levels of reading cards. The Foundations level provides a grade-level reading with bold words and phrases as reading supports. The grade level readings </w:t>
            </w:r>
            <w:r w:rsidR="00177B7D">
              <w:rPr>
                <w:rFonts w:ascii="Gotham Book" w:hAnsi="Gotham Book"/>
                <w:color w:val="000000" w:themeColor="text1"/>
                <w:sz w:val="24"/>
                <w:szCs w:val="24"/>
              </w:rPr>
              <w:t>do not have the reading supports of bold words and phrases. The advanced readings have more challenging terms and phrasing</w:t>
            </w:r>
            <w:r w:rsidR="00397FA1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at a higher Lexile level.</w:t>
            </w:r>
          </w:p>
          <w:p w14:paraId="684B4636" w14:textId="525DAE0E" w:rsidR="00397FA1" w:rsidRPr="00397FA1" w:rsidRDefault="00397FA1" w:rsidP="00397FA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>These can be printed as a set for each student, for groups / tables / stations, or hung as a gallery walk. They can also be uploaded to a Learning Management System like Google Classroom for digital work.</w:t>
            </w:r>
          </w:p>
          <w:p w14:paraId="522E5E9B" w14:textId="77777777" w:rsidR="005A1D0D" w:rsidRPr="008C0CCF" w:rsidRDefault="005A1D0D" w:rsidP="005A1D0D">
            <w:p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</w:p>
          <w:p w14:paraId="57F0502D" w14:textId="77777777" w:rsidR="005A1D0D" w:rsidRPr="008C0CCF" w:rsidRDefault="005A1D0D" w:rsidP="005A1D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>Worksheet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>s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>Students will record necessary information on their timeline assignment worksheets.</w:t>
            </w:r>
          </w:p>
          <w:p w14:paraId="3940AF75" w14:textId="77777777" w:rsidR="005A1D0D" w:rsidRPr="008C0CCF" w:rsidRDefault="005A1D0D" w:rsidP="005A1D0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Slide 8: 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>Restates the directions for completing the timeline worksheet.</w:t>
            </w:r>
          </w:p>
          <w:p w14:paraId="42809CE4" w14:textId="3F556055" w:rsidR="00DD7DFC" w:rsidRPr="008C0CCF" w:rsidRDefault="00DD7DFC" w:rsidP="00DD7D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Slide </w:t>
            </w:r>
            <w:r w:rsidR="00AD6FEC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>9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>Guides students through how to break down each reading for comprehension and assistance filling out their timeline.</w:t>
            </w:r>
          </w:p>
          <w:p w14:paraId="3740DD37" w14:textId="1F0280A7" w:rsidR="00DD7DFC" w:rsidRPr="008C0CCF" w:rsidRDefault="00DD7DFC" w:rsidP="00DD7D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>Slide 1</w:t>
            </w:r>
            <w:r w:rsidR="00AD6FEC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>0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>Restates the information they need to record on their timeline worksheet.</w:t>
            </w:r>
          </w:p>
          <w:p w14:paraId="4E7345D9" w14:textId="42F34DF3" w:rsidR="00DD7DFC" w:rsidRPr="00EB5598" w:rsidRDefault="00DD7DFC" w:rsidP="00DD7D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>Slides 1</w:t>
            </w:r>
            <w:r w:rsidR="00AD6FEC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>1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>Provide sentence stems to guide student responses when sharing with the class for the events and the significance of the era.</w:t>
            </w:r>
          </w:p>
          <w:p w14:paraId="2179AAAD" w14:textId="54D187F8" w:rsidR="00EB5598" w:rsidRPr="00EB5598" w:rsidRDefault="00EB5598" w:rsidP="00DD7D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EB5598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>Slides 1</w:t>
            </w:r>
            <w:r w:rsidR="00AD6FEC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2 – 18 </w:t>
            </w:r>
            <w:r w:rsidRPr="00EB5598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Provide the title of each reading with larger versions of the images from each reading.</w:t>
            </w:r>
          </w:p>
          <w:p w14:paraId="3127DD1A" w14:textId="77777777" w:rsidR="00DD7DFC" w:rsidRPr="008C0CCF" w:rsidRDefault="00DD7DFC" w:rsidP="00DD7DFC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</w:p>
          <w:p w14:paraId="3B66E181" w14:textId="0675E25B" w:rsidR="00DD7DFC" w:rsidRPr="007F3023" w:rsidRDefault="00DD7DFC" w:rsidP="00AF5E4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7F3023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Advanced: </w:t>
            </w:r>
            <w:r w:rsidRP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create their own short, constructed responses to complete their timeline. </w:t>
            </w:r>
            <w:r w:rsid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explain </w:t>
            </w:r>
            <w:r w:rsid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lastRenderedPageBreak/>
              <w:t xml:space="preserve">three significant events from the lesson for the “Significance of the Spanish Colonial </w:t>
            </w:r>
            <w:r w:rsidR="0080638E">
              <w:rPr>
                <w:rFonts w:ascii="Gotham Book" w:hAnsi="Gotham Book"/>
                <w:color w:val="000000" w:themeColor="text1"/>
                <w:sz w:val="24"/>
                <w:szCs w:val="24"/>
              </w:rPr>
              <w:t>e</w:t>
            </w:r>
            <w:r w:rsid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t>ra segment.” Students answer comprehension questions based on 8</w:t>
            </w:r>
            <w:r w:rsidR="007F3023" w:rsidRPr="007F3023">
              <w:rPr>
                <w:rFonts w:ascii="Gotham Book" w:hAnsi="Gotham Book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grade Social Studies STAAR item types.</w:t>
            </w:r>
          </w:p>
          <w:p w14:paraId="556D3B77" w14:textId="77777777" w:rsidR="007F3023" w:rsidRPr="007F3023" w:rsidRDefault="007F3023" w:rsidP="007F3023">
            <w:p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</w:p>
          <w:p w14:paraId="74E5F823" w14:textId="13947851" w:rsidR="00DD7DFC" w:rsidRPr="008C0CCF" w:rsidRDefault="00DD7DFC" w:rsidP="00DD7D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Grade Level: 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</w:t>
            </w:r>
            <w:bookmarkStart w:id="9" w:name="_Hlk180482952"/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create their own short, constructed responses and choose from options provided for the most accurate description of the significance of each topic. Students </w:t>
            </w:r>
            <w:r w:rsid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explain two significant events from the lesson for </w:t>
            </w:r>
            <w:proofErr w:type="gramStart"/>
            <w:r w:rsid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the 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“</w:t>
            </w:r>
            <w:proofErr w:type="gramEnd"/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Significance of the </w:t>
            </w:r>
            <w:r w:rsidR="00EB5598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Spanish Colonial </w:t>
            </w:r>
            <w:r w:rsidR="0080638E">
              <w:rPr>
                <w:rFonts w:ascii="Gotham Book" w:hAnsi="Gotham Book"/>
                <w:color w:val="000000" w:themeColor="text1"/>
                <w:sz w:val="24"/>
                <w:szCs w:val="24"/>
              </w:rPr>
              <w:t>e</w:t>
            </w:r>
            <w:r w:rsidR="00EB5598">
              <w:rPr>
                <w:rFonts w:ascii="Gotham Book" w:hAnsi="Gotham Book"/>
                <w:color w:val="000000" w:themeColor="text1"/>
                <w:sz w:val="24"/>
                <w:szCs w:val="24"/>
              </w:rPr>
              <w:t>ra</w:t>
            </w:r>
            <w:bookmarkEnd w:id="9"/>
            <w:r w:rsid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t>.” Students answer comprehension questions based on 8</w:t>
            </w:r>
            <w:r w:rsidR="007F3023" w:rsidRPr="007F3023">
              <w:rPr>
                <w:rFonts w:ascii="Gotham Book" w:hAnsi="Gotham Book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grade Social Studies STAAR item types with sentence stems to guide short answer response</w:t>
            </w:r>
          </w:p>
          <w:p w14:paraId="356D5498" w14:textId="77777777" w:rsidR="00DD7DFC" w:rsidRPr="008C0CCF" w:rsidRDefault="00DD7DFC" w:rsidP="00DD7DFC">
            <w:pPr>
              <w:pStyle w:val="ListParagraph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</w:p>
          <w:p w14:paraId="3E532B0D" w14:textId="291D4ED5" w:rsidR="00DD7DFC" w:rsidRPr="008C0CCF" w:rsidRDefault="00DD7DFC" w:rsidP="00DD7D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  <w:t xml:space="preserve">Foundations: 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Students record the date of each event, then choose from options provided for the key events of each topic and the significance of the topic. Students place a checkmark next to 3 out of 4 options for the “Significance of the </w:t>
            </w:r>
            <w:r w:rsidR="00EB5598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Spanish Colonial </w:t>
            </w:r>
            <w:r w:rsidR="0080638E">
              <w:rPr>
                <w:rFonts w:ascii="Gotham Book" w:hAnsi="Gotham Book"/>
                <w:color w:val="000000" w:themeColor="text1"/>
                <w:sz w:val="24"/>
                <w:szCs w:val="24"/>
              </w:rPr>
              <w:t>e</w:t>
            </w:r>
            <w:r w:rsidR="00EB5598">
              <w:rPr>
                <w:rFonts w:ascii="Gotham Book" w:hAnsi="Gotham Book"/>
                <w:color w:val="000000" w:themeColor="text1"/>
                <w:sz w:val="24"/>
                <w:szCs w:val="24"/>
              </w:rPr>
              <w:t>ra</w:t>
            </w:r>
            <w:r w:rsidRPr="008C0CCF">
              <w:rPr>
                <w:rFonts w:ascii="Gotham Book" w:hAnsi="Gotham Book"/>
                <w:color w:val="000000" w:themeColor="text1"/>
                <w:sz w:val="24"/>
                <w:szCs w:val="24"/>
              </w:rPr>
              <w:t>” segment.</w:t>
            </w:r>
            <w:r w:rsid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Students answer comprehension questions based on the 8</w:t>
            </w:r>
            <w:r w:rsidR="007F3023" w:rsidRPr="007F3023">
              <w:rPr>
                <w:rFonts w:ascii="Gotham Book" w:hAnsi="Gotham Book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F3023">
              <w:rPr>
                <w:rFonts w:ascii="Gotham Book" w:hAnsi="Gotham Book"/>
                <w:color w:val="000000" w:themeColor="text1"/>
                <w:sz w:val="24"/>
                <w:szCs w:val="24"/>
              </w:rPr>
              <w:t xml:space="preserve"> grade Social Studies STAAR item types with a reduction in answer choices, sentence stems, and response options to guide short answer responses.</w:t>
            </w:r>
          </w:p>
          <w:p w14:paraId="6D9C939F" w14:textId="77777777" w:rsidR="00DD7DFC" w:rsidRPr="008C0CCF" w:rsidRDefault="00DD7DFC" w:rsidP="00EB5598">
            <w:pPr>
              <w:pStyle w:val="ListParagraph"/>
              <w:spacing w:after="0" w:line="240" w:lineRule="auto"/>
              <w:ind w:left="1080"/>
              <w:rPr>
                <w:rFonts w:ascii="Gotham Book" w:hAnsi="Gotham Book"/>
                <w:color w:val="000000" w:themeColor="text1"/>
                <w:sz w:val="24"/>
                <w:szCs w:val="24"/>
                <w:u w:val="single"/>
              </w:rPr>
            </w:pPr>
          </w:p>
          <w:p w14:paraId="4BE8EE17" w14:textId="77777777" w:rsidR="00ED33A4" w:rsidRPr="00425CF4" w:rsidRDefault="00ED33A4" w:rsidP="00876433">
            <w:pPr>
              <w:spacing w:after="0" w:line="240" w:lineRule="auto"/>
              <w:rPr>
                <w:rFonts w:ascii="Gotham Book" w:hAnsi="Gotham Book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ED33A4" w:rsidRPr="00425CF4" w14:paraId="3DB28F9F" w14:textId="77777777" w:rsidTr="00876433">
        <w:tc>
          <w:tcPr>
            <w:tcW w:w="2515" w:type="dxa"/>
            <w:shd w:val="clear" w:color="auto" w:fill="D9D9D9" w:themeFill="background1" w:themeFillShade="D9"/>
          </w:tcPr>
          <w:p w14:paraId="00173BDF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3649B">
              <w:rPr>
                <w:rFonts w:ascii="Gotham Book" w:hAnsi="Gotham Book"/>
                <w:b/>
                <w:bCs/>
                <w:sz w:val="28"/>
                <w:szCs w:val="32"/>
              </w:rPr>
              <w:lastRenderedPageBreak/>
              <w:t>Exit</w:t>
            </w:r>
            <w:r w:rsidRPr="0033649B">
              <w:rPr>
                <w:rFonts w:ascii="Gotham Book" w:hAnsi="Gotham Book"/>
                <w:sz w:val="28"/>
                <w:szCs w:val="32"/>
              </w:rPr>
              <w:t xml:space="preserve"> </w:t>
            </w:r>
            <w:r w:rsidRPr="0033649B">
              <w:rPr>
                <w:rFonts w:ascii="Gotham Book" w:hAnsi="Gotham Book"/>
                <w:b/>
                <w:bCs/>
                <w:sz w:val="28"/>
                <w:szCs w:val="32"/>
              </w:rPr>
              <w:t>Ticket</w:t>
            </w:r>
          </w:p>
          <w:p w14:paraId="16609C53" w14:textId="77777777" w:rsidR="00ED33A4" w:rsidRPr="0033649B" w:rsidRDefault="00ED33A4" w:rsidP="00876433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</w:p>
          <w:p w14:paraId="1359EC7B" w14:textId="77777777" w:rsidR="00ED33A4" w:rsidRPr="0033649B" w:rsidRDefault="00ED33A4" w:rsidP="00876433">
            <w:pPr>
              <w:rPr>
                <w:rFonts w:ascii="Gotham Book" w:hAnsi="Gotham Book"/>
                <w:sz w:val="28"/>
                <w:szCs w:val="32"/>
              </w:rPr>
            </w:pPr>
          </w:p>
        </w:tc>
        <w:tc>
          <w:tcPr>
            <w:tcW w:w="8275" w:type="dxa"/>
          </w:tcPr>
          <w:p w14:paraId="43618E7B" w14:textId="127C4466" w:rsidR="00ED33A4" w:rsidRDefault="00EB5598" w:rsidP="00EB55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EB5598">
              <w:rPr>
                <w:rFonts w:ascii="Gotham Book" w:hAnsi="Gotham Book"/>
                <w:sz w:val="24"/>
                <w:szCs w:val="24"/>
              </w:rPr>
              <w:t>Students answer a multiple-choice question</w:t>
            </w:r>
            <w:r>
              <w:rPr>
                <w:rFonts w:ascii="Gotham Book" w:hAnsi="Gotham Book"/>
                <w:sz w:val="24"/>
                <w:szCs w:val="24"/>
              </w:rPr>
              <w:t xml:space="preserve"> to determine</w:t>
            </w:r>
            <w:r w:rsidRPr="00EB5598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>w</w:t>
            </w:r>
            <w:r w:rsidRPr="00EB5598">
              <w:rPr>
                <w:rFonts w:ascii="Gotham Book" w:hAnsi="Gotham Book"/>
                <w:sz w:val="24"/>
                <w:szCs w:val="24"/>
              </w:rPr>
              <w:t xml:space="preserve">hich statement gives the best summary of the defining characteristics of the Spanish Colonial </w:t>
            </w:r>
            <w:r w:rsidR="0080638E">
              <w:rPr>
                <w:rFonts w:ascii="Gotham Book" w:hAnsi="Gotham Book"/>
                <w:sz w:val="24"/>
                <w:szCs w:val="24"/>
              </w:rPr>
              <w:t>e</w:t>
            </w:r>
            <w:r w:rsidRPr="00EB5598">
              <w:rPr>
                <w:rFonts w:ascii="Gotham Book" w:hAnsi="Gotham Book"/>
                <w:sz w:val="24"/>
                <w:szCs w:val="24"/>
              </w:rPr>
              <w:t>ra of Texas history?</w:t>
            </w:r>
          </w:p>
          <w:p w14:paraId="7BD1E106" w14:textId="181524DC" w:rsidR="00EB5598" w:rsidRPr="00EB5598" w:rsidRDefault="00EB5598" w:rsidP="00EB55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EB5598">
              <w:rPr>
                <w:rFonts w:ascii="Gotham Book" w:hAnsi="Gotham Book"/>
                <w:sz w:val="24"/>
                <w:szCs w:val="24"/>
                <w:u w:val="single"/>
              </w:rPr>
              <w:t>Slides 2</w:t>
            </w:r>
            <w:r w:rsidR="00AD6FEC">
              <w:rPr>
                <w:rFonts w:ascii="Gotham Book" w:hAnsi="Gotham Book"/>
                <w:sz w:val="24"/>
                <w:szCs w:val="24"/>
                <w:u w:val="single"/>
              </w:rPr>
              <w:t>0 and 21</w:t>
            </w:r>
            <w:r>
              <w:rPr>
                <w:rFonts w:ascii="Gotham Book" w:hAnsi="Gotham Book"/>
                <w:sz w:val="24"/>
                <w:szCs w:val="24"/>
              </w:rPr>
              <w:t xml:space="preserve"> restate the directions for the exit ticket and provide directions for sharing student responses. </w:t>
            </w:r>
          </w:p>
        </w:tc>
      </w:tr>
    </w:tbl>
    <w:p w14:paraId="51479526" w14:textId="77777777" w:rsidR="00ED33A4" w:rsidRPr="00425CF4" w:rsidRDefault="00ED33A4" w:rsidP="00ED33A4">
      <w:pPr>
        <w:rPr>
          <w:rFonts w:ascii="Gotham Book" w:hAnsi="Gotham Book"/>
          <w:noProof/>
          <w:sz w:val="24"/>
          <w:szCs w:val="24"/>
        </w:rPr>
      </w:pPr>
    </w:p>
    <w:p w14:paraId="7DB7C87C" w14:textId="77777777" w:rsidR="00ED33A4" w:rsidRDefault="00ED33A4" w:rsidP="00ED33A4">
      <w:pPr>
        <w:rPr>
          <w:rFonts w:ascii="Gotham Book" w:hAnsi="Gotham Book"/>
          <w:noProof/>
          <w:sz w:val="24"/>
          <w:szCs w:val="24"/>
        </w:rPr>
      </w:pPr>
    </w:p>
    <w:p w14:paraId="22119FED" w14:textId="77777777" w:rsidR="00AD6FEC" w:rsidRDefault="00AD6FEC" w:rsidP="00ED33A4">
      <w:pPr>
        <w:rPr>
          <w:rFonts w:ascii="Gotham Book" w:hAnsi="Gotham Book"/>
          <w:noProof/>
          <w:sz w:val="24"/>
          <w:szCs w:val="24"/>
        </w:rPr>
      </w:pPr>
    </w:p>
    <w:p w14:paraId="0BBB3505" w14:textId="77777777" w:rsidR="00AD6FEC" w:rsidRDefault="00AD6FEC" w:rsidP="00ED33A4">
      <w:pPr>
        <w:rPr>
          <w:rFonts w:ascii="Gotham Book" w:hAnsi="Gotham Book"/>
          <w:noProof/>
          <w:sz w:val="24"/>
          <w:szCs w:val="24"/>
        </w:rPr>
      </w:pPr>
    </w:p>
    <w:p w14:paraId="65A8ED3A" w14:textId="77777777" w:rsidR="00AD6FEC" w:rsidRDefault="00AD6FEC" w:rsidP="00ED33A4">
      <w:pPr>
        <w:rPr>
          <w:rFonts w:ascii="Gotham Book" w:hAnsi="Gotham Book"/>
          <w:noProof/>
          <w:sz w:val="24"/>
          <w:szCs w:val="24"/>
        </w:rPr>
      </w:pPr>
    </w:p>
    <w:p w14:paraId="387EC403" w14:textId="77777777" w:rsidR="00766B60" w:rsidRDefault="00766B60" w:rsidP="00ED33A4">
      <w:pPr>
        <w:rPr>
          <w:rFonts w:ascii="Gotham Book" w:hAnsi="Gotham Book"/>
          <w:noProof/>
          <w:sz w:val="24"/>
          <w:szCs w:val="24"/>
        </w:rPr>
      </w:pPr>
    </w:p>
    <w:p w14:paraId="12E5A60A" w14:textId="77777777" w:rsidR="00766B60" w:rsidRDefault="00766B60" w:rsidP="00ED33A4">
      <w:pPr>
        <w:rPr>
          <w:rFonts w:ascii="Gotham Book" w:hAnsi="Gotham Book"/>
          <w:noProof/>
          <w:sz w:val="24"/>
          <w:szCs w:val="24"/>
        </w:rPr>
      </w:pPr>
    </w:p>
    <w:p w14:paraId="019B21FE" w14:textId="77777777" w:rsidR="00AD6FEC" w:rsidRPr="00425CF4" w:rsidRDefault="00AD6FEC" w:rsidP="00ED33A4">
      <w:pPr>
        <w:rPr>
          <w:rFonts w:ascii="Gotham Book" w:hAnsi="Gotham Book"/>
          <w:noProof/>
          <w:sz w:val="24"/>
          <w:szCs w:val="24"/>
        </w:rPr>
      </w:pPr>
    </w:p>
    <w:p w14:paraId="65D951E2" w14:textId="77777777" w:rsidR="00EB5598" w:rsidRPr="00425CF4" w:rsidRDefault="00EB5598" w:rsidP="00ED33A4">
      <w:pPr>
        <w:rPr>
          <w:rFonts w:ascii="Gotham Book" w:hAnsi="Gotham Book"/>
          <w:noProof/>
          <w:sz w:val="24"/>
          <w:szCs w:val="24"/>
        </w:rPr>
      </w:pPr>
    </w:p>
    <w:p w14:paraId="011D912F" w14:textId="16455436" w:rsidR="0065438C" w:rsidRPr="001D6A06" w:rsidRDefault="00ED33A4" w:rsidP="00ED33A4">
      <w:pPr>
        <w:jc w:val="center"/>
        <w:rPr>
          <w:rFonts w:ascii="Gotham Book" w:hAnsi="Gotham Book"/>
          <w:b/>
          <w:bCs/>
          <w:noProof/>
          <w:sz w:val="36"/>
          <w:szCs w:val="48"/>
        </w:rPr>
      </w:pPr>
      <w:r w:rsidRPr="001D6A06">
        <w:rPr>
          <w:rFonts w:ascii="Gotham Book" w:hAnsi="Gotham Book"/>
          <w:b/>
          <w:bCs/>
          <w:noProof/>
          <w:sz w:val="36"/>
          <w:szCs w:val="48"/>
        </w:rPr>
        <w:lastRenderedPageBreak/>
        <w:t>Primary Sources and Other Resources Used</w:t>
      </w:r>
    </w:p>
    <w:p w14:paraId="3B4B0CEA" w14:textId="1FAE3958" w:rsidR="00ED33A4" w:rsidRPr="00425CF4" w:rsidRDefault="00ED33A4" w:rsidP="00ED33A4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bookmarkStart w:id="10" w:name="_Hlk180485109"/>
      <w:r w:rsidRPr="00425CF4">
        <w:rPr>
          <w:rFonts w:ascii="Gotham Book" w:hAnsi="Gotham Book"/>
          <w:sz w:val="24"/>
          <w:szCs w:val="24"/>
        </w:rPr>
        <w:t xml:space="preserve">Slaves from Guinea digging for gold and silver in mines, for the Spanish colonists in Hispaniola. </w:t>
      </w:r>
      <w:bookmarkEnd w:id="10"/>
      <w:r w:rsidRPr="00425CF4">
        <w:rPr>
          <w:rFonts w:ascii="Gotham Book" w:hAnsi="Gotham Book"/>
          <w:sz w:val="24"/>
          <w:szCs w:val="24"/>
        </w:rPr>
        <w:t>Engraving by Theodor de Bry from Girolamo Benzoni's </w:t>
      </w:r>
      <w:r w:rsidRPr="00425CF4">
        <w:rPr>
          <w:rFonts w:ascii="Gotham Book" w:hAnsi="Gotham Book"/>
          <w:i/>
          <w:iCs/>
          <w:sz w:val="24"/>
          <w:szCs w:val="24"/>
        </w:rPr>
        <w:t>Americae pars quinta</w:t>
      </w:r>
      <w:r w:rsidRPr="00425CF4">
        <w:rPr>
          <w:rFonts w:ascii="Gotham Book" w:hAnsi="Gotham Book"/>
          <w:sz w:val="24"/>
          <w:szCs w:val="24"/>
        </w:rPr>
        <w:t xml:space="preserve">. Johann Theodore De Bry. 1595. Originally published/produced in Frankfurt, 1595 (1617 ?) Held and </w:t>
      </w:r>
      <w:r w:rsidR="00514C56" w:rsidRPr="00425CF4">
        <w:rPr>
          <w:rFonts w:ascii="Gotham Book" w:hAnsi="Gotham Book"/>
          <w:sz w:val="24"/>
          <w:szCs w:val="24"/>
        </w:rPr>
        <w:t>digitized</w:t>
      </w:r>
      <w:r w:rsidRPr="00425CF4">
        <w:rPr>
          <w:rFonts w:ascii="Gotham Book" w:hAnsi="Gotham Book"/>
          <w:sz w:val="24"/>
          <w:szCs w:val="24"/>
        </w:rPr>
        <w:t xml:space="preserve"> by the British Library, and uploaded to </w:t>
      </w:r>
      <w:hyperlink r:id="rId8" w:history="1">
        <w:r w:rsidRPr="00425CF4">
          <w:rPr>
            <w:rStyle w:val="Hyperlink"/>
            <w:rFonts w:ascii="Gotham Book" w:hAnsi="Gotham Book"/>
            <w:sz w:val="24"/>
            <w:szCs w:val="24"/>
          </w:rPr>
          <w:t>Flickr Commons</w:t>
        </w:r>
      </w:hyperlink>
      <w:r w:rsidRPr="00425CF4">
        <w:rPr>
          <w:rFonts w:ascii="Gotham Book" w:hAnsi="Gotham Book"/>
          <w:sz w:val="24"/>
          <w:szCs w:val="24"/>
        </w:rPr>
        <w:t xml:space="preserve"> </w:t>
      </w:r>
      <w:bookmarkStart w:id="11" w:name="_Hlk180485124"/>
      <w:r w:rsidRPr="00425CF4">
        <w:rPr>
          <w:rFonts w:ascii="Gotham Book" w:hAnsi="Gotham Book"/>
          <w:sz w:val="24"/>
          <w:szCs w:val="24"/>
        </w:rPr>
        <w:t>https://commons.wikimedia.org/wiki/File:Slaves_from_Guinea_digging_for_gold_and_silver_in_mines_in_Hispaniola_-_America_(1595),_A2_-_BL.jpg</w:t>
      </w:r>
    </w:p>
    <w:p w14:paraId="7549D466" w14:textId="617461D2" w:rsidR="00C25C9A" w:rsidRPr="00C25C9A" w:rsidRDefault="00C25F8D" w:rsidP="00C25C9A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bookmarkStart w:id="12" w:name="_Hlk180485147"/>
      <w:bookmarkEnd w:id="11"/>
      <w:r w:rsidRPr="00425CF4">
        <w:rPr>
          <w:rFonts w:ascii="Gotham Book" w:hAnsi="Gotham Book"/>
          <w:sz w:val="24"/>
          <w:szCs w:val="24"/>
        </w:rPr>
        <w:t xml:space="preserve">Spanish Missions in Texas. </w:t>
      </w:r>
      <w:bookmarkEnd w:id="12"/>
      <w:r w:rsidRPr="00425CF4">
        <w:rPr>
          <w:rFonts w:ascii="Gotham Book" w:hAnsi="Gotham Book"/>
          <w:sz w:val="24"/>
          <w:szCs w:val="24"/>
        </w:rPr>
        <w:t>The map depicts the </w:t>
      </w:r>
      <w:hyperlink r:id="rId9" w:tooltip="Category:Texas missions" w:history="1">
        <w:r w:rsidRPr="00425CF4">
          <w:rPr>
            <w:rStyle w:val="Hyperlink"/>
            <w:rFonts w:ascii="Gotham Book" w:hAnsi="Gotham Book"/>
            <w:b/>
            <w:bCs/>
            <w:sz w:val="24"/>
            <w:szCs w:val="24"/>
          </w:rPr>
          <w:t>Spanish missions</w:t>
        </w:r>
      </w:hyperlink>
      <w:r w:rsidRPr="00425CF4">
        <w:rPr>
          <w:rFonts w:ascii="Gotham Book" w:hAnsi="Gotham Book"/>
          <w:sz w:val="24"/>
          <w:szCs w:val="24"/>
        </w:rPr>
        <w:t> and presidios that were established within the boundaries of present day </w:t>
      </w:r>
      <w:hyperlink r:id="rId10" w:tooltip="Texas" w:history="1">
        <w:r w:rsidRPr="00425CF4">
          <w:rPr>
            <w:rStyle w:val="Hyperlink"/>
            <w:rFonts w:ascii="Gotham Book" w:hAnsi="Gotham Book"/>
            <w:b/>
            <w:bCs/>
            <w:sz w:val="24"/>
            <w:szCs w:val="24"/>
          </w:rPr>
          <w:t>Texas</w:t>
        </w:r>
      </w:hyperlink>
      <w:r w:rsidRPr="00425CF4">
        <w:rPr>
          <w:rFonts w:ascii="Gotham Book" w:hAnsi="Gotham Book"/>
          <w:sz w:val="24"/>
          <w:szCs w:val="24"/>
        </w:rPr>
        <w:t> in the 18th and 19th centuries. This is a product of the US National Park Service, and was taken from the website: </w:t>
      </w:r>
      <w:hyperlink r:id="rId11" w:history="1">
        <w:r w:rsidRPr="00425CF4">
          <w:rPr>
            <w:rStyle w:val="Hyperlink"/>
            <w:rFonts w:ascii="Gotham Book" w:hAnsi="Gotham Book"/>
            <w:sz w:val="24"/>
            <w:szCs w:val="24"/>
          </w:rPr>
          <w:t>http://www.nps.gov/archive/saan/maps/SAANmap4.pdf</w:t>
        </w:r>
      </w:hyperlink>
      <w:r w:rsidRPr="00425CF4">
        <w:rPr>
          <w:rFonts w:ascii="Gotham Book" w:hAnsi="Gotham Book"/>
          <w:sz w:val="24"/>
          <w:szCs w:val="24"/>
        </w:rPr>
        <w:t xml:space="preserve"> </w:t>
      </w:r>
      <w:r w:rsidRPr="00425CF4">
        <w:rPr>
          <w:rFonts w:ascii="Gotham Book" w:hAnsi="Gotham Book"/>
          <w:i/>
          <w:iCs/>
          <w:sz w:val="24"/>
          <w:szCs w:val="24"/>
        </w:rPr>
        <w:t>This image or media file contains material based on a work of a </w:t>
      </w:r>
      <w:hyperlink r:id="rId12" w:tooltip="w:National Park Service" w:history="1">
        <w:r w:rsidRPr="00425CF4">
          <w:rPr>
            <w:rStyle w:val="Hyperlink"/>
            <w:rFonts w:ascii="Gotham Book" w:hAnsi="Gotham Book"/>
            <w:i/>
            <w:iCs/>
            <w:sz w:val="24"/>
            <w:szCs w:val="24"/>
          </w:rPr>
          <w:t>National Park Service</w:t>
        </w:r>
      </w:hyperlink>
      <w:r w:rsidRPr="00425CF4">
        <w:rPr>
          <w:rFonts w:ascii="Gotham Book" w:hAnsi="Gotham Book"/>
          <w:i/>
          <w:iCs/>
          <w:sz w:val="24"/>
          <w:szCs w:val="24"/>
        </w:rPr>
        <w:t> employee, created as part of that person's official duties. As a </w:t>
      </w:r>
      <w:hyperlink r:id="rId13" w:tooltip="w:Work of the United States Government" w:history="1">
        <w:r w:rsidRPr="00425CF4">
          <w:rPr>
            <w:rStyle w:val="Hyperlink"/>
            <w:rFonts w:ascii="Gotham Book" w:hAnsi="Gotham Book"/>
            <w:i/>
            <w:iCs/>
            <w:sz w:val="24"/>
            <w:szCs w:val="24"/>
          </w:rPr>
          <w:t>work</w:t>
        </w:r>
      </w:hyperlink>
      <w:r w:rsidRPr="00425CF4">
        <w:rPr>
          <w:rFonts w:ascii="Gotham Book" w:hAnsi="Gotham Book"/>
          <w:i/>
          <w:iCs/>
          <w:sz w:val="24"/>
          <w:szCs w:val="24"/>
        </w:rPr>
        <w:t> of the </w:t>
      </w:r>
      <w:hyperlink r:id="rId14" w:tooltip="w:Federal Government of the United States" w:history="1">
        <w:r w:rsidRPr="00425CF4">
          <w:rPr>
            <w:rStyle w:val="Hyperlink"/>
            <w:rFonts w:ascii="Gotham Book" w:hAnsi="Gotham Book"/>
            <w:i/>
            <w:iCs/>
            <w:sz w:val="24"/>
            <w:szCs w:val="24"/>
          </w:rPr>
          <w:t xml:space="preserve">U.S. federal </w:t>
        </w:r>
        <w:r w:rsidR="00C25C9A">
          <w:rPr>
            <w:rStyle w:val="Hyperlink"/>
            <w:rFonts w:ascii="Gotham Book" w:hAnsi="Gotham Book"/>
            <w:i/>
            <w:iCs/>
            <w:sz w:val="24"/>
            <w:szCs w:val="24"/>
          </w:rPr>
          <w:t xml:space="preserve"> </w:t>
        </w:r>
        <w:r w:rsidRPr="00425CF4">
          <w:rPr>
            <w:rStyle w:val="Hyperlink"/>
            <w:rFonts w:ascii="Gotham Book" w:hAnsi="Gotham Book"/>
            <w:i/>
            <w:iCs/>
            <w:sz w:val="24"/>
            <w:szCs w:val="24"/>
          </w:rPr>
          <w:t>government</w:t>
        </w:r>
      </w:hyperlink>
      <w:r w:rsidRPr="00425CF4">
        <w:rPr>
          <w:rFonts w:ascii="Gotham Book" w:hAnsi="Gotham Book"/>
          <w:i/>
          <w:iCs/>
          <w:sz w:val="24"/>
          <w:szCs w:val="24"/>
        </w:rPr>
        <w:t>, such work is in the </w:t>
      </w:r>
      <w:hyperlink r:id="rId15" w:tooltip="w:public domain" w:history="1">
        <w:r w:rsidRPr="00425CF4">
          <w:rPr>
            <w:rStyle w:val="Hyperlink"/>
            <w:rFonts w:ascii="Gotham Book" w:hAnsi="Gotham Book"/>
            <w:b/>
            <w:bCs/>
            <w:i/>
            <w:iCs/>
            <w:sz w:val="24"/>
            <w:szCs w:val="24"/>
          </w:rPr>
          <w:t>public domain</w:t>
        </w:r>
      </w:hyperlink>
      <w:r w:rsidRPr="00425CF4">
        <w:rPr>
          <w:rFonts w:ascii="Gotham Book" w:hAnsi="Gotham Book"/>
          <w:i/>
          <w:iCs/>
          <w:sz w:val="24"/>
          <w:szCs w:val="24"/>
        </w:rPr>
        <w:t> in the United States. See the </w:t>
      </w:r>
      <w:hyperlink r:id="rId16" w:history="1">
        <w:r w:rsidRPr="00425CF4">
          <w:rPr>
            <w:rStyle w:val="Hyperlink"/>
            <w:rFonts w:ascii="Gotham Book" w:hAnsi="Gotham Book"/>
            <w:i/>
            <w:iCs/>
            <w:sz w:val="24"/>
            <w:szCs w:val="24"/>
          </w:rPr>
          <w:t>NPS website</w:t>
        </w:r>
      </w:hyperlink>
      <w:r w:rsidRPr="00425CF4">
        <w:rPr>
          <w:rFonts w:ascii="Gotham Book" w:hAnsi="Gotham Book"/>
          <w:i/>
          <w:iCs/>
          <w:sz w:val="24"/>
          <w:szCs w:val="24"/>
        </w:rPr>
        <w:t> and </w:t>
      </w:r>
      <w:hyperlink r:id="rId17" w:history="1">
        <w:r w:rsidRPr="00425CF4">
          <w:rPr>
            <w:rStyle w:val="Hyperlink"/>
            <w:rFonts w:ascii="Gotham Book" w:hAnsi="Gotham Book"/>
            <w:i/>
            <w:iCs/>
            <w:sz w:val="24"/>
            <w:szCs w:val="24"/>
          </w:rPr>
          <w:t>NPS copyright policy</w:t>
        </w:r>
      </w:hyperlink>
      <w:r w:rsidRPr="00425CF4">
        <w:rPr>
          <w:rFonts w:ascii="Gotham Book" w:hAnsi="Gotham Book"/>
          <w:i/>
          <w:iCs/>
          <w:sz w:val="24"/>
          <w:szCs w:val="24"/>
        </w:rPr>
        <w:t> for more information</w:t>
      </w:r>
      <w:r w:rsidR="00C25C9A">
        <w:rPr>
          <w:rFonts w:ascii="Gotham Book" w:hAnsi="Gotham Book"/>
          <w:i/>
          <w:iCs/>
          <w:sz w:val="24"/>
          <w:szCs w:val="24"/>
        </w:rPr>
        <w:t xml:space="preserve">  </w:t>
      </w:r>
      <w:hyperlink r:id="rId18" w:history="1">
        <w:r w:rsidR="00C25C9A" w:rsidRPr="009969C8">
          <w:rPr>
            <w:rStyle w:val="Hyperlink"/>
            <w:rFonts w:ascii="Gotham Book" w:hAnsi="Gotham Book"/>
            <w:i/>
            <w:iCs/>
            <w:sz w:val="24"/>
            <w:szCs w:val="24"/>
          </w:rPr>
          <w:t>https://commons.wikimedia.org/wiki/File:Spanish_Missions_in_Texas.JPG</w:t>
        </w:r>
      </w:hyperlink>
      <w:r w:rsidR="00C25C9A">
        <w:rPr>
          <w:rFonts w:ascii="Gotham Book" w:hAnsi="Gotham Book"/>
          <w:i/>
          <w:iCs/>
          <w:sz w:val="24"/>
          <w:szCs w:val="24"/>
        </w:rPr>
        <w:t xml:space="preserve"> </w:t>
      </w:r>
    </w:p>
    <w:p w14:paraId="5B5426AC" w14:textId="2CC10EFF" w:rsidR="00C25F8D" w:rsidRPr="00425CF4" w:rsidRDefault="0093781D" w:rsidP="0093781D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bookmarkStart w:id="13" w:name="_Hlk180485290"/>
      <w:r w:rsidRPr="00425CF4">
        <w:rPr>
          <w:rFonts w:ascii="Gotham Book" w:hAnsi="Gotham Book"/>
          <w:sz w:val="24"/>
          <w:szCs w:val="24"/>
        </w:rPr>
        <w:t>War on the Plains.</w:t>
      </w:r>
      <w:bookmarkEnd w:id="13"/>
      <w:r w:rsidRPr="00425CF4">
        <w:rPr>
          <w:rFonts w:ascii="Gotham Book" w:hAnsi="Gotham Book"/>
          <w:sz w:val="24"/>
          <w:szCs w:val="24"/>
        </w:rPr>
        <w:t xml:space="preserve"> George Catlin. 1834. This work is in the </w:t>
      </w:r>
      <w:hyperlink r:id="rId19" w:tooltip="en:public domain" w:history="1">
        <w:r w:rsidRPr="00425CF4">
          <w:rPr>
            <w:rStyle w:val="Hyperlink"/>
            <w:rFonts w:ascii="Gotham Book" w:hAnsi="Gotham Book"/>
            <w:b/>
            <w:bCs/>
            <w:sz w:val="24"/>
            <w:szCs w:val="24"/>
          </w:rPr>
          <w:t>public domain</w:t>
        </w:r>
      </w:hyperlink>
      <w:r w:rsidRPr="00425CF4">
        <w:rPr>
          <w:rFonts w:ascii="Gotham Book" w:hAnsi="Gotham Book"/>
          <w:sz w:val="24"/>
          <w:szCs w:val="24"/>
        </w:rPr>
        <w:t> in its country of origin and other countries and areas where the </w:t>
      </w:r>
      <w:hyperlink r:id="rId20" w:tooltip="w:List of countries' copyright lengths" w:history="1">
        <w:r w:rsidRPr="00425CF4">
          <w:rPr>
            <w:rStyle w:val="Hyperlink"/>
            <w:rFonts w:ascii="Gotham Book" w:hAnsi="Gotham Book"/>
            <w:sz w:val="24"/>
            <w:szCs w:val="24"/>
          </w:rPr>
          <w:t>copyright term</w:t>
        </w:r>
      </w:hyperlink>
      <w:r w:rsidRPr="00425CF4">
        <w:rPr>
          <w:rFonts w:ascii="Gotham Book" w:hAnsi="Gotham Book"/>
          <w:sz w:val="24"/>
          <w:szCs w:val="24"/>
        </w:rPr>
        <w:t> is the author's </w:t>
      </w:r>
      <w:r w:rsidRPr="00425CF4">
        <w:rPr>
          <w:rFonts w:ascii="Gotham Book" w:hAnsi="Gotham Book"/>
          <w:b/>
          <w:bCs/>
          <w:sz w:val="24"/>
          <w:szCs w:val="24"/>
        </w:rPr>
        <w:t>life plus 70 years or fewer</w:t>
      </w:r>
      <w:r w:rsidRPr="00425CF4">
        <w:rPr>
          <w:rFonts w:ascii="Gotham Book" w:hAnsi="Gotham Book"/>
          <w:sz w:val="24"/>
          <w:szCs w:val="24"/>
        </w:rPr>
        <w:t xml:space="preserve">.  </w:t>
      </w:r>
      <w:bookmarkStart w:id="14" w:name="_Hlk180485307"/>
      <w:r w:rsidR="003844DA">
        <w:fldChar w:fldCharType="begin"/>
      </w:r>
      <w:r w:rsidR="003844DA">
        <w:instrText>HYPERLINK "https://commons.wikimedia.org/wiki/File:Comanche_Osage_fight.jpg"</w:instrText>
      </w:r>
      <w:r w:rsidR="003844DA">
        <w:fldChar w:fldCharType="separate"/>
      </w:r>
      <w:r w:rsidRPr="00425CF4">
        <w:rPr>
          <w:rStyle w:val="Hyperlink"/>
          <w:rFonts w:ascii="Gotham Book" w:hAnsi="Gotham Book"/>
          <w:sz w:val="24"/>
          <w:szCs w:val="24"/>
        </w:rPr>
        <w:t>https://commons.wikimedia.org/wiki/File:Comanche_Osage_fight.jpg</w:t>
      </w:r>
      <w:r w:rsidR="003844DA">
        <w:rPr>
          <w:rStyle w:val="Hyperlink"/>
          <w:rFonts w:ascii="Gotham Book" w:hAnsi="Gotham Book"/>
          <w:sz w:val="24"/>
          <w:szCs w:val="24"/>
        </w:rPr>
        <w:fldChar w:fldCharType="end"/>
      </w:r>
    </w:p>
    <w:p w14:paraId="17270B8A" w14:textId="38F07BDE" w:rsidR="0093781D" w:rsidRPr="00425CF4" w:rsidRDefault="004E4FB9" w:rsidP="0093781D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bookmarkStart w:id="15" w:name="_Hlk180485322"/>
      <w:bookmarkEnd w:id="14"/>
      <w:r w:rsidRPr="00425CF4">
        <w:rPr>
          <w:rFonts w:ascii="Gotham Book" w:hAnsi="Gotham Book"/>
          <w:sz w:val="24"/>
          <w:szCs w:val="24"/>
        </w:rPr>
        <w:t xml:space="preserve">Map of the Louisiana Purchase Territory. </w:t>
      </w:r>
      <w:bookmarkEnd w:id="15"/>
      <w:r w:rsidRPr="00425CF4">
        <w:rPr>
          <w:rFonts w:ascii="Gotham Book" w:hAnsi="Gotham Book"/>
          <w:sz w:val="24"/>
          <w:szCs w:val="24"/>
        </w:rPr>
        <w:t>Department of the Interior. General Land Office. 1849-7/16/1946. This media is available in the holdings of the </w:t>
      </w:r>
      <w:hyperlink r:id="rId21" w:tooltip="National Archives and Records Administration" w:history="1">
        <w:r w:rsidRPr="00425CF4">
          <w:rPr>
            <w:rStyle w:val="Hyperlink"/>
            <w:rFonts w:ascii="Gotham Book" w:hAnsi="Gotham Book"/>
            <w:sz w:val="24"/>
            <w:szCs w:val="24"/>
          </w:rPr>
          <w:t>National Archives and Records Administration</w:t>
        </w:r>
      </w:hyperlink>
      <w:r w:rsidRPr="00425CF4">
        <w:rPr>
          <w:rFonts w:ascii="Gotham Book" w:hAnsi="Gotham Book"/>
          <w:sz w:val="24"/>
          <w:szCs w:val="24"/>
        </w:rPr>
        <w:t>, cataloged under the National Archives Identifier (NAID) </w:t>
      </w:r>
      <w:hyperlink r:id="rId22" w:history="1">
        <w:r w:rsidRPr="00425CF4">
          <w:rPr>
            <w:rStyle w:val="Hyperlink"/>
            <w:rFonts w:ascii="Gotham Book" w:hAnsi="Gotham Book"/>
            <w:b/>
            <w:bCs/>
            <w:sz w:val="24"/>
            <w:szCs w:val="24"/>
          </w:rPr>
          <w:t>594889</w:t>
        </w:r>
      </w:hyperlink>
      <w:r w:rsidRPr="00425CF4">
        <w:rPr>
          <w:rFonts w:ascii="Gotham Book" w:hAnsi="Gotham Book"/>
          <w:sz w:val="24"/>
          <w:szCs w:val="24"/>
        </w:rPr>
        <w:t xml:space="preserve"> </w:t>
      </w:r>
      <w:r w:rsidRPr="00425CF4">
        <w:rPr>
          <w:rFonts w:ascii="Gotham Book" w:hAnsi="Gotham Book"/>
          <w:i/>
          <w:iCs/>
          <w:sz w:val="24"/>
          <w:szCs w:val="24"/>
        </w:rPr>
        <w:t>This image is a work of a </w:t>
      </w:r>
      <w:hyperlink r:id="rId23" w:tooltip="w:United States Bureau of Land Management" w:history="1">
        <w:r w:rsidRPr="00425CF4">
          <w:rPr>
            <w:rStyle w:val="Hyperlink"/>
            <w:rFonts w:ascii="Gotham Book" w:hAnsi="Gotham Book"/>
            <w:i/>
            <w:iCs/>
            <w:sz w:val="24"/>
            <w:szCs w:val="24"/>
          </w:rPr>
          <w:t>Bureau of Land Management</w:t>
        </w:r>
      </w:hyperlink>
      <w:r w:rsidRPr="00425CF4">
        <w:rPr>
          <w:rFonts w:ascii="Gotham Book" w:hAnsi="Gotham Book"/>
          <w:i/>
          <w:iCs/>
          <w:sz w:val="24"/>
          <w:szCs w:val="24"/>
        </w:rPr>
        <w:t>* employee, taken or made as part of that person's official duties. As a </w:t>
      </w:r>
      <w:hyperlink r:id="rId24" w:tooltip="w:Work of the United States Government" w:history="1">
        <w:r w:rsidRPr="00425CF4">
          <w:rPr>
            <w:rStyle w:val="Hyperlink"/>
            <w:rFonts w:ascii="Gotham Book" w:hAnsi="Gotham Book"/>
            <w:i/>
            <w:iCs/>
            <w:sz w:val="24"/>
            <w:szCs w:val="24"/>
          </w:rPr>
          <w:t>work</w:t>
        </w:r>
      </w:hyperlink>
      <w:r w:rsidRPr="00425CF4">
        <w:rPr>
          <w:rFonts w:ascii="Gotham Book" w:hAnsi="Gotham Book"/>
          <w:i/>
          <w:iCs/>
          <w:sz w:val="24"/>
          <w:szCs w:val="24"/>
        </w:rPr>
        <w:t> of the </w:t>
      </w:r>
      <w:hyperlink r:id="rId25" w:tooltip="w:Federal Government of the United States" w:history="1">
        <w:r w:rsidRPr="00425CF4">
          <w:rPr>
            <w:rStyle w:val="Hyperlink"/>
            <w:rFonts w:ascii="Gotham Book" w:hAnsi="Gotham Book"/>
            <w:i/>
            <w:iCs/>
            <w:sz w:val="24"/>
            <w:szCs w:val="24"/>
          </w:rPr>
          <w:t>U.S. federal government</w:t>
        </w:r>
      </w:hyperlink>
      <w:r w:rsidRPr="00425CF4">
        <w:rPr>
          <w:rFonts w:ascii="Gotham Book" w:hAnsi="Gotham Book"/>
          <w:i/>
          <w:iCs/>
          <w:sz w:val="24"/>
          <w:szCs w:val="24"/>
        </w:rPr>
        <w:t>, the image is in the </w:t>
      </w:r>
      <w:hyperlink r:id="rId26" w:tooltip="w:public domain" w:history="1">
        <w:r w:rsidRPr="00425CF4">
          <w:rPr>
            <w:rStyle w:val="Hyperlink"/>
            <w:rFonts w:ascii="Gotham Book" w:hAnsi="Gotham Book"/>
            <w:b/>
            <w:bCs/>
            <w:i/>
            <w:iCs/>
            <w:sz w:val="24"/>
            <w:szCs w:val="24"/>
          </w:rPr>
          <w:t>public domain</w:t>
        </w:r>
      </w:hyperlink>
      <w:r w:rsidRPr="00425CF4">
        <w:rPr>
          <w:rFonts w:ascii="Gotham Book" w:hAnsi="Gotham Book"/>
          <w:i/>
          <w:iCs/>
          <w:sz w:val="24"/>
          <w:szCs w:val="24"/>
        </w:rPr>
        <w:t xml:space="preserve"> in the United States. </w:t>
      </w:r>
      <w:bookmarkStart w:id="16" w:name="_Hlk180485337"/>
      <w:r w:rsidR="003844DA">
        <w:fldChar w:fldCharType="begin"/>
      </w:r>
      <w:r w:rsidR="003844DA">
        <w:instrText>HYPERLINK "https://commons.wikimedia.org/wiki/File:Map_of_the_Louisiana_Purchase_Territory_-_NARA_-_594889.jpg"</w:instrText>
      </w:r>
      <w:r w:rsidR="003844DA">
        <w:fldChar w:fldCharType="separate"/>
      </w:r>
      <w:r w:rsidRPr="00425CF4">
        <w:rPr>
          <w:rStyle w:val="Hyperlink"/>
          <w:rFonts w:ascii="Gotham Book" w:hAnsi="Gotham Book"/>
          <w:i/>
          <w:iCs/>
          <w:sz w:val="24"/>
          <w:szCs w:val="24"/>
        </w:rPr>
        <w:t>https://commons.wikimedia.org/wiki/File:Map_of_the_Louisiana_Purchase_Territory_-_NARA_-_594889.jpg</w:t>
      </w:r>
      <w:r w:rsidR="003844DA">
        <w:rPr>
          <w:rStyle w:val="Hyperlink"/>
          <w:rFonts w:ascii="Gotham Book" w:hAnsi="Gotham Book"/>
          <w:i/>
          <w:iCs/>
          <w:sz w:val="24"/>
          <w:szCs w:val="24"/>
        </w:rPr>
        <w:fldChar w:fldCharType="end"/>
      </w:r>
      <w:bookmarkEnd w:id="16"/>
    </w:p>
    <w:p w14:paraId="58D1202D" w14:textId="42722AF4" w:rsidR="00300A27" w:rsidRPr="00425CF4" w:rsidRDefault="00300A27" w:rsidP="00300A27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bookmarkStart w:id="17" w:name="_Hlk180485354"/>
      <w:r w:rsidRPr="00425CF4">
        <w:rPr>
          <w:rFonts w:ascii="Gotham Book" w:hAnsi="Gotham Book"/>
          <w:sz w:val="24"/>
          <w:szCs w:val="24"/>
        </w:rPr>
        <w:t xml:space="preserve">James Wilkinson letter to Philip Nolan, 1791. </w:t>
      </w:r>
      <w:bookmarkEnd w:id="17"/>
      <w:r w:rsidRPr="00425CF4">
        <w:rPr>
          <w:rFonts w:ascii="Gotham Book" w:hAnsi="Gotham Book"/>
          <w:sz w:val="24"/>
          <w:szCs w:val="24"/>
        </w:rPr>
        <w:t>Everett D. Graff Collection of Western Americana . The Newberry makes its collections available for any lawful purpose, commercial or non-commercial, without licensing or permission fees to the library, subject to the following terms and conditions: </w:t>
      </w:r>
      <w:hyperlink r:id="rId27" w:history="1">
        <w:r w:rsidRPr="00425CF4">
          <w:rPr>
            <w:rStyle w:val="Hyperlink"/>
            <w:rFonts w:ascii="Gotham Book" w:hAnsi="Gotham Book"/>
            <w:sz w:val="24"/>
            <w:szCs w:val="24"/>
          </w:rPr>
          <w:t>https://www.newberry.org/rights-and-reproductions</w:t>
        </w:r>
      </w:hyperlink>
      <w:r w:rsidRPr="00425CF4">
        <w:rPr>
          <w:rFonts w:ascii="Gotham Book" w:hAnsi="Gotham Book"/>
          <w:sz w:val="24"/>
          <w:szCs w:val="24"/>
        </w:rPr>
        <w:t xml:space="preserve"> This work is in the </w:t>
      </w:r>
      <w:hyperlink r:id="rId28" w:tooltip="en:public domain" w:history="1">
        <w:r w:rsidRPr="00425CF4">
          <w:rPr>
            <w:rStyle w:val="Hyperlink"/>
            <w:rFonts w:ascii="Gotham Book" w:hAnsi="Gotham Book"/>
            <w:b/>
            <w:bCs/>
            <w:sz w:val="24"/>
            <w:szCs w:val="24"/>
          </w:rPr>
          <w:t>public domain</w:t>
        </w:r>
      </w:hyperlink>
      <w:r w:rsidRPr="00425CF4">
        <w:rPr>
          <w:rFonts w:ascii="Gotham Book" w:hAnsi="Gotham Book"/>
          <w:sz w:val="24"/>
          <w:szCs w:val="24"/>
        </w:rPr>
        <w:t> in its country of origin and other countries and areas where the </w:t>
      </w:r>
      <w:hyperlink r:id="rId29" w:tooltip="w:List of countries' copyright lengths" w:history="1">
        <w:r w:rsidRPr="00425CF4">
          <w:rPr>
            <w:rStyle w:val="Hyperlink"/>
            <w:rFonts w:ascii="Gotham Book" w:hAnsi="Gotham Book"/>
            <w:sz w:val="24"/>
            <w:szCs w:val="24"/>
          </w:rPr>
          <w:t>copyright term</w:t>
        </w:r>
      </w:hyperlink>
      <w:r w:rsidRPr="00425CF4">
        <w:rPr>
          <w:rFonts w:ascii="Gotham Book" w:hAnsi="Gotham Book"/>
          <w:sz w:val="24"/>
          <w:szCs w:val="24"/>
        </w:rPr>
        <w:t> is the author's </w:t>
      </w:r>
      <w:r w:rsidRPr="00425CF4">
        <w:rPr>
          <w:rFonts w:ascii="Gotham Book" w:hAnsi="Gotham Book"/>
          <w:b/>
          <w:bCs/>
          <w:sz w:val="24"/>
          <w:szCs w:val="24"/>
        </w:rPr>
        <w:t>life plus 100 years or fewer</w:t>
      </w:r>
      <w:r w:rsidRPr="00425CF4">
        <w:rPr>
          <w:rFonts w:ascii="Gotham Book" w:hAnsi="Gotham Book"/>
          <w:sz w:val="24"/>
          <w:szCs w:val="24"/>
        </w:rPr>
        <w:t xml:space="preserve">. </w:t>
      </w:r>
      <w:bookmarkStart w:id="18" w:name="_Hlk180485369"/>
      <w:r w:rsidR="003844DA">
        <w:fldChar w:fldCharType="begin"/>
      </w:r>
      <w:r w:rsidR="003844DA">
        <w:instrText>HYPERLINK "https://commons.wikimedia.org/wiki/File:James_Wilkinson_letter_to_Philip_Nolan,_1791_(NBY_18237).jpg"</w:instrText>
      </w:r>
      <w:r w:rsidR="003844DA">
        <w:fldChar w:fldCharType="separate"/>
      </w:r>
      <w:r w:rsidRPr="00425CF4">
        <w:rPr>
          <w:rStyle w:val="Hyperlink"/>
          <w:rFonts w:ascii="Gotham Book" w:hAnsi="Gotham Book"/>
          <w:sz w:val="24"/>
          <w:szCs w:val="24"/>
        </w:rPr>
        <w:t>https://commons.wikimedia.org/wiki/File:James_Wilkinson_letter_to_Philip_Nolan,_1791_(NBY_18237).jpg</w:t>
      </w:r>
      <w:r w:rsidR="003844DA">
        <w:rPr>
          <w:rStyle w:val="Hyperlink"/>
          <w:rFonts w:ascii="Gotham Book" w:hAnsi="Gotham Book"/>
          <w:sz w:val="24"/>
          <w:szCs w:val="24"/>
        </w:rPr>
        <w:fldChar w:fldCharType="end"/>
      </w:r>
      <w:bookmarkEnd w:id="18"/>
    </w:p>
    <w:p w14:paraId="01B334B9" w14:textId="320EF750" w:rsidR="004E4FB9" w:rsidRPr="00425CF4" w:rsidRDefault="00D51534" w:rsidP="00300A27">
      <w:pPr>
        <w:pStyle w:val="ListParagraph"/>
        <w:numPr>
          <w:ilvl w:val="0"/>
          <w:numId w:val="2"/>
        </w:numPr>
        <w:rPr>
          <w:rFonts w:ascii="Gotham Book" w:hAnsi="Gotham Book"/>
          <w:sz w:val="24"/>
          <w:szCs w:val="24"/>
        </w:rPr>
      </w:pPr>
      <w:bookmarkStart w:id="19" w:name="_Hlk180485409"/>
      <w:r w:rsidRPr="00425CF4">
        <w:rPr>
          <w:rFonts w:ascii="Gotham Book" w:hAnsi="Gotham Book"/>
          <w:sz w:val="24"/>
          <w:szCs w:val="24"/>
        </w:rPr>
        <w:t xml:space="preserve">Political divisions of 1821 Mexico. </w:t>
      </w:r>
      <w:bookmarkEnd w:id="19"/>
      <w:r w:rsidR="003844DA">
        <w:fldChar w:fldCharType="begin"/>
      </w:r>
      <w:r w:rsidR="003844DA">
        <w:instrText>HYPERLINK "http://www.inegi.org.mx/"</w:instrText>
      </w:r>
      <w:r w:rsidR="003844DA">
        <w:fldChar w:fldCharType="separate"/>
      </w:r>
      <w:r w:rsidRPr="00425CF4">
        <w:rPr>
          <w:rStyle w:val="Hyperlink"/>
          <w:rFonts w:ascii="Gotham Book" w:hAnsi="Gotham Book"/>
          <w:sz w:val="24"/>
          <w:szCs w:val="24"/>
        </w:rPr>
        <w:t>Instituto Nacional de Estadística y Geografía</w:t>
      </w:r>
      <w:r w:rsidR="003844DA">
        <w:rPr>
          <w:rStyle w:val="Hyperlink"/>
          <w:rFonts w:ascii="Gotham Book" w:hAnsi="Gotham Book"/>
          <w:sz w:val="24"/>
          <w:szCs w:val="24"/>
        </w:rPr>
        <w:fldChar w:fldCharType="end"/>
      </w:r>
      <w:r w:rsidRPr="00425CF4">
        <w:rPr>
          <w:rFonts w:ascii="Gotham Book" w:hAnsi="Gotham Book"/>
          <w:sz w:val="24"/>
          <w:szCs w:val="24"/>
        </w:rPr>
        <w:t xml:space="preserve"> This file is licensed under the </w:t>
      </w:r>
      <w:hyperlink r:id="rId30" w:tooltip="w:en:Creative Commons" w:history="1">
        <w:r w:rsidRPr="00425CF4">
          <w:rPr>
            <w:rStyle w:val="Hyperlink"/>
            <w:rFonts w:ascii="Gotham Book" w:hAnsi="Gotham Book"/>
            <w:sz w:val="24"/>
            <w:szCs w:val="24"/>
          </w:rPr>
          <w:t>Creative Commons</w:t>
        </w:r>
      </w:hyperlink>
      <w:r w:rsidRPr="00425CF4">
        <w:rPr>
          <w:rFonts w:ascii="Gotham Book" w:hAnsi="Gotham Book"/>
          <w:sz w:val="24"/>
          <w:szCs w:val="24"/>
        </w:rPr>
        <w:t> </w:t>
      </w:r>
      <w:hyperlink r:id="rId31" w:tooltip="creativecommons:by-sa/3.0/deed.en" w:history="1">
        <w:r w:rsidRPr="00425CF4">
          <w:rPr>
            <w:rStyle w:val="Hyperlink"/>
            <w:rFonts w:ascii="Gotham Book" w:hAnsi="Gotham Book"/>
            <w:sz w:val="24"/>
            <w:szCs w:val="24"/>
          </w:rPr>
          <w:t xml:space="preserve">Attribution-Share Alike 3.0 </w:t>
        </w:r>
        <w:r w:rsidRPr="00425CF4">
          <w:rPr>
            <w:rStyle w:val="Hyperlink"/>
            <w:rFonts w:ascii="Gotham Book" w:hAnsi="Gotham Book"/>
            <w:sz w:val="24"/>
            <w:szCs w:val="24"/>
          </w:rPr>
          <w:lastRenderedPageBreak/>
          <w:t>Unported</w:t>
        </w:r>
      </w:hyperlink>
      <w:r w:rsidRPr="00425CF4">
        <w:rPr>
          <w:rFonts w:ascii="Gotham Book" w:hAnsi="Gotham Book"/>
          <w:sz w:val="24"/>
          <w:szCs w:val="24"/>
        </w:rPr>
        <w:t xml:space="preserve"> license. </w:t>
      </w:r>
      <w:bookmarkStart w:id="20" w:name="_Hlk180485423"/>
      <w:r w:rsidR="003844DA">
        <w:fldChar w:fldCharType="begin"/>
      </w:r>
      <w:r w:rsidR="003844DA">
        <w:instrText>HYPERLINK "https://commons.wikimedia.org/wiki/File:Political_divisions_of_Mexico_1821_(location_map_scheme).svg"</w:instrText>
      </w:r>
      <w:r w:rsidR="003844DA">
        <w:fldChar w:fldCharType="separate"/>
      </w:r>
      <w:r w:rsidRPr="00425CF4">
        <w:rPr>
          <w:rStyle w:val="Hyperlink"/>
          <w:rFonts w:ascii="Gotham Book" w:hAnsi="Gotham Book"/>
          <w:sz w:val="24"/>
          <w:szCs w:val="24"/>
        </w:rPr>
        <w:t>https://commons.wikimedia.org/wiki/File:Political_divisions_of_Mexico_1821_(location_map_scheme).svg</w:t>
      </w:r>
      <w:r w:rsidR="003844DA">
        <w:rPr>
          <w:rStyle w:val="Hyperlink"/>
          <w:rFonts w:ascii="Gotham Book" w:hAnsi="Gotham Book"/>
          <w:sz w:val="24"/>
          <w:szCs w:val="24"/>
        </w:rPr>
        <w:fldChar w:fldCharType="end"/>
      </w:r>
      <w:bookmarkEnd w:id="20"/>
    </w:p>
    <w:p w14:paraId="43B9B1D6" w14:textId="77777777" w:rsidR="00D51534" w:rsidRPr="00425CF4" w:rsidRDefault="00D51534" w:rsidP="00EB5598">
      <w:pPr>
        <w:pStyle w:val="ListParagraph"/>
        <w:rPr>
          <w:rFonts w:ascii="Gotham Book" w:hAnsi="Gotham Book"/>
          <w:sz w:val="24"/>
          <w:szCs w:val="24"/>
        </w:rPr>
      </w:pPr>
    </w:p>
    <w:sectPr w:rsidR="00D51534" w:rsidRPr="00425CF4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74D9" w14:textId="77777777" w:rsidR="00ED33A4" w:rsidRDefault="00ED33A4" w:rsidP="00ED33A4">
      <w:pPr>
        <w:spacing w:after="0" w:line="240" w:lineRule="auto"/>
      </w:pPr>
      <w:r>
        <w:separator/>
      </w:r>
    </w:p>
  </w:endnote>
  <w:endnote w:type="continuationSeparator" w:id="0">
    <w:p w14:paraId="537BD089" w14:textId="77777777" w:rsidR="00ED33A4" w:rsidRDefault="00ED33A4" w:rsidP="00ED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591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A8DE4" w14:textId="185B1F38" w:rsidR="00ED33A4" w:rsidRDefault="00874A6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5BE50196" wp14:editId="5737CE28">
              <wp:simplePos x="0" y="0"/>
              <wp:positionH relativeFrom="margin">
                <wp:align>right</wp:align>
              </wp:positionH>
              <wp:positionV relativeFrom="paragraph">
                <wp:posOffset>-56515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D33A4">
          <w:fldChar w:fldCharType="begin"/>
        </w:r>
        <w:r w:rsidR="00ED33A4">
          <w:instrText xml:space="preserve"> PAGE   \* MERGEFORMAT </w:instrText>
        </w:r>
        <w:r w:rsidR="00ED33A4">
          <w:fldChar w:fldCharType="separate"/>
        </w:r>
        <w:r w:rsidR="00ED33A4">
          <w:rPr>
            <w:noProof/>
          </w:rPr>
          <w:t>2</w:t>
        </w:r>
        <w:r w:rsidR="00ED33A4">
          <w:rPr>
            <w:noProof/>
          </w:rPr>
          <w:fldChar w:fldCharType="end"/>
        </w:r>
      </w:p>
    </w:sdtContent>
  </w:sdt>
  <w:p w14:paraId="2B4963F8" w14:textId="255D3BF0" w:rsidR="00ED33A4" w:rsidRDefault="00ED3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9BDA" w14:textId="77777777" w:rsidR="00ED33A4" w:rsidRDefault="00ED33A4" w:rsidP="00ED33A4">
      <w:pPr>
        <w:spacing w:after="0" w:line="240" w:lineRule="auto"/>
      </w:pPr>
      <w:r>
        <w:separator/>
      </w:r>
    </w:p>
  </w:footnote>
  <w:footnote w:type="continuationSeparator" w:id="0">
    <w:p w14:paraId="767C2FF0" w14:textId="77777777" w:rsidR="00ED33A4" w:rsidRDefault="00ED33A4" w:rsidP="00ED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BDCD" w14:textId="2E9D5F59" w:rsidR="00ED33A4" w:rsidRDefault="00ED33A4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6A4297D" wp14:editId="152A7224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C1A1F" w14:textId="77777777" w:rsidR="00ED33A4" w:rsidRDefault="00ED3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4351"/>
    <w:multiLevelType w:val="hybridMultilevel"/>
    <w:tmpl w:val="754E9A94"/>
    <w:lvl w:ilvl="0" w:tplc="CAB8AE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56CD4"/>
    <w:multiLevelType w:val="hybridMultilevel"/>
    <w:tmpl w:val="32A8A55E"/>
    <w:lvl w:ilvl="0" w:tplc="104C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4351"/>
    <w:multiLevelType w:val="hybridMultilevel"/>
    <w:tmpl w:val="CBB45C7C"/>
    <w:lvl w:ilvl="0" w:tplc="636A459E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  <w:iCs/>
        <w:color w:val="3A3A3A" w:themeColor="background2" w:themeShade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4C366C"/>
    <w:multiLevelType w:val="hybridMultilevel"/>
    <w:tmpl w:val="CC0679EA"/>
    <w:lvl w:ilvl="0" w:tplc="D1568A86">
      <w:start w:val="1"/>
      <w:numFmt w:val="lowerLetter"/>
      <w:lvlText w:val="%1."/>
      <w:lvlJc w:val="left"/>
      <w:pPr>
        <w:ind w:left="1440" w:hanging="360"/>
      </w:pPr>
      <w:rPr>
        <w:rFonts w:hint="default"/>
        <w:i/>
        <w:color w:val="E8E8E8" w:themeColor="background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7E2E4F"/>
    <w:multiLevelType w:val="hybridMultilevel"/>
    <w:tmpl w:val="AC8605FE"/>
    <w:lvl w:ilvl="0" w:tplc="59C2BAB0">
      <w:start w:val="1"/>
      <w:numFmt w:val="bullet"/>
      <w:lvlText w:val="-"/>
      <w:lvlJc w:val="left"/>
      <w:pPr>
        <w:ind w:left="1080" w:hanging="360"/>
      </w:pPr>
      <w:rPr>
        <w:rFonts w:ascii="Gotham Book" w:eastAsiaTheme="minorEastAsia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81B41"/>
    <w:multiLevelType w:val="hybridMultilevel"/>
    <w:tmpl w:val="389ADA56"/>
    <w:lvl w:ilvl="0" w:tplc="B47A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156BF"/>
    <w:multiLevelType w:val="hybridMultilevel"/>
    <w:tmpl w:val="3ED875D0"/>
    <w:lvl w:ilvl="0" w:tplc="2F8EC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26B53"/>
    <w:multiLevelType w:val="hybridMultilevel"/>
    <w:tmpl w:val="ADF8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50C91"/>
    <w:multiLevelType w:val="hybridMultilevel"/>
    <w:tmpl w:val="00925956"/>
    <w:lvl w:ilvl="0" w:tplc="68202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CF791D"/>
    <w:multiLevelType w:val="hybridMultilevel"/>
    <w:tmpl w:val="3F9C9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D15DF"/>
    <w:multiLevelType w:val="hybridMultilevel"/>
    <w:tmpl w:val="DE38B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91109"/>
    <w:multiLevelType w:val="hybridMultilevel"/>
    <w:tmpl w:val="D1D0A3F8"/>
    <w:lvl w:ilvl="0" w:tplc="956266BC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526761"/>
    <w:multiLevelType w:val="hybridMultilevel"/>
    <w:tmpl w:val="0E009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25503"/>
    <w:multiLevelType w:val="hybridMultilevel"/>
    <w:tmpl w:val="A642D1B8"/>
    <w:lvl w:ilvl="0" w:tplc="305A3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83162"/>
    <w:multiLevelType w:val="hybridMultilevel"/>
    <w:tmpl w:val="9CE43FEA"/>
    <w:lvl w:ilvl="0" w:tplc="9E2A2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5156B"/>
    <w:multiLevelType w:val="hybridMultilevel"/>
    <w:tmpl w:val="DDA82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B4741"/>
    <w:multiLevelType w:val="hybridMultilevel"/>
    <w:tmpl w:val="4BE05688"/>
    <w:lvl w:ilvl="0" w:tplc="B5086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37165F"/>
    <w:multiLevelType w:val="hybridMultilevel"/>
    <w:tmpl w:val="C232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E6EF7"/>
    <w:multiLevelType w:val="hybridMultilevel"/>
    <w:tmpl w:val="4E26686A"/>
    <w:lvl w:ilvl="0" w:tplc="847ACDD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1A059E"/>
    <w:multiLevelType w:val="hybridMultilevel"/>
    <w:tmpl w:val="6128BCC4"/>
    <w:lvl w:ilvl="0" w:tplc="3232F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4AF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5CF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B62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481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E8C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8C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7C6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80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043667"/>
    <w:multiLevelType w:val="hybridMultilevel"/>
    <w:tmpl w:val="AF0A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84589">
    <w:abstractNumId w:val="5"/>
  </w:num>
  <w:num w:numId="2" w16cid:durableId="1394768724">
    <w:abstractNumId w:val="7"/>
  </w:num>
  <w:num w:numId="3" w16cid:durableId="1452819361">
    <w:abstractNumId w:val="11"/>
  </w:num>
  <w:num w:numId="4" w16cid:durableId="1678657642">
    <w:abstractNumId w:val="17"/>
  </w:num>
  <w:num w:numId="5" w16cid:durableId="439758948">
    <w:abstractNumId w:val="19"/>
  </w:num>
  <w:num w:numId="6" w16cid:durableId="687289940">
    <w:abstractNumId w:val="20"/>
  </w:num>
  <w:num w:numId="7" w16cid:durableId="1175344270">
    <w:abstractNumId w:val="13"/>
  </w:num>
  <w:num w:numId="8" w16cid:durableId="25101513">
    <w:abstractNumId w:val="9"/>
  </w:num>
  <w:num w:numId="9" w16cid:durableId="68385035">
    <w:abstractNumId w:val="16"/>
  </w:num>
  <w:num w:numId="10" w16cid:durableId="313948722">
    <w:abstractNumId w:val="4"/>
  </w:num>
  <w:num w:numId="11" w16cid:durableId="2021851361">
    <w:abstractNumId w:val="10"/>
  </w:num>
  <w:num w:numId="12" w16cid:durableId="1299922282">
    <w:abstractNumId w:val="14"/>
  </w:num>
  <w:num w:numId="13" w16cid:durableId="400103946">
    <w:abstractNumId w:val="6"/>
  </w:num>
  <w:num w:numId="14" w16cid:durableId="1992832386">
    <w:abstractNumId w:val="1"/>
  </w:num>
  <w:num w:numId="15" w16cid:durableId="651910182">
    <w:abstractNumId w:val="0"/>
  </w:num>
  <w:num w:numId="16" w16cid:durableId="2066492451">
    <w:abstractNumId w:val="12"/>
  </w:num>
  <w:num w:numId="17" w16cid:durableId="1334449367">
    <w:abstractNumId w:val="18"/>
  </w:num>
  <w:num w:numId="18" w16cid:durableId="2060325579">
    <w:abstractNumId w:val="8"/>
  </w:num>
  <w:num w:numId="19" w16cid:durableId="312149017">
    <w:abstractNumId w:val="15"/>
  </w:num>
  <w:num w:numId="20" w16cid:durableId="90662587">
    <w:abstractNumId w:val="3"/>
  </w:num>
  <w:num w:numId="21" w16cid:durableId="129200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35"/>
    <w:rsid w:val="000B0D89"/>
    <w:rsid w:val="00102DAC"/>
    <w:rsid w:val="00177B7D"/>
    <w:rsid w:val="001A058F"/>
    <w:rsid w:val="001B4B2F"/>
    <w:rsid w:val="001D6A06"/>
    <w:rsid w:val="001F6CB5"/>
    <w:rsid w:val="00275D83"/>
    <w:rsid w:val="00300A27"/>
    <w:rsid w:val="00314122"/>
    <w:rsid w:val="0033649B"/>
    <w:rsid w:val="00341E66"/>
    <w:rsid w:val="003844DA"/>
    <w:rsid w:val="00397FA1"/>
    <w:rsid w:val="00425CF4"/>
    <w:rsid w:val="004E4FB9"/>
    <w:rsid w:val="00514C56"/>
    <w:rsid w:val="00564035"/>
    <w:rsid w:val="005A1D0D"/>
    <w:rsid w:val="005E204B"/>
    <w:rsid w:val="0065438C"/>
    <w:rsid w:val="00722145"/>
    <w:rsid w:val="00766B60"/>
    <w:rsid w:val="007F3023"/>
    <w:rsid w:val="0080638E"/>
    <w:rsid w:val="0083098C"/>
    <w:rsid w:val="00850D22"/>
    <w:rsid w:val="00874A64"/>
    <w:rsid w:val="00875E86"/>
    <w:rsid w:val="0093781D"/>
    <w:rsid w:val="00963012"/>
    <w:rsid w:val="009F7AC1"/>
    <w:rsid w:val="00A66F1D"/>
    <w:rsid w:val="00AD6FEC"/>
    <w:rsid w:val="00B2485B"/>
    <w:rsid w:val="00B76EB9"/>
    <w:rsid w:val="00BD507D"/>
    <w:rsid w:val="00C156E1"/>
    <w:rsid w:val="00C17C19"/>
    <w:rsid w:val="00C25C9A"/>
    <w:rsid w:val="00C25F8D"/>
    <w:rsid w:val="00CB51B8"/>
    <w:rsid w:val="00CF0DFB"/>
    <w:rsid w:val="00D51534"/>
    <w:rsid w:val="00DD7DFC"/>
    <w:rsid w:val="00DF2BAD"/>
    <w:rsid w:val="00E36722"/>
    <w:rsid w:val="00EB5598"/>
    <w:rsid w:val="00E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43B6A"/>
  <w15:chartTrackingRefBased/>
  <w15:docId w15:val="{66902C51-7DC8-430B-813E-276F4E3D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3A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0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33A4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33A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3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3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3A4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3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3A4"/>
    <w:rPr>
      <w:rFonts w:eastAsiaTheme="minorEastAsia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F0D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3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Work_of_the_United_States_Government" TargetMode="External"/><Relationship Id="rId18" Type="http://schemas.openxmlformats.org/officeDocument/2006/relationships/hyperlink" Target="https://commons.wikimedia.org/wiki/File:Spanish_Missions_in_Texas.JPG" TargetMode="External"/><Relationship Id="rId26" Type="http://schemas.openxmlformats.org/officeDocument/2006/relationships/hyperlink" Target="https://en.wikipedia.org/wiki/public_doma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mons.wikimedia.org/wiki/National_Archives_and_Records_Administratio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National_Park_Service" TargetMode="External"/><Relationship Id="rId17" Type="http://schemas.openxmlformats.org/officeDocument/2006/relationships/hyperlink" Target="https://www.nps.gov/aboutus/disclaimer.htm" TargetMode="External"/><Relationship Id="rId25" Type="http://schemas.openxmlformats.org/officeDocument/2006/relationships/hyperlink" Target="https://en.wikipedia.org/wiki/Federal_Government_of_the_United_States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ps.gov/" TargetMode="External"/><Relationship Id="rId20" Type="http://schemas.openxmlformats.org/officeDocument/2006/relationships/hyperlink" Target="https://en.wikipedia.org/wiki/List_of_countries%27_copyright_lengths" TargetMode="External"/><Relationship Id="rId29" Type="http://schemas.openxmlformats.org/officeDocument/2006/relationships/hyperlink" Target="https://en.wikipedia.org/wiki/List_of_countries%27_copyright_length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s.gov/archive/saan/maps/SAANmap4.pdf" TargetMode="External"/><Relationship Id="rId24" Type="http://schemas.openxmlformats.org/officeDocument/2006/relationships/hyperlink" Target="https://en.wikipedia.org/wiki/Work_of_the_United_States_Government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public_domain" TargetMode="External"/><Relationship Id="rId23" Type="http://schemas.openxmlformats.org/officeDocument/2006/relationships/hyperlink" Target="https://en.wikipedia.org/wiki/United_States_Bureau_of_Land_Management" TargetMode="External"/><Relationship Id="rId28" Type="http://schemas.openxmlformats.org/officeDocument/2006/relationships/hyperlink" Target="https://en.wikipedia.org/wiki/public_domain" TargetMode="External"/><Relationship Id="rId10" Type="http://schemas.openxmlformats.org/officeDocument/2006/relationships/hyperlink" Target="https://commons.wikimedia.org/wiki/Texas" TargetMode="External"/><Relationship Id="rId19" Type="http://schemas.openxmlformats.org/officeDocument/2006/relationships/hyperlink" Target="https://en.wikipedia.org/wiki/public_domain" TargetMode="External"/><Relationship Id="rId31" Type="http://schemas.openxmlformats.org/officeDocument/2006/relationships/hyperlink" Target="https://creativecommons.org/licenses/by-sa/3.0/deed.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Category:Texas_missions" TargetMode="External"/><Relationship Id="rId14" Type="http://schemas.openxmlformats.org/officeDocument/2006/relationships/hyperlink" Target="https://en.wikipedia.org/wiki/Federal_Government_of_the_United_States" TargetMode="External"/><Relationship Id="rId22" Type="http://schemas.openxmlformats.org/officeDocument/2006/relationships/hyperlink" Target="https://catalog.archives.gov/id/594889" TargetMode="External"/><Relationship Id="rId27" Type="http://schemas.openxmlformats.org/officeDocument/2006/relationships/hyperlink" Target="https://www.newberry.org/rights-and-reproductions" TargetMode="External"/><Relationship Id="rId30" Type="http://schemas.openxmlformats.org/officeDocument/2006/relationships/hyperlink" Target="https://en.wikipedia.org/wiki/en:Creative_Common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flickr.com/photos/britishlibrary/1245900914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44F9-4E8F-4084-8166-1A0E1A725F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1972</Words>
  <Characters>10810</Characters>
  <Application>Microsoft Office Word</Application>
  <DocSecurity>0</DocSecurity>
  <Lines>568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16</cp:revision>
  <dcterms:created xsi:type="dcterms:W3CDTF">2024-10-14T15:45:00Z</dcterms:created>
  <dcterms:modified xsi:type="dcterms:W3CDTF">2025-03-12T19:39:00Z</dcterms:modified>
</cp:coreProperties>
</file>