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2E9E" w14:textId="17845297" w:rsidR="006B6C4B" w:rsidRPr="00EC31C2" w:rsidRDefault="006B6C4B" w:rsidP="006B6C4B">
      <w:pPr>
        <w:spacing w:after="0" w:line="240" w:lineRule="auto"/>
        <w:jc w:val="center"/>
        <w:rPr>
          <w:rFonts w:ascii="Gotham Book" w:hAnsi="Gotham Book"/>
          <w:color w:val="747474" w:themeColor="background2" w:themeShade="80"/>
          <w:sz w:val="46"/>
          <w:szCs w:val="44"/>
        </w:rPr>
      </w:pPr>
      <w:bookmarkStart w:id="0" w:name="_Hlk171670584"/>
      <w:bookmarkStart w:id="1" w:name="_Hlk193195615"/>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5</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The Texas Revolution </w:t>
      </w:r>
    </w:p>
    <w:p w14:paraId="164288B7" w14:textId="77777777" w:rsidR="006B6C4B" w:rsidRDefault="006B6C4B" w:rsidP="006B6C4B">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bookmarkEnd w:id="0"/>
      <w:r w:rsidRPr="00EC31C2">
        <w:rPr>
          <w:rFonts w:ascii="Gotham Book" w:hAnsi="Gotham Book"/>
          <w:b/>
          <w:bCs/>
          <w:sz w:val="40"/>
          <w:szCs w:val="40"/>
        </w:rPr>
        <w:t xml:space="preserve"> </w:t>
      </w:r>
    </w:p>
    <w:p w14:paraId="678D5CEE" w14:textId="347F6495" w:rsidR="006B6C4B" w:rsidRDefault="006B6C4B" w:rsidP="006B6C4B">
      <w:pPr>
        <w:spacing w:after="0" w:line="240" w:lineRule="auto"/>
        <w:jc w:val="center"/>
        <w:rPr>
          <w:rFonts w:ascii="Gotham Book" w:hAnsi="Gotham Book"/>
          <w:b/>
          <w:bCs/>
          <w:sz w:val="40"/>
          <w:szCs w:val="40"/>
        </w:rPr>
      </w:pPr>
      <w:r>
        <w:rPr>
          <w:rFonts w:ascii="Gotham Book" w:hAnsi="Gotham Book"/>
          <w:b/>
          <w:bCs/>
          <w:sz w:val="40"/>
          <w:szCs w:val="40"/>
        </w:rPr>
        <w:t>The Texas Declaration of Independence</w:t>
      </w:r>
    </w:p>
    <w:p w14:paraId="7EC9EAC0" w14:textId="2A0A13C2" w:rsidR="006B6C4B" w:rsidRPr="006B6C4B" w:rsidRDefault="006B6C4B" w:rsidP="006B6C4B">
      <w:pPr>
        <w:spacing w:after="0" w:line="240" w:lineRule="auto"/>
        <w:jc w:val="center"/>
        <w:rPr>
          <w:rFonts w:ascii="Gotham Book" w:hAnsi="Gotham Book"/>
          <w:sz w:val="40"/>
          <w:szCs w:val="40"/>
        </w:rPr>
      </w:pPr>
      <w:r w:rsidRPr="006B6C4B">
        <w:rPr>
          <w:rFonts w:ascii="Gotham Book" w:hAnsi="Gotham Book"/>
          <w:sz w:val="40"/>
          <w:szCs w:val="40"/>
        </w:rPr>
        <w:t xml:space="preserve">Extension </w:t>
      </w:r>
      <w:r w:rsidR="00B77334">
        <w:rPr>
          <w:rFonts w:ascii="Gotham Book" w:hAnsi="Gotham Book"/>
          <w:sz w:val="40"/>
          <w:szCs w:val="40"/>
        </w:rPr>
        <w:t>Activity</w:t>
      </w:r>
    </w:p>
    <w:p w14:paraId="35330847" w14:textId="10BC62A1" w:rsidR="006B6C4B" w:rsidRPr="00EC31C2" w:rsidRDefault="006B6C4B" w:rsidP="006B6C4B">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01D16244" w14:textId="77777777" w:rsidR="006B6C4B" w:rsidRPr="00DF315E" w:rsidRDefault="006B6C4B" w:rsidP="006B6C4B">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6B6C4B" w:rsidRPr="00DF315E" w14:paraId="3EC6C5A5" w14:textId="77777777" w:rsidTr="00BB63F8">
        <w:tc>
          <w:tcPr>
            <w:tcW w:w="2515" w:type="dxa"/>
            <w:shd w:val="clear" w:color="auto" w:fill="E8E8E8" w:themeFill="background2"/>
          </w:tcPr>
          <w:p w14:paraId="58B36F58" w14:textId="77777777" w:rsidR="006B6C4B" w:rsidRPr="00BC511F" w:rsidRDefault="006B6C4B" w:rsidP="00BB63F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087A886C" w14:textId="51EEFC94" w:rsidR="006B6C4B" w:rsidRDefault="006B6C4B" w:rsidP="00BB63F8">
            <w:pPr>
              <w:spacing w:after="0" w:line="240" w:lineRule="auto"/>
              <w:rPr>
                <w:rFonts w:ascii="Gotham Book" w:hAnsi="Gotham Book"/>
                <w:sz w:val="24"/>
                <w:szCs w:val="24"/>
              </w:rPr>
            </w:pPr>
            <w:r>
              <w:rPr>
                <w:rFonts w:ascii="Gotham Book" w:hAnsi="Gotham Book"/>
                <w:sz w:val="24"/>
                <w:szCs w:val="24"/>
              </w:rPr>
              <w:t xml:space="preserve">Students will </w:t>
            </w:r>
            <w:bookmarkStart w:id="2" w:name="_Hlk193201519"/>
            <w:r>
              <w:rPr>
                <w:rFonts w:ascii="Gotham Book" w:hAnsi="Gotham Book"/>
                <w:sz w:val="24"/>
                <w:szCs w:val="24"/>
              </w:rPr>
              <w:t xml:space="preserve">examine excerpts of the Texas Declaration of Independence to identify significant topics, major themes, and the primary grievances of the Texans. Students will compare the Texas Declaration of Independence with excerpts of the U.S. Declaration of Independence. </w:t>
            </w:r>
            <w:bookmarkEnd w:id="2"/>
          </w:p>
          <w:p w14:paraId="54A99B78" w14:textId="77777777" w:rsidR="006B6C4B" w:rsidRDefault="006B6C4B" w:rsidP="00BB63F8">
            <w:pPr>
              <w:spacing w:after="0" w:line="240" w:lineRule="auto"/>
              <w:rPr>
                <w:rFonts w:ascii="Gotham Book" w:hAnsi="Gotham Book"/>
                <w:sz w:val="24"/>
                <w:szCs w:val="24"/>
              </w:rPr>
            </w:pPr>
          </w:p>
          <w:p w14:paraId="2457E202" w14:textId="77777777" w:rsidR="006B6C4B" w:rsidRPr="006B6C4B" w:rsidRDefault="006B6C4B" w:rsidP="006B6C4B">
            <w:pPr>
              <w:numPr>
                <w:ilvl w:val="0"/>
                <w:numId w:val="5"/>
              </w:numPr>
              <w:spacing w:after="0" w:line="240" w:lineRule="auto"/>
              <w:rPr>
                <w:rFonts w:ascii="Gotham Book" w:hAnsi="Gotham Book"/>
                <w:sz w:val="24"/>
                <w:szCs w:val="24"/>
              </w:rPr>
            </w:pPr>
            <w:r w:rsidRPr="006B6C4B">
              <w:rPr>
                <w:rFonts w:ascii="Gotham Book" w:hAnsi="Gotham Book"/>
                <w:b/>
                <w:bCs/>
                <w:i/>
                <w:iCs/>
                <w:sz w:val="24"/>
                <w:szCs w:val="24"/>
                <w:u w:val="single"/>
              </w:rPr>
              <w:t>We will</w:t>
            </w:r>
            <w:r w:rsidRPr="006B6C4B">
              <w:rPr>
                <w:rFonts w:ascii="Gotham Book" w:hAnsi="Gotham Book"/>
                <w:sz w:val="24"/>
                <w:szCs w:val="24"/>
              </w:rPr>
              <w:t xml:space="preserve"> analyze excerpts from the Texas Declaration of Independence and compare them to the U.S. Declaration of Independence.</w:t>
            </w:r>
          </w:p>
          <w:p w14:paraId="5A861EC6" w14:textId="77777777" w:rsidR="006B6C4B" w:rsidRPr="006B6C4B" w:rsidRDefault="006B6C4B" w:rsidP="006B6C4B">
            <w:pPr>
              <w:numPr>
                <w:ilvl w:val="0"/>
                <w:numId w:val="5"/>
              </w:numPr>
              <w:spacing w:after="0" w:line="240" w:lineRule="auto"/>
              <w:rPr>
                <w:rFonts w:ascii="Gotham Book" w:hAnsi="Gotham Book"/>
                <w:sz w:val="24"/>
                <w:szCs w:val="24"/>
              </w:rPr>
            </w:pPr>
            <w:r w:rsidRPr="006B6C4B">
              <w:rPr>
                <w:rFonts w:ascii="Gotham Book" w:hAnsi="Gotham Book"/>
                <w:b/>
                <w:bCs/>
                <w:i/>
                <w:iCs/>
                <w:sz w:val="24"/>
                <w:szCs w:val="24"/>
                <w:u w:val="single"/>
              </w:rPr>
              <w:t>I will</w:t>
            </w:r>
            <w:r w:rsidRPr="006B6C4B">
              <w:rPr>
                <w:rFonts w:ascii="Gotham Book" w:hAnsi="Gotham Book"/>
                <w:sz w:val="24"/>
                <w:szCs w:val="24"/>
              </w:rPr>
              <w:t xml:space="preserve"> analyze and compare excerpts from each document, answer comprehension questions, and complete a matching activity, matching excerpts of grievances with their modern translation.</w:t>
            </w:r>
          </w:p>
          <w:p w14:paraId="76C355FD" w14:textId="71848F59" w:rsidR="006B6C4B" w:rsidRPr="00DF315E" w:rsidRDefault="006B6C4B" w:rsidP="00BB63F8">
            <w:pPr>
              <w:spacing w:after="0" w:line="240" w:lineRule="auto"/>
              <w:rPr>
                <w:rFonts w:ascii="Gotham Book" w:hAnsi="Gotham Book"/>
                <w:sz w:val="24"/>
                <w:szCs w:val="24"/>
              </w:rPr>
            </w:pPr>
          </w:p>
        </w:tc>
      </w:tr>
      <w:tr w:rsidR="006B6C4B" w:rsidRPr="00DF315E" w14:paraId="0F6ED026" w14:textId="77777777" w:rsidTr="00BB63F8">
        <w:tc>
          <w:tcPr>
            <w:tcW w:w="2515" w:type="dxa"/>
            <w:shd w:val="clear" w:color="auto" w:fill="E8E8E8" w:themeFill="background2"/>
          </w:tcPr>
          <w:p w14:paraId="6A9912CC" w14:textId="77777777" w:rsidR="006B6C4B" w:rsidRPr="00BC511F" w:rsidRDefault="006B6C4B" w:rsidP="00BB63F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6253B66B" w14:textId="77777777" w:rsidR="006B6C4B" w:rsidRDefault="006B6C4B" w:rsidP="006B6C4B">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Texas Declaration of Independence was modeled after the American Declaration of Independence, including a declaration of the rights of man, expectations for a good government, and a list of grievances against the centralist government of Santa Anna. </w:t>
            </w:r>
          </w:p>
          <w:p w14:paraId="0D72FD5F" w14:textId="6443B193" w:rsidR="006B6C4B" w:rsidRPr="006B6C4B" w:rsidRDefault="006B6C4B" w:rsidP="006B6C4B">
            <w:pPr>
              <w:pStyle w:val="ListParagraph"/>
              <w:spacing w:after="0" w:line="240" w:lineRule="auto"/>
              <w:rPr>
                <w:rFonts w:ascii="Gotham Book" w:hAnsi="Gotham Book"/>
                <w:sz w:val="24"/>
                <w:szCs w:val="24"/>
              </w:rPr>
            </w:pPr>
          </w:p>
        </w:tc>
      </w:tr>
      <w:tr w:rsidR="006B6C4B" w:rsidRPr="00DF315E" w14:paraId="6C37289D" w14:textId="77777777" w:rsidTr="00BB63F8">
        <w:tc>
          <w:tcPr>
            <w:tcW w:w="2515" w:type="dxa"/>
            <w:shd w:val="clear" w:color="auto" w:fill="E8E8E8" w:themeFill="background2"/>
          </w:tcPr>
          <w:p w14:paraId="293402D8" w14:textId="77777777" w:rsidR="006B6C4B" w:rsidRPr="00BC511F" w:rsidRDefault="006B6C4B" w:rsidP="00BB63F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1950883D" w14:textId="77777777" w:rsidR="006B6C4B" w:rsidRDefault="006B6C4B" w:rsidP="006B6C4B">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Analyzing and comparing primary source documents. </w:t>
            </w:r>
          </w:p>
          <w:p w14:paraId="02603BCA" w14:textId="77777777" w:rsidR="006B6C4B" w:rsidRDefault="006B6C4B" w:rsidP="006B6C4B">
            <w:pPr>
              <w:pStyle w:val="ListParagraph"/>
              <w:numPr>
                <w:ilvl w:val="0"/>
                <w:numId w:val="6"/>
              </w:numPr>
              <w:spacing w:after="0" w:line="240" w:lineRule="auto"/>
              <w:rPr>
                <w:rFonts w:ascii="Gotham Book" w:hAnsi="Gotham Book"/>
                <w:sz w:val="24"/>
                <w:szCs w:val="24"/>
              </w:rPr>
            </w:pPr>
            <w:r>
              <w:rPr>
                <w:rFonts w:ascii="Gotham Book" w:hAnsi="Gotham Book"/>
                <w:sz w:val="24"/>
                <w:szCs w:val="24"/>
              </w:rPr>
              <w:t>Making observations and inferences based on significant information and context.</w:t>
            </w:r>
          </w:p>
          <w:p w14:paraId="0D92D978" w14:textId="77777777" w:rsidR="006B6C4B" w:rsidRDefault="006B6C4B" w:rsidP="006B6C4B">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Identifying, paraphrasing, and summarizing the main idea from a primary source text. </w:t>
            </w:r>
          </w:p>
          <w:p w14:paraId="5DE75DCD" w14:textId="77777777" w:rsidR="006B6C4B" w:rsidRDefault="006B6C4B" w:rsidP="006B6C4B">
            <w:pPr>
              <w:pStyle w:val="ListParagraph"/>
              <w:numPr>
                <w:ilvl w:val="0"/>
                <w:numId w:val="6"/>
              </w:numPr>
              <w:spacing w:after="0" w:line="240" w:lineRule="auto"/>
              <w:rPr>
                <w:rFonts w:ascii="Gotham Book" w:hAnsi="Gotham Book"/>
                <w:sz w:val="24"/>
                <w:szCs w:val="24"/>
              </w:rPr>
            </w:pPr>
            <w:r>
              <w:rPr>
                <w:rFonts w:ascii="Gotham Book" w:hAnsi="Gotham Book"/>
                <w:sz w:val="24"/>
                <w:szCs w:val="24"/>
              </w:rPr>
              <w:t>Forming and argument based on and supported by prior knowledge and textual evidence.</w:t>
            </w:r>
          </w:p>
          <w:p w14:paraId="4B5DE56B" w14:textId="7F87FB5A" w:rsidR="006B6C4B" w:rsidRPr="006B6C4B" w:rsidRDefault="006B6C4B" w:rsidP="006B6C4B">
            <w:pPr>
              <w:pStyle w:val="ListParagraph"/>
              <w:spacing w:after="0" w:line="240" w:lineRule="auto"/>
              <w:rPr>
                <w:rFonts w:ascii="Gotham Book" w:hAnsi="Gotham Book"/>
                <w:sz w:val="24"/>
                <w:szCs w:val="24"/>
              </w:rPr>
            </w:pPr>
          </w:p>
        </w:tc>
      </w:tr>
      <w:tr w:rsidR="006B6C4B" w:rsidRPr="00DF315E" w14:paraId="59D71699" w14:textId="77777777" w:rsidTr="00BB63F8">
        <w:tc>
          <w:tcPr>
            <w:tcW w:w="2515" w:type="dxa"/>
            <w:shd w:val="clear" w:color="auto" w:fill="E8E8E8" w:themeFill="background2"/>
          </w:tcPr>
          <w:p w14:paraId="1B1DFAB6" w14:textId="1EC29E6A" w:rsidR="006B6C4B" w:rsidRPr="00BC511F" w:rsidRDefault="006B6C4B" w:rsidP="00BB63F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r>
              <w:rPr>
                <w:rFonts w:ascii="Gotham Book" w:hAnsi="Gotham Book"/>
                <w:b/>
                <w:bCs/>
                <w:color w:val="404040" w:themeColor="text1" w:themeTint="BF"/>
                <w:sz w:val="28"/>
                <w:szCs w:val="32"/>
              </w:rPr>
              <w:t>s</w:t>
            </w:r>
          </w:p>
        </w:tc>
        <w:tc>
          <w:tcPr>
            <w:tcW w:w="8275" w:type="dxa"/>
          </w:tcPr>
          <w:p w14:paraId="753DD475" w14:textId="77777777" w:rsidR="000613B2" w:rsidRDefault="000613B2" w:rsidP="006B6C4B">
            <w:pPr>
              <w:rPr>
                <w:rFonts w:ascii="Gotham Book" w:hAnsi="Gotham Book"/>
                <w:sz w:val="24"/>
                <w:szCs w:val="24"/>
              </w:rPr>
            </w:pPr>
            <w:bookmarkStart w:id="3" w:name="_Hlk193201536"/>
          </w:p>
          <w:p w14:paraId="2CCDD8D0" w14:textId="585CA549" w:rsidR="006B6C4B" w:rsidRPr="006B6C4B" w:rsidRDefault="006B6C4B" w:rsidP="006B6C4B">
            <w:pPr>
              <w:rPr>
                <w:rFonts w:ascii="Gotham Book" w:hAnsi="Gotham Book"/>
                <w:sz w:val="24"/>
                <w:szCs w:val="24"/>
              </w:rPr>
            </w:pPr>
            <w:r w:rsidRPr="006B6C4B">
              <w:rPr>
                <w:rFonts w:ascii="Gotham Book" w:hAnsi="Gotham Book"/>
                <w:sz w:val="24"/>
                <w:szCs w:val="24"/>
              </w:rPr>
              <w:t xml:space="preserve">What were the primary topics and major themes of the Texas Declaration of Independence? What are the similarities and differences between this document and the U.S. Declaration of Independence? </w:t>
            </w:r>
          </w:p>
          <w:bookmarkEnd w:id="3"/>
          <w:p w14:paraId="6827CC57" w14:textId="77777777" w:rsidR="006B6C4B" w:rsidRPr="00DF315E" w:rsidRDefault="006B6C4B" w:rsidP="00BB63F8">
            <w:pPr>
              <w:rPr>
                <w:rFonts w:ascii="Gotham Book" w:hAnsi="Gotham Book"/>
                <w:sz w:val="24"/>
                <w:szCs w:val="24"/>
              </w:rPr>
            </w:pPr>
          </w:p>
        </w:tc>
      </w:tr>
      <w:tr w:rsidR="006B6C4B" w:rsidRPr="00DF315E" w14:paraId="54CED10B" w14:textId="77777777" w:rsidTr="00BB63F8">
        <w:trPr>
          <w:trHeight w:val="305"/>
        </w:trPr>
        <w:tc>
          <w:tcPr>
            <w:tcW w:w="2515" w:type="dxa"/>
            <w:shd w:val="clear" w:color="auto" w:fill="E8E8E8" w:themeFill="background2"/>
          </w:tcPr>
          <w:p w14:paraId="2B8AC220" w14:textId="77777777" w:rsidR="006B6C4B" w:rsidRPr="00BC511F" w:rsidRDefault="006B6C4B" w:rsidP="00BB63F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8275" w:type="dxa"/>
          </w:tcPr>
          <w:p w14:paraId="0546179A" w14:textId="77777777" w:rsidR="006B6C4B" w:rsidRDefault="006B6C4B" w:rsidP="00BB63F8">
            <w:pPr>
              <w:spacing w:after="0" w:line="240" w:lineRule="auto"/>
              <w:rPr>
                <w:rFonts w:ascii="Gotham Book" w:hAnsi="Gotham Book"/>
                <w:b/>
                <w:bCs/>
                <w:sz w:val="24"/>
                <w:szCs w:val="24"/>
              </w:rPr>
            </w:pPr>
            <w:r w:rsidRPr="00DF315E">
              <w:rPr>
                <w:rFonts w:ascii="Gotham Book" w:hAnsi="Gotham Book"/>
                <w:sz w:val="24"/>
                <w:szCs w:val="24"/>
              </w:rPr>
              <w:t xml:space="preserve"> </w:t>
            </w:r>
            <w:r w:rsidRPr="00757D5D">
              <w:rPr>
                <w:rFonts w:ascii="Gotham Book" w:hAnsi="Gotham Book"/>
                <w:b/>
                <w:bCs/>
                <w:sz w:val="24"/>
                <w:szCs w:val="24"/>
              </w:rPr>
              <w:t>Warm-up</w:t>
            </w:r>
          </w:p>
          <w:p w14:paraId="6D04177B" w14:textId="77777777" w:rsidR="006B6C4B" w:rsidRDefault="006B6C4B" w:rsidP="00BB63F8">
            <w:pPr>
              <w:spacing w:after="0" w:line="240" w:lineRule="auto"/>
              <w:rPr>
                <w:rFonts w:ascii="Gotham Book" w:hAnsi="Gotham Book"/>
                <w:b/>
                <w:bCs/>
                <w:sz w:val="24"/>
                <w:szCs w:val="24"/>
              </w:rPr>
            </w:pPr>
          </w:p>
          <w:p w14:paraId="5105ADC9" w14:textId="2DDA940E" w:rsidR="006B6C4B" w:rsidRPr="006B6C4B" w:rsidRDefault="006B6C4B" w:rsidP="006B6C4B">
            <w:pPr>
              <w:pStyle w:val="ListParagraph"/>
              <w:numPr>
                <w:ilvl w:val="0"/>
                <w:numId w:val="7"/>
              </w:numPr>
              <w:spacing w:after="0" w:line="240" w:lineRule="auto"/>
              <w:rPr>
                <w:rFonts w:ascii="Gotham Book" w:hAnsi="Gotham Book"/>
                <w:b/>
                <w:bCs/>
                <w:sz w:val="24"/>
                <w:szCs w:val="24"/>
              </w:rPr>
            </w:pPr>
            <w:r>
              <w:rPr>
                <w:rFonts w:ascii="Gotham Book" w:hAnsi="Gotham Book"/>
                <w:sz w:val="24"/>
                <w:szCs w:val="24"/>
              </w:rPr>
              <w:t xml:space="preserve">Students imagine they are serving as delegates to the Constitutional Convention of 1836, and they have been placed on the committee to write the Declaration of Independence. They choose </w:t>
            </w:r>
            <w:r w:rsidR="0087783D">
              <w:rPr>
                <w:rFonts w:ascii="Gotham Book" w:hAnsi="Gotham Book"/>
                <w:sz w:val="24"/>
                <w:szCs w:val="24"/>
              </w:rPr>
              <w:t xml:space="preserve">items </w:t>
            </w:r>
            <w:r>
              <w:rPr>
                <w:rFonts w:ascii="Gotham Book" w:hAnsi="Gotham Book"/>
                <w:sz w:val="24"/>
                <w:szCs w:val="24"/>
              </w:rPr>
              <w:t xml:space="preserve">from a list of possible topics that they think would be important to include in the document. </w:t>
            </w:r>
          </w:p>
          <w:p w14:paraId="61E8EBA2" w14:textId="77777777" w:rsidR="006B6C4B" w:rsidRDefault="006B6C4B" w:rsidP="00BB63F8">
            <w:pPr>
              <w:spacing w:after="0" w:line="240" w:lineRule="auto"/>
              <w:rPr>
                <w:rFonts w:ascii="Gotham Book" w:hAnsi="Gotham Book"/>
                <w:b/>
                <w:bCs/>
                <w:sz w:val="24"/>
                <w:szCs w:val="24"/>
              </w:rPr>
            </w:pPr>
          </w:p>
          <w:p w14:paraId="3FA48A1B" w14:textId="77777777" w:rsidR="006B6C4B" w:rsidRDefault="006B6C4B" w:rsidP="00BB63F8">
            <w:pPr>
              <w:spacing w:after="0" w:line="240" w:lineRule="auto"/>
              <w:rPr>
                <w:rFonts w:ascii="Gotham Book" w:hAnsi="Gotham Book"/>
                <w:b/>
                <w:bCs/>
                <w:sz w:val="24"/>
                <w:szCs w:val="24"/>
              </w:rPr>
            </w:pPr>
            <w:r>
              <w:rPr>
                <w:rFonts w:ascii="Gotham Book" w:hAnsi="Gotham Book"/>
                <w:b/>
                <w:bCs/>
                <w:sz w:val="24"/>
                <w:szCs w:val="24"/>
              </w:rPr>
              <w:t xml:space="preserve">Lesson </w:t>
            </w:r>
          </w:p>
          <w:p w14:paraId="26530900" w14:textId="77777777" w:rsidR="006B6C4B" w:rsidRDefault="006B6C4B" w:rsidP="00BB63F8">
            <w:pPr>
              <w:spacing w:after="0" w:line="240" w:lineRule="auto"/>
              <w:rPr>
                <w:rFonts w:ascii="Gotham Book" w:hAnsi="Gotham Book"/>
                <w:sz w:val="24"/>
                <w:szCs w:val="24"/>
              </w:rPr>
            </w:pPr>
          </w:p>
          <w:p w14:paraId="5A8CFAA6" w14:textId="410C7E9A" w:rsidR="006B6C4B" w:rsidRDefault="0087783D" w:rsidP="0087783D">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Part I: Introduction - Students compare excerpts from the introductions of the Texas Declaration of Independence and the U.S. Declaration of Independence, identifying similarities and differences in topics and major themes. </w:t>
            </w:r>
          </w:p>
          <w:p w14:paraId="7EF0D63D" w14:textId="13793817" w:rsidR="0087783D" w:rsidRDefault="0087783D" w:rsidP="0087783D">
            <w:pPr>
              <w:pStyle w:val="ListParagraph"/>
              <w:numPr>
                <w:ilvl w:val="0"/>
                <w:numId w:val="7"/>
              </w:numPr>
              <w:spacing w:after="0" w:line="240" w:lineRule="auto"/>
              <w:rPr>
                <w:rFonts w:ascii="Gotham Book" w:hAnsi="Gotham Book"/>
                <w:sz w:val="24"/>
                <w:szCs w:val="24"/>
              </w:rPr>
            </w:pPr>
            <w:r>
              <w:rPr>
                <w:rFonts w:ascii="Gotham Book" w:hAnsi="Gotham Book"/>
                <w:sz w:val="24"/>
                <w:szCs w:val="24"/>
              </w:rPr>
              <w:t>Part II: Causes for Separation - Students analyze text from the Texas Declaration of Independence explaining their expectations of the Mexican government and the ways in which the government failed to fulfill its obligations to the people of Texas. Students answer comprehension questions about the excerpt.</w:t>
            </w:r>
          </w:p>
          <w:p w14:paraId="69E719B1" w14:textId="4748B701" w:rsidR="0087783D" w:rsidRPr="0087783D" w:rsidRDefault="0087783D" w:rsidP="0087783D">
            <w:pPr>
              <w:pStyle w:val="ListParagraph"/>
              <w:numPr>
                <w:ilvl w:val="0"/>
                <w:numId w:val="7"/>
              </w:numPr>
              <w:spacing w:after="0" w:line="240" w:lineRule="auto"/>
              <w:rPr>
                <w:rFonts w:ascii="Gotham Book" w:hAnsi="Gotham Book"/>
                <w:sz w:val="24"/>
                <w:szCs w:val="24"/>
              </w:rPr>
            </w:pPr>
            <w:r>
              <w:rPr>
                <w:rFonts w:ascii="Gotham Book" w:hAnsi="Gotham Book"/>
                <w:sz w:val="24"/>
                <w:szCs w:val="24"/>
              </w:rPr>
              <w:t>Part III: Grievances - Students match cards with excerpts of the Texans’ grievances with cards that provide a modern translation of each grievance, then use the information on the cards to answer questions about the Texan grievances.</w:t>
            </w:r>
          </w:p>
          <w:p w14:paraId="6D788E3D" w14:textId="77777777" w:rsidR="006B6C4B" w:rsidRDefault="006B6C4B" w:rsidP="00BB63F8">
            <w:pPr>
              <w:spacing w:after="0" w:line="240" w:lineRule="auto"/>
              <w:rPr>
                <w:rFonts w:ascii="Gotham Book" w:hAnsi="Gotham Book"/>
                <w:sz w:val="24"/>
                <w:szCs w:val="24"/>
              </w:rPr>
            </w:pPr>
          </w:p>
          <w:p w14:paraId="44F5B57E" w14:textId="77777777" w:rsidR="006B6C4B" w:rsidRDefault="006B6C4B" w:rsidP="00BB63F8">
            <w:pPr>
              <w:spacing w:after="0" w:line="240" w:lineRule="auto"/>
              <w:rPr>
                <w:rFonts w:ascii="Gotham Book" w:hAnsi="Gotham Book"/>
                <w:b/>
                <w:bCs/>
                <w:sz w:val="24"/>
                <w:szCs w:val="24"/>
              </w:rPr>
            </w:pPr>
            <w:r>
              <w:rPr>
                <w:rFonts w:ascii="Gotham Book" w:hAnsi="Gotham Book"/>
                <w:b/>
                <w:bCs/>
                <w:sz w:val="24"/>
                <w:szCs w:val="24"/>
              </w:rPr>
              <w:t>Exit Ticket</w:t>
            </w:r>
          </w:p>
          <w:p w14:paraId="21407C04" w14:textId="77777777" w:rsidR="006B6C4B" w:rsidRDefault="006B6C4B" w:rsidP="00BB63F8">
            <w:pPr>
              <w:spacing w:after="0" w:line="240" w:lineRule="auto"/>
              <w:rPr>
                <w:rFonts w:ascii="Gotham Book" w:hAnsi="Gotham Book"/>
                <w:b/>
                <w:bCs/>
                <w:sz w:val="24"/>
                <w:szCs w:val="24"/>
              </w:rPr>
            </w:pPr>
          </w:p>
          <w:p w14:paraId="41E265BE" w14:textId="2C7C4FFD" w:rsidR="006B6C4B" w:rsidRPr="0087783D" w:rsidRDefault="0087783D" w:rsidP="0087783D">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write their own brief version of the Texas Declaration of Independence based on the day’s lesson using prompts provided in the exit ticket. </w:t>
            </w:r>
          </w:p>
          <w:p w14:paraId="2565FE05" w14:textId="77777777" w:rsidR="006B6C4B" w:rsidRPr="005B6191" w:rsidRDefault="006B6C4B" w:rsidP="00BB63F8">
            <w:pPr>
              <w:spacing w:after="0" w:line="240" w:lineRule="auto"/>
              <w:rPr>
                <w:rFonts w:ascii="Gotham Book" w:hAnsi="Gotham Book"/>
                <w:b/>
                <w:bCs/>
                <w:sz w:val="24"/>
                <w:szCs w:val="24"/>
              </w:rPr>
            </w:pPr>
          </w:p>
        </w:tc>
      </w:tr>
      <w:tr w:rsidR="006B6C4B" w:rsidRPr="00DF315E" w14:paraId="0B6CB28C" w14:textId="77777777" w:rsidTr="00BB63F8">
        <w:tc>
          <w:tcPr>
            <w:tcW w:w="2515" w:type="dxa"/>
            <w:shd w:val="clear" w:color="auto" w:fill="E8E8E8" w:themeFill="background2"/>
          </w:tcPr>
          <w:p w14:paraId="1D367AED" w14:textId="77777777" w:rsidR="006B6C4B" w:rsidRPr="00BC511F" w:rsidRDefault="006B6C4B" w:rsidP="00BB63F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4E16871A" w14:textId="77777777" w:rsidR="006B6C4B" w:rsidRPr="00DF315E" w:rsidRDefault="006B6C4B" w:rsidP="00BB63F8">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5149C257" w14:textId="77777777" w:rsidR="006B6C4B" w:rsidRPr="00DF315E" w:rsidRDefault="006B6C4B" w:rsidP="006B6C4B">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15B171E7" w14:textId="77777777" w:rsidR="006B6C4B" w:rsidRPr="00DF315E" w:rsidRDefault="006B6C4B" w:rsidP="006B6C4B">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536B6CC7" w14:textId="77777777" w:rsidR="006B6C4B" w:rsidRPr="00DF315E" w:rsidRDefault="006B6C4B" w:rsidP="006B6C4B">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5B390188" w14:textId="77777777" w:rsidR="006B6C4B" w:rsidRPr="00DF315E" w:rsidRDefault="006B6C4B" w:rsidP="006B6C4B">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34FCA62F" w14:textId="77777777" w:rsidR="006B6C4B" w:rsidRPr="00DF315E" w:rsidRDefault="006B6C4B" w:rsidP="006B6C4B">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5B802281" w14:textId="77777777" w:rsidR="006B6C4B" w:rsidRPr="00DF315E" w:rsidRDefault="006B6C4B" w:rsidP="006B6C4B">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5DB88900" w14:textId="18A51470" w:rsidR="006B6C4B" w:rsidRPr="0087783D" w:rsidRDefault="0087783D" w:rsidP="0087783D">
            <w:pPr>
              <w:pStyle w:val="ListParagraph"/>
              <w:numPr>
                <w:ilvl w:val="0"/>
                <w:numId w:val="1"/>
              </w:numPr>
              <w:rPr>
                <w:rFonts w:ascii="Gotham Book" w:hAnsi="Gotham Book"/>
                <w:sz w:val="24"/>
                <w:szCs w:val="24"/>
              </w:rPr>
            </w:pPr>
            <w:r>
              <w:rPr>
                <w:rFonts w:ascii="Gotham Book" w:hAnsi="Gotham Book"/>
                <w:sz w:val="24"/>
                <w:szCs w:val="24"/>
              </w:rPr>
              <w:lastRenderedPageBreak/>
              <w:t xml:space="preserve">Grievances Matching Cards </w:t>
            </w:r>
            <w:r>
              <w:rPr>
                <w:rFonts w:ascii="Gotham Book" w:hAnsi="Gotham Book"/>
                <w:i/>
                <w:iCs/>
                <w:sz w:val="24"/>
                <w:szCs w:val="24"/>
              </w:rPr>
              <w:t>(Suggested printing 1 per student or per pair of students. Cards should be cut out and mixed in advance for the matching activity)</w:t>
            </w:r>
          </w:p>
        </w:tc>
      </w:tr>
      <w:tr w:rsidR="006B6C4B" w:rsidRPr="00DF315E" w14:paraId="132FFDD7" w14:textId="77777777" w:rsidTr="00BB63F8">
        <w:tc>
          <w:tcPr>
            <w:tcW w:w="2515" w:type="dxa"/>
            <w:shd w:val="clear" w:color="auto" w:fill="E8E8E8" w:themeFill="background2"/>
          </w:tcPr>
          <w:p w14:paraId="640A6DC3" w14:textId="77777777" w:rsidR="006B6C4B" w:rsidRPr="00BC511F" w:rsidRDefault="006B6C4B" w:rsidP="00BB63F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7F21C7EC" w14:textId="77777777" w:rsidR="006B6C4B" w:rsidRPr="00DF315E" w:rsidRDefault="006B6C4B" w:rsidP="006B6C4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4DFFB320" w14:textId="77777777" w:rsidR="006B6C4B" w:rsidRPr="00DF315E" w:rsidRDefault="006B6C4B" w:rsidP="006B6C4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Visuals representations of directions</w:t>
            </w:r>
          </w:p>
          <w:p w14:paraId="6587BF58" w14:textId="77777777" w:rsidR="006B6C4B" w:rsidRPr="00DF315E" w:rsidRDefault="006B6C4B" w:rsidP="006B6C4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23C48250" w14:textId="759408F7" w:rsidR="006B6C4B" w:rsidRPr="00DF315E" w:rsidRDefault="006B6C4B" w:rsidP="006B6C4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87783D">
              <w:rPr>
                <w:rFonts w:ascii="Gotham Book" w:hAnsi="Gotham Book"/>
                <w:sz w:val="24"/>
                <w:szCs w:val="24"/>
              </w:rPr>
              <w:t xml:space="preserve"> and response options provided for short, constructed response questions.</w:t>
            </w:r>
          </w:p>
          <w:p w14:paraId="44C80DC1" w14:textId="4B28ED5B" w:rsidR="006B6C4B" w:rsidRPr="00DF315E" w:rsidRDefault="006B6C4B" w:rsidP="006B6C4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Reduction </w:t>
            </w:r>
            <w:r w:rsidR="0087783D">
              <w:rPr>
                <w:rFonts w:ascii="Gotham Book" w:hAnsi="Gotham Book"/>
                <w:sz w:val="24"/>
                <w:szCs w:val="24"/>
              </w:rPr>
              <w:t xml:space="preserve">reading, writing, and </w:t>
            </w:r>
            <w:proofErr w:type="gramStart"/>
            <w:r w:rsidRPr="00DF315E">
              <w:rPr>
                <w:rFonts w:ascii="Gotham Book" w:hAnsi="Gotham Book"/>
                <w:sz w:val="24"/>
                <w:szCs w:val="24"/>
              </w:rPr>
              <w:t>answer</w:t>
            </w:r>
            <w:proofErr w:type="gramEnd"/>
            <w:r w:rsidRPr="00DF315E">
              <w:rPr>
                <w:rFonts w:ascii="Gotham Book" w:hAnsi="Gotham Book"/>
                <w:sz w:val="24"/>
                <w:szCs w:val="24"/>
              </w:rPr>
              <w:t xml:space="preserve"> choices</w:t>
            </w:r>
            <w:r w:rsidR="0087783D">
              <w:rPr>
                <w:rFonts w:ascii="Gotham Book" w:hAnsi="Gotham Book"/>
                <w:sz w:val="24"/>
                <w:szCs w:val="24"/>
              </w:rPr>
              <w:t xml:space="preserve"> for multiple-choice questions.</w:t>
            </w:r>
          </w:p>
          <w:p w14:paraId="49C48505" w14:textId="77777777" w:rsidR="006B6C4B" w:rsidRPr="00DF315E" w:rsidRDefault="006B6C4B" w:rsidP="00BB63F8">
            <w:pPr>
              <w:rPr>
                <w:rFonts w:ascii="Gotham Book" w:hAnsi="Gotham Book"/>
                <w:sz w:val="24"/>
                <w:szCs w:val="24"/>
              </w:rPr>
            </w:pPr>
          </w:p>
        </w:tc>
      </w:tr>
      <w:tr w:rsidR="006B6C4B" w:rsidRPr="00DF315E" w14:paraId="58319A31" w14:textId="77777777" w:rsidTr="00BB63F8">
        <w:tc>
          <w:tcPr>
            <w:tcW w:w="2515" w:type="dxa"/>
            <w:shd w:val="clear" w:color="auto" w:fill="E8E8E8" w:themeFill="background2"/>
          </w:tcPr>
          <w:p w14:paraId="3329DF99" w14:textId="77777777" w:rsidR="006B6C4B" w:rsidRPr="00BC511F" w:rsidRDefault="006B6C4B" w:rsidP="00BB63F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6873B6CA" w14:textId="77777777" w:rsidR="006B6C4B" w:rsidRPr="00DF315E" w:rsidRDefault="006B6C4B" w:rsidP="00BB63F8">
            <w:pPr>
              <w:rPr>
                <w:rFonts w:ascii="Gotham Book" w:hAnsi="Gotham Book"/>
                <w:b/>
                <w:bCs/>
                <w:i/>
                <w:iCs/>
                <w:color w:val="404040" w:themeColor="text1" w:themeTint="BF"/>
                <w:sz w:val="28"/>
                <w:szCs w:val="32"/>
              </w:rPr>
            </w:pPr>
          </w:p>
          <w:p w14:paraId="3A3844CA" w14:textId="77777777" w:rsidR="006B6C4B" w:rsidRPr="00DF315E" w:rsidRDefault="006B6C4B" w:rsidP="00BB63F8">
            <w:pPr>
              <w:rPr>
                <w:rFonts w:ascii="Gotham Book" w:hAnsi="Gotham Book"/>
                <w:b/>
                <w:bCs/>
                <w:i/>
                <w:iCs/>
                <w:color w:val="404040" w:themeColor="text1" w:themeTint="BF"/>
                <w:sz w:val="28"/>
                <w:szCs w:val="32"/>
              </w:rPr>
            </w:pPr>
          </w:p>
        </w:tc>
        <w:tc>
          <w:tcPr>
            <w:tcW w:w="8275" w:type="dxa"/>
          </w:tcPr>
          <w:p w14:paraId="3AEC2D10" w14:textId="65C5903A" w:rsidR="00CB2562" w:rsidRDefault="00CB2562" w:rsidP="00CB2562">
            <w:pPr>
              <w:pStyle w:val="ListParagraph"/>
              <w:numPr>
                <w:ilvl w:val="0"/>
                <w:numId w:val="8"/>
              </w:numPr>
              <w:spacing w:after="0" w:line="240" w:lineRule="auto"/>
              <w:rPr>
                <w:rFonts w:ascii="Gotham Book" w:hAnsi="Gotham Book"/>
                <w:sz w:val="24"/>
                <w:szCs w:val="24"/>
              </w:rPr>
            </w:pPr>
            <w:r>
              <w:rPr>
                <w:rFonts w:ascii="Gotham Book" w:hAnsi="Gotham Book"/>
                <w:b/>
                <w:bCs/>
                <w:i/>
                <w:iCs/>
                <w:sz w:val="24"/>
                <w:szCs w:val="24"/>
              </w:rPr>
              <w:t xml:space="preserve">7.03(B) </w:t>
            </w:r>
            <w:r>
              <w:rPr>
                <w:rFonts w:ascii="Gotham Book" w:hAnsi="Gotham Book"/>
                <w:sz w:val="24"/>
                <w:szCs w:val="24"/>
              </w:rPr>
              <w:t>Explain the roles played by significant individuals during the Texas Revolution, including George Childress and Antonio Lopez de Santa Anna.</w:t>
            </w:r>
          </w:p>
          <w:p w14:paraId="5A87D050" w14:textId="163DE7BA" w:rsidR="00CB2562" w:rsidRDefault="00CB2562" w:rsidP="00CB2562">
            <w:pPr>
              <w:pStyle w:val="ListParagraph"/>
              <w:numPr>
                <w:ilvl w:val="0"/>
                <w:numId w:val="8"/>
              </w:numPr>
              <w:spacing w:after="0" w:line="240" w:lineRule="auto"/>
              <w:rPr>
                <w:rFonts w:ascii="Gotham Book" w:hAnsi="Gotham Book"/>
                <w:sz w:val="24"/>
                <w:szCs w:val="24"/>
              </w:rPr>
            </w:pPr>
            <w:r>
              <w:rPr>
                <w:rFonts w:ascii="Gotham Book" w:hAnsi="Gotham Book"/>
                <w:b/>
                <w:bCs/>
                <w:i/>
                <w:iCs/>
                <w:sz w:val="24"/>
                <w:szCs w:val="24"/>
              </w:rPr>
              <w:t xml:space="preserve">7.03(C) </w:t>
            </w:r>
            <w:r>
              <w:rPr>
                <w:rFonts w:ascii="Gotham Book" w:hAnsi="Gotham Book"/>
                <w:sz w:val="24"/>
                <w:szCs w:val="24"/>
              </w:rPr>
              <w:t>Explain the issues surrounding the significant events of the Texas Revolution, including the Constitutional Convention of 1836.</w:t>
            </w:r>
          </w:p>
          <w:p w14:paraId="2A1F76CB" w14:textId="25C0196B" w:rsidR="00CB2562" w:rsidRPr="00CB2562" w:rsidRDefault="00CB2562" w:rsidP="00CB2562">
            <w:pPr>
              <w:pStyle w:val="ListParagraph"/>
              <w:numPr>
                <w:ilvl w:val="0"/>
                <w:numId w:val="8"/>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1BB3D852" w14:textId="27190283" w:rsidR="006B6C4B" w:rsidRDefault="006B6C4B" w:rsidP="006B6C4B">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5ABD1B53" w14:textId="785EC2CF" w:rsidR="00CB2562" w:rsidRDefault="00CB2562" w:rsidP="006B6C4B">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CB2562">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 xml:space="preserve">Formulate and communicate visually, orally, or in writing a claim supported by evidence and reasoning related to a social studies topic. </w:t>
            </w:r>
          </w:p>
          <w:p w14:paraId="27646F0D" w14:textId="4F5CF405" w:rsidR="00DA56B0" w:rsidRPr="00DF315E" w:rsidRDefault="00DA56B0" w:rsidP="006B6C4B">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DA56B0">
              <w:rPr>
                <w:rFonts w:ascii="Gotham Book" w:hAnsi="Gotham Book"/>
                <w:sz w:val="24"/>
                <w:szCs w:val="24"/>
              </w:rPr>
              <w:t>.</w:t>
            </w:r>
            <w:r>
              <w:rPr>
                <w:rFonts w:ascii="Gotham Book" w:hAnsi="Gotham Book"/>
                <w:b/>
                <w:bCs/>
                <w:i/>
                <w:iCs/>
                <w:sz w:val="24"/>
                <w:szCs w:val="24"/>
              </w:rPr>
              <w:t xml:space="preserve">22(B) </w:t>
            </w:r>
            <w:r>
              <w:rPr>
                <w:rFonts w:ascii="Gotham Book" w:hAnsi="Gotham Book"/>
                <w:sz w:val="24"/>
                <w:szCs w:val="24"/>
              </w:rPr>
              <w:t xml:space="preserve">Use effective written communication skills, including proper citations and </w:t>
            </w:r>
            <w:proofErr w:type="gramStart"/>
            <w:r>
              <w:rPr>
                <w:rFonts w:ascii="Gotham Book" w:hAnsi="Gotham Book"/>
                <w:sz w:val="24"/>
                <w:szCs w:val="24"/>
              </w:rPr>
              <w:t>avoiding</w:t>
            </w:r>
            <w:proofErr w:type="gramEnd"/>
            <w:r>
              <w:rPr>
                <w:rFonts w:ascii="Gotham Book" w:hAnsi="Gotham Book"/>
                <w:sz w:val="24"/>
                <w:szCs w:val="24"/>
              </w:rPr>
              <w:t xml:space="preserve"> plagiarism.</w:t>
            </w:r>
          </w:p>
          <w:p w14:paraId="5D7E7A95" w14:textId="77777777" w:rsidR="006B6C4B" w:rsidRPr="00DF315E" w:rsidRDefault="006B6C4B" w:rsidP="00BB63F8">
            <w:pPr>
              <w:pStyle w:val="ListParagraph"/>
              <w:spacing w:after="0" w:line="240" w:lineRule="auto"/>
              <w:rPr>
                <w:rFonts w:ascii="Gotham Book" w:hAnsi="Gotham Book"/>
                <w:sz w:val="24"/>
                <w:szCs w:val="24"/>
              </w:rPr>
            </w:pPr>
          </w:p>
        </w:tc>
      </w:tr>
    </w:tbl>
    <w:p w14:paraId="01F53181" w14:textId="77777777" w:rsidR="006B6C4B" w:rsidRDefault="006B6C4B" w:rsidP="006B6C4B">
      <w:pPr>
        <w:rPr>
          <w:rFonts w:ascii="Gotham Book" w:hAnsi="Gotham Book"/>
          <w:sz w:val="22"/>
          <w:szCs w:val="22"/>
        </w:rPr>
      </w:pPr>
    </w:p>
    <w:p w14:paraId="6E373B5C" w14:textId="77777777" w:rsidR="00DA56B0" w:rsidRDefault="00DA56B0" w:rsidP="006B6C4B">
      <w:pPr>
        <w:rPr>
          <w:rFonts w:ascii="Gotham Book" w:hAnsi="Gotham Book"/>
          <w:sz w:val="22"/>
          <w:szCs w:val="22"/>
        </w:rPr>
      </w:pPr>
    </w:p>
    <w:p w14:paraId="3EB41123" w14:textId="77777777" w:rsidR="00DA56B0" w:rsidRDefault="00DA56B0" w:rsidP="006B6C4B">
      <w:pPr>
        <w:rPr>
          <w:rFonts w:ascii="Gotham Book" w:hAnsi="Gotham Book"/>
          <w:sz w:val="22"/>
          <w:szCs w:val="22"/>
        </w:rPr>
      </w:pPr>
    </w:p>
    <w:p w14:paraId="79DD19A5" w14:textId="77777777" w:rsidR="00DA56B0" w:rsidRDefault="00DA56B0" w:rsidP="006B6C4B">
      <w:pPr>
        <w:rPr>
          <w:rFonts w:ascii="Gotham Book" w:hAnsi="Gotham Book"/>
          <w:sz w:val="22"/>
          <w:szCs w:val="22"/>
        </w:rPr>
      </w:pPr>
    </w:p>
    <w:p w14:paraId="5A68258E" w14:textId="77777777" w:rsidR="000613B2" w:rsidRDefault="000613B2" w:rsidP="006B6C4B">
      <w:pPr>
        <w:rPr>
          <w:rFonts w:ascii="Gotham Book" w:hAnsi="Gotham Book"/>
          <w:sz w:val="22"/>
          <w:szCs w:val="22"/>
        </w:rPr>
      </w:pPr>
    </w:p>
    <w:p w14:paraId="21203F65" w14:textId="77777777" w:rsidR="00DA56B0" w:rsidRPr="00DF315E" w:rsidRDefault="00DA56B0" w:rsidP="006B6C4B">
      <w:pPr>
        <w:rPr>
          <w:rFonts w:ascii="Gotham Book" w:hAnsi="Gotham Book"/>
          <w:sz w:val="22"/>
          <w:szCs w:val="22"/>
        </w:rPr>
      </w:pPr>
    </w:p>
    <w:p w14:paraId="3678E453" w14:textId="77777777" w:rsidR="006B6C4B" w:rsidRPr="00DF315E" w:rsidRDefault="006B6C4B" w:rsidP="006B6C4B">
      <w:pPr>
        <w:spacing w:after="0" w:line="240" w:lineRule="auto"/>
        <w:jc w:val="center"/>
        <w:rPr>
          <w:rFonts w:ascii="Gotham Book" w:hAnsi="Gotham Book"/>
          <w:b/>
          <w:bCs/>
          <w:color w:val="747474" w:themeColor="background2" w:themeShade="80"/>
          <w:sz w:val="34"/>
          <w:szCs w:val="32"/>
        </w:rPr>
      </w:pPr>
    </w:p>
    <w:p w14:paraId="56DC226A" w14:textId="63E0AAEB" w:rsidR="006B6C4B" w:rsidRPr="00DF315E" w:rsidRDefault="006B6C4B" w:rsidP="006B6C4B">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DA56B0">
        <w:rPr>
          <w:rFonts w:ascii="Gotham Book" w:hAnsi="Gotham Book"/>
          <w:b/>
          <w:bCs/>
          <w:color w:val="000000" w:themeColor="text1"/>
          <w:sz w:val="34"/>
          <w:szCs w:val="32"/>
        </w:rPr>
        <w:t>The Texas Declaration of Independence</w:t>
      </w:r>
    </w:p>
    <w:p w14:paraId="7F7D81B5" w14:textId="77777777" w:rsidR="001913F1" w:rsidRDefault="001913F1" w:rsidP="001913F1">
      <w:pPr>
        <w:rPr>
          <w:rFonts w:ascii="Gotham Book" w:hAnsi="Gotham Book"/>
          <w:sz w:val="22"/>
          <w:szCs w:val="22"/>
        </w:rPr>
      </w:pPr>
    </w:p>
    <w:p w14:paraId="2809EF5E" w14:textId="19EE56B7" w:rsidR="001913F1" w:rsidRPr="001913F1" w:rsidRDefault="001913F1" w:rsidP="001913F1">
      <w:pPr>
        <w:rPr>
          <w:rFonts w:ascii="Gotham Book" w:hAnsi="Gotham Book"/>
          <w:sz w:val="22"/>
          <w:szCs w:val="22"/>
        </w:rPr>
      </w:pPr>
      <w:r w:rsidRPr="001913F1">
        <w:rPr>
          <w:rFonts w:ascii="Gotham Book" w:hAnsi="Gotham Book"/>
          <w:sz w:val="22"/>
          <w:szCs w:val="22"/>
        </w:rPr>
        <w:t xml:space="preserve">The information about </w:t>
      </w:r>
      <w:r>
        <w:rPr>
          <w:rFonts w:ascii="Gotham Book" w:hAnsi="Gotham Book"/>
          <w:sz w:val="22"/>
          <w:szCs w:val="22"/>
        </w:rPr>
        <w:t>the Constitutional Convention of 1836</w:t>
      </w:r>
      <w:r w:rsidRPr="001913F1">
        <w:rPr>
          <w:rFonts w:ascii="Gotham Book" w:hAnsi="Gotham Book"/>
          <w:sz w:val="22"/>
          <w:szCs w:val="22"/>
        </w:rPr>
        <w:t xml:space="preserve"> that is necessary for the TEKS is covered in the earlier lesson, Events of the Revolution. This lesson, the </w:t>
      </w:r>
      <w:r>
        <w:rPr>
          <w:rFonts w:ascii="Gotham Book" w:hAnsi="Gotham Book"/>
          <w:sz w:val="22"/>
          <w:szCs w:val="22"/>
        </w:rPr>
        <w:t>Texas Declaration of Independence</w:t>
      </w:r>
      <w:r w:rsidRPr="001913F1">
        <w:rPr>
          <w:rFonts w:ascii="Gotham Book" w:hAnsi="Gotham Book"/>
          <w:sz w:val="22"/>
          <w:szCs w:val="22"/>
        </w:rPr>
        <w:t xml:space="preserve">, is presented as an optional extension lesson to enhance student learning and overall understanding of the event.  It can be omitted without missing any required content material based on state standards. </w:t>
      </w:r>
    </w:p>
    <w:p w14:paraId="56211A51" w14:textId="77777777" w:rsidR="006B6C4B" w:rsidRPr="00DF315E" w:rsidRDefault="006B6C4B" w:rsidP="006B6C4B">
      <w:pPr>
        <w:rPr>
          <w:rFonts w:ascii="Gotham Book" w:hAnsi="Gotham Book"/>
          <w:sz w:val="22"/>
          <w:szCs w:val="22"/>
        </w:rPr>
      </w:pPr>
    </w:p>
    <w:tbl>
      <w:tblPr>
        <w:tblStyle w:val="TableGrid"/>
        <w:tblW w:w="0" w:type="auto"/>
        <w:tblLook w:val="04A0" w:firstRow="1" w:lastRow="0" w:firstColumn="1" w:lastColumn="0" w:noHBand="0" w:noVBand="1"/>
      </w:tblPr>
      <w:tblGrid>
        <w:gridCol w:w="2221"/>
        <w:gridCol w:w="7129"/>
      </w:tblGrid>
      <w:tr w:rsidR="00DA56B0" w:rsidRPr="00DF315E" w14:paraId="7ABF4F32" w14:textId="77777777" w:rsidTr="00BB63F8">
        <w:tc>
          <w:tcPr>
            <w:tcW w:w="2515" w:type="dxa"/>
            <w:shd w:val="clear" w:color="auto" w:fill="D9D9D9" w:themeFill="background1" w:themeFillShade="D9"/>
          </w:tcPr>
          <w:p w14:paraId="4EFB7F26" w14:textId="77777777" w:rsidR="006B6C4B" w:rsidRPr="00BC511F" w:rsidRDefault="006B6C4B" w:rsidP="00BB63F8">
            <w:pPr>
              <w:rPr>
                <w:rFonts w:ascii="Gotham Book" w:hAnsi="Gotham Book"/>
                <w:b/>
                <w:bCs/>
                <w:sz w:val="28"/>
                <w:szCs w:val="32"/>
              </w:rPr>
            </w:pPr>
            <w:r w:rsidRPr="00BC511F">
              <w:rPr>
                <w:rFonts w:ascii="Gotham Book" w:hAnsi="Gotham Book"/>
                <w:b/>
                <w:bCs/>
                <w:sz w:val="28"/>
                <w:szCs w:val="32"/>
              </w:rPr>
              <w:t>Warm-up</w:t>
            </w:r>
          </w:p>
          <w:p w14:paraId="2149B9F6" w14:textId="77777777" w:rsidR="006B6C4B" w:rsidRPr="00BC511F" w:rsidRDefault="006B6C4B" w:rsidP="00BB63F8">
            <w:pPr>
              <w:rPr>
                <w:rFonts w:ascii="Gotham Book" w:hAnsi="Gotham Book"/>
                <w:b/>
                <w:bCs/>
                <w:sz w:val="28"/>
                <w:szCs w:val="32"/>
              </w:rPr>
            </w:pPr>
          </w:p>
          <w:p w14:paraId="246FCE16" w14:textId="77777777" w:rsidR="006B6C4B" w:rsidRPr="00BC511F" w:rsidRDefault="006B6C4B" w:rsidP="00BB63F8">
            <w:pPr>
              <w:rPr>
                <w:rFonts w:ascii="Gotham Book" w:hAnsi="Gotham Book"/>
                <w:b/>
                <w:bCs/>
                <w:sz w:val="28"/>
                <w:szCs w:val="32"/>
              </w:rPr>
            </w:pPr>
          </w:p>
          <w:p w14:paraId="7041F2EA" w14:textId="77777777" w:rsidR="006B6C4B" w:rsidRPr="00BC511F" w:rsidRDefault="006B6C4B" w:rsidP="00BB63F8">
            <w:pPr>
              <w:rPr>
                <w:rFonts w:ascii="Gotham Book" w:hAnsi="Gotham Book"/>
                <w:b/>
                <w:bCs/>
                <w:sz w:val="28"/>
                <w:szCs w:val="32"/>
              </w:rPr>
            </w:pPr>
          </w:p>
        </w:tc>
        <w:tc>
          <w:tcPr>
            <w:tcW w:w="8275" w:type="dxa"/>
          </w:tcPr>
          <w:p w14:paraId="4190D828" w14:textId="68759831" w:rsidR="006B6C4B" w:rsidRDefault="00DA56B0" w:rsidP="00DA56B0">
            <w:pPr>
              <w:pStyle w:val="ListParagraph"/>
              <w:numPr>
                <w:ilvl w:val="0"/>
                <w:numId w:val="9"/>
              </w:numPr>
              <w:spacing w:after="0" w:line="276" w:lineRule="auto"/>
              <w:rPr>
                <w:rFonts w:ascii="Gotham Book" w:hAnsi="Gotham Book"/>
                <w:sz w:val="24"/>
                <w:szCs w:val="24"/>
              </w:rPr>
            </w:pPr>
            <w:r>
              <w:rPr>
                <w:rFonts w:ascii="Gotham Book" w:hAnsi="Gotham Book"/>
                <w:sz w:val="24"/>
                <w:szCs w:val="24"/>
              </w:rPr>
              <w:t>Students are asked to imagine that they were delegates on George Childress’ committee to write the Declaration of Independence at the Constitutional Convention of 1836. They select any and all items from the list provided of issues or topics that they believe should be included in the Declaration.</w:t>
            </w:r>
          </w:p>
          <w:p w14:paraId="5B20D0BF" w14:textId="77777777" w:rsidR="00DA56B0" w:rsidRDefault="00DA56B0" w:rsidP="00DA56B0">
            <w:pPr>
              <w:pStyle w:val="ListParagraph"/>
              <w:numPr>
                <w:ilvl w:val="0"/>
                <w:numId w:val="9"/>
              </w:numPr>
              <w:spacing w:after="0" w:line="276" w:lineRule="auto"/>
              <w:rPr>
                <w:rFonts w:ascii="Gotham Book" w:hAnsi="Gotham Book"/>
                <w:sz w:val="24"/>
                <w:szCs w:val="24"/>
              </w:rPr>
            </w:pPr>
            <w:r>
              <w:rPr>
                <w:rFonts w:ascii="Gotham Book" w:hAnsi="Gotham Book"/>
                <w:sz w:val="24"/>
                <w:szCs w:val="24"/>
              </w:rPr>
              <w:t>Two items in the list that are not likely to appear in a document declaring independence are:</w:t>
            </w:r>
          </w:p>
          <w:p w14:paraId="4A4AD25D" w14:textId="12C06FB4" w:rsidR="00DA56B0" w:rsidRPr="00DA56B0" w:rsidRDefault="00DA56B0" w:rsidP="00DA56B0">
            <w:pPr>
              <w:pStyle w:val="ListParagraph"/>
              <w:numPr>
                <w:ilvl w:val="0"/>
                <w:numId w:val="12"/>
              </w:numPr>
              <w:spacing w:after="160" w:line="278" w:lineRule="auto"/>
              <w:rPr>
                <w:rFonts w:ascii="Gotham Book" w:hAnsi="Gotham Book"/>
                <w:sz w:val="24"/>
                <w:szCs w:val="24"/>
              </w:rPr>
            </w:pPr>
            <w:r w:rsidRPr="00DA56B0">
              <w:rPr>
                <w:rFonts w:ascii="Gotham Book" w:hAnsi="Gotham Book"/>
                <w:sz w:val="24"/>
                <w:szCs w:val="24"/>
              </w:rPr>
              <w:t xml:space="preserve">Requirements for religious worship and settlement of new immigrants. </w:t>
            </w:r>
          </w:p>
          <w:p w14:paraId="33ADE730" w14:textId="3800512C" w:rsidR="00DA56B0" w:rsidRPr="00DA56B0" w:rsidRDefault="00DA56B0" w:rsidP="00DA56B0">
            <w:pPr>
              <w:pStyle w:val="ListParagraph"/>
              <w:numPr>
                <w:ilvl w:val="0"/>
                <w:numId w:val="12"/>
              </w:numPr>
              <w:spacing w:after="160" w:line="278" w:lineRule="auto"/>
              <w:rPr>
                <w:rFonts w:ascii="Gotham Book" w:hAnsi="Gotham Book"/>
                <w:sz w:val="24"/>
                <w:szCs w:val="24"/>
              </w:rPr>
            </w:pPr>
            <w:r w:rsidRPr="00DA56B0">
              <w:rPr>
                <w:rFonts w:ascii="Gotham Book" w:hAnsi="Gotham Book"/>
                <w:sz w:val="24"/>
                <w:szCs w:val="24"/>
              </w:rPr>
              <w:t>A complete set of laws for a new and better government.</w:t>
            </w:r>
          </w:p>
          <w:p w14:paraId="389DC728" w14:textId="77777777" w:rsidR="00DA56B0" w:rsidRDefault="00DA56B0" w:rsidP="00DA56B0">
            <w:pPr>
              <w:pStyle w:val="ListParagraph"/>
              <w:numPr>
                <w:ilvl w:val="0"/>
                <w:numId w:val="9"/>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2D9D13E5" w14:textId="77777777" w:rsidR="00DA56B0" w:rsidRDefault="00DA56B0" w:rsidP="00DA56B0">
            <w:pPr>
              <w:pStyle w:val="ListParagraph"/>
              <w:numPr>
                <w:ilvl w:val="0"/>
                <w:numId w:val="9"/>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2D10DB71" w14:textId="68A5942C" w:rsidR="00DA56B0" w:rsidRPr="00DA56B0" w:rsidRDefault="00DA56B0" w:rsidP="00DA56B0">
            <w:pPr>
              <w:pStyle w:val="ListParagraph"/>
              <w:spacing w:after="0" w:line="276" w:lineRule="auto"/>
              <w:rPr>
                <w:rFonts w:ascii="Gotham Book" w:hAnsi="Gotham Book"/>
                <w:sz w:val="24"/>
                <w:szCs w:val="24"/>
              </w:rPr>
            </w:pPr>
          </w:p>
        </w:tc>
      </w:tr>
      <w:tr w:rsidR="00DA56B0" w:rsidRPr="00DF315E" w14:paraId="5AF17B46" w14:textId="77777777" w:rsidTr="00BB63F8">
        <w:tc>
          <w:tcPr>
            <w:tcW w:w="2515" w:type="dxa"/>
            <w:shd w:val="clear" w:color="auto" w:fill="D9D9D9" w:themeFill="background1" w:themeFillShade="D9"/>
          </w:tcPr>
          <w:p w14:paraId="184E2681" w14:textId="77777777" w:rsidR="006B6C4B" w:rsidRPr="00BC511F" w:rsidRDefault="006B6C4B" w:rsidP="00BB63F8">
            <w:pPr>
              <w:rPr>
                <w:rFonts w:ascii="Gotham Book" w:hAnsi="Gotham Book"/>
                <w:b/>
                <w:bCs/>
                <w:sz w:val="28"/>
                <w:szCs w:val="32"/>
              </w:rPr>
            </w:pPr>
            <w:r w:rsidRPr="00BC511F">
              <w:rPr>
                <w:rFonts w:ascii="Gotham Book" w:hAnsi="Gotham Book"/>
                <w:b/>
                <w:bCs/>
                <w:sz w:val="28"/>
                <w:szCs w:val="32"/>
              </w:rPr>
              <w:t>Lesson</w:t>
            </w:r>
          </w:p>
        </w:tc>
        <w:tc>
          <w:tcPr>
            <w:tcW w:w="8275" w:type="dxa"/>
          </w:tcPr>
          <w:p w14:paraId="58428C1F" w14:textId="77777777" w:rsidR="006B6C4B" w:rsidRDefault="00DA56B0" w:rsidP="00BB63F8">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Part I: Introduction</w:t>
            </w:r>
          </w:p>
          <w:p w14:paraId="6C34F6DB" w14:textId="77777777" w:rsidR="00DA56B0" w:rsidRDefault="00DA56B0" w:rsidP="00BB63F8">
            <w:pPr>
              <w:spacing w:after="0" w:line="240" w:lineRule="auto"/>
              <w:rPr>
                <w:rFonts w:ascii="Gotham Book" w:hAnsi="Gotham Book"/>
                <w:color w:val="000000" w:themeColor="text1"/>
                <w:sz w:val="24"/>
                <w:szCs w:val="24"/>
                <w:u w:val="single"/>
              </w:rPr>
            </w:pPr>
          </w:p>
          <w:p w14:paraId="0B616C8C" w14:textId="77777777" w:rsidR="00DA56B0" w:rsidRPr="00DA56B0" w:rsidRDefault="00DA56B0" w:rsidP="00DA56B0">
            <w:pPr>
              <w:pStyle w:val="ListParagraph"/>
              <w:numPr>
                <w:ilvl w:val="0"/>
                <w:numId w:val="14"/>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Students analyze and compare excerpts from the Texas Declaration of Independence and the U.S. Declaration of Independence. </w:t>
            </w:r>
          </w:p>
          <w:p w14:paraId="602B3708" w14:textId="77777777" w:rsidR="00DA56B0" w:rsidRPr="00DA56B0" w:rsidRDefault="00DA56B0" w:rsidP="00DA56B0">
            <w:pPr>
              <w:pStyle w:val="ListParagraph"/>
              <w:numPr>
                <w:ilvl w:val="0"/>
                <w:numId w:val="14"/>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Students are asked to identify similarities and differences in topics and themes. </w:t>
            </w:r>
          </w:p>
          <w:p w14:paraId="535C2671" w14:textId="77777777" w:rsidR="00DA56B0" w:rsidRPr="006D4E0C" w:rsidRDefault="00DA56B0" w:rsidP="00DA56B0">
            <w:pPr>
              <w:pStyle w:val="ListParagraph"/>
              <w:numPr>
                <w:ilvl w:val="0"/>
                <w:numId w:val="12"/>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Teacher Guidance: </w:t>
            </w:r>
            <w:r>
              <w:rPr>
                <w:rFonts w:ascii="Gotham Book" w:hAnsi="Gotham Book"/>
                <w:color w:val="000000" w:themeColor="text1"/>
                <w:sz w:val="24"/>
                <w:szCs w:val="24"/>
              </w:rPr>
              <w:t xml:space="preserve">Both documents include a list of rights of the people (the third right “property” in the Texas document and “Pursuit of Happiness” in the U.S. document is different. Both documents also discuss the origin of a government’s power – from the consent of the governed, or the people. Both documents explain it is their duty to explain why they want independence. </w:t>
            </w:r>
          </w:p>
          <w:p w14:paraId="373D4536" w14:textId="77777777" w:rsidR="006D4E0C" w:rsidRPr="006D4E0C" w:rsidRDefault="006D4E0C" w:rsidP="006D4E0C">
            <w:pPr>
              <w:pStyle w:val="ListParagraph"/>
              <w:numPr>
                <w:ilvl w:val="0"/>
                <w:numId w:val="15"/>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Slide 6</w:t>
            </w:r>
            <w:r>
              <w:rPr>
                <w:rFonts w:ascii="Gotham Book" w:hAnsi="Gotham Book"/>
                <w:color w:val="000000" w:themeColor="text1"/>
                <w:sz w:val="24"/>
                <w:szCs w:val="24"/>
              </w:rPr>
              <w:t xml:space="preserve"> provides images of both the Texas and U.S. Declarations of Independence. </w:t>
            </w:r>
          </w:p>
          <w:p w14:paraId="144DF59F" w14:textId="77777777" w:rsidR="006D4E0C" w:rsidRDefault="006D4E0C" w:rsidP="006D4E0C">
            <w:pPr>
              <w:spacing w:after="0" w:line="240" w:lineRule="auto"/>
              <w:rPr>
                <w:rFonts w:ascii="Gotham Book" w:hAnsi="Gotham Book"/>
                <w:color w:val="000000" w:themeColor="text1"/>
                <w:sz w:val="24"/>
                <w:szCs w:val="24"/>
                <w:u w:val="single"/>
              </w:rPr>
            </w:pPr>
          </w:p>
          <w:p w14:paraId="59BA935A" w14:textId="77777777" w:rsidR="006D4E0C" w:rsidRDefault="006D4E0C" w:rsidP="006D4E0C">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Part II: Causes for Separation</w:t>
            </w:r>
          </w:p>
          <w:p w14:paraId="3F8E737F" w14:textId="77777777" w:rsidR="006D4E0C" w:rsidRDefault="006D4E0C" w:rsidP="006D4E0C">
            <w:pPr>
              <w:spacing w:after="0" w:line="240" w:lineRule="auto"/>
              <w:rPr>
                <w:rFonts w:ascii="Gotham Book" w:hAnsi="Gotham Book"/>
                <w:color w:val="000000" w:themeColor="text1"/>
                <w:sz w:val="24"/>
                <w:szCs w:val="24"/>
                <w:u w:val="single"/>
              </w:rPr>
            </w:pPr>
          </w:p>
          <w:p w14:paraId="385DC78C" w14:textId="77777777" w:rsidR="006D4E0C" w:rsidRDefault="006D4E0C" w:rsidP="006D4E0C">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This portion provides several paragraphs from the beginning of the Texas Declaration of Independence explain the political reasons for the desire for separation from Mexico including:</w:t>
            </w:r>
          </w:p>
          <w:p w14:paraId="089498AA" w14:textId="77777777" w:rsidR="006D4E0C" w:rsidRDefault="006D4E0C" w:rsidP="006D4E0C">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abolition of the Federal Constitution of 1824</w:t>
            </w:r>
          </w:p>
          <w:p w14:paraId="4233248E" w14:textId="77777777" w:rsidR="006D4E0C" w:rsidRDefault="006D4E0C" w:rsidP="006D4E0C">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centralization of power under Santa Anna and his military</w:t>
            </w:r>
          </w:p>
          <w:p w14:paraId="0F282788" w14:textId="77777777" w:rsidR="006D4E0C" w:rsidRDefault="006D4E0C" w:rsidP="006D4E0C">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failure of the centralist government to stand by the federal system that Anglos had consented to support when they immigrated to Texas. </w:t>
            </w:r>
          </w:p>
          <w:p w14:paraId="43B5B9DB" w14:textId="425C70A4" w:rsidR="006D4E0C" w:rsidRDefault="006D4E0C" w:rsidP="006D4E0C">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7 provides a painting showing the building known as Independence Hall where the Declaration of Independence was signed at Washington-on-the-Brazos.</w:t>
            </w:r>
          </w:p>
          <w:p w14:paraId="715ACA31" w14:textId="77777777" w:rsidR="006D4E0C" w:rsidRDefault="006D4E0C" w:rsidP="006D4E0C">
            <w:pPr>
              <w:spacing w:after="0" w:line="240" w:lineRule="auto"/>
              <w:rPr>
                <w:rFonts w:ascii="Gotham Book" w:hAnsi="Gotham Book"/>
                <w:color w:val="000000" w:themeColor="text1"/>
                <w:sz w:val="24"/>
                <w:szCs w:val="24"/>
              </w:rPr>
            </w:pPr>
          </w:p>
          <w:p w14:paraId="06278A73" w14:textId="6031CF03" w:rsidR="006D4E0C" w:rsidRDefault="006D4E0C" w:rsidP="006D4E0C">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Part III: Grievances</w:t>
            </w:r>
          </w:p>
          <w:p w14:paraId="25D9E388" w14:textId="77777777" w:rsidR="006D4E0C" w:rsidRDefault="006D4E0C" w:rsidP="006D4E0C">
            <w:pPr>
              <w:spacing w:after="0" w:line="240" w:lineRule="auto"/>
              <w:rPr>
                <w:rFonts w:ascii="Gotham Book" w:hAnsi="Gotham Book"/>
                <w:color w:val="000000" w:themeColor="text1"/>
                <w:sz w:val="24"/>
                <w:szCs w:val="24"/>
                <w:u w:val="single"/>
              </w:rPr>
            </w:pPr>
          </w:p>
          <w:p w14:paraId="5484045B" w14:textId="6FFD1475" w:rsidR="006D4E0C" w:rsidRPr="006D4E0C" w:rsidRDefault="006D4E0C" w:rsidP="006D4E0C">
            <w:pPr>
              <w:pStyle w:val="ListParagraph"/>
              <w:numPr>
                <w:ilvl w:val="0"/>
                <w:numId w:val="15"/>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Step 1: </w:t>
            </w:r>
            <w:r>
              <w:rPr>
                <w:rFonts w:ascii="Gotham Book" w:hAnsi="Gotham Book"/>
                <w:color w:val="000000" w:themeColor="text1"/>
                <w:sz w:val="24"/>
                <w:szCs w:val="24"/>
              </w:rPr>
              <w:t xml:space="preserve">Students use the matching cards that accompany this lesson to match the grey excerpt cards </w:t>
            </w:r>
            <w:r w:rsidR="00C901A8">
              <w:rPr>
                <w:rFonts w:ascii="Gotham Book" w:hAnsi="Gotham Book"/>
                <w:color w:val="000000" w:themeColor="text1"/>
                <w:sz w:val="24"/>
                <w:szCs w:val="24"/>
              </w:rPr>
              <w:t xml:space="preserve">(numbered) </w:t>
            </w:r>
            <w:r>
              <w:rPr>
                <w:rFonts w:ascii="Gotham Book" w:hAnsi="Gotham Book"/>
                <w:color w:val="000000" w:themeColor="text1"/>
                <w:sz w:val="24"/>
                <w:szCs w:val="24"/>
              </w:rPr>
              <w:t>with the white cards that provide a modern translation of each excerpt</w:t>
            </w:r>
            <w:r w:rsidR="00C901A8">
              <w:rPr>
                <w:rFonts w:ascii="Gotham Book" w:hAnsi="Gotham Book"/>
                <w:color w:val="000000" w:themeColor="text1"/>
                <w:sz w:val="24"/>
                <w:szCs w:val="24"/>
              </w:rPr>
              <w:t xml:space="preserve"> (lettered)</w:t>
            </w:r>
            <w:r>
              <w:rPr>
                <w:rFonts w:ascii="Gotham Book" w:hAnsi="Gotham Book"/>
                <w:color w:val="000000" w:themeColor="text1"/>
                <w:sz w:val="24"/>
                <w:szCs w:val="24"/>
              </w:rPr>
              <w:t xml:space="preserve">. Answers </w:t>
            </w:r>
            <w:r w:rsidR="00C901A8">
              <w:rPr>
                <w:rFonts w:ascii="Gotham Book" w:hAnsi="Gotham Book"/>
                <w:color w:val="000000" w:themeColor="text1"/>
                <w:sz w:val="24"/>
                <w:szCs w:val="24"/>
              </w:rPr>
              <w:t>provided below:</w:t>
            </w:r>
          </w:p>
          <w:p w14:paraId="16DD1BF3" w14:textId="7168DADC" w:rsidR="006D4E0C" w:rsidRPr="006D4E0C" w:rsidRDefault="006D4E0C" w:rsidP="006D4E0C">
            <w:pPr>
              <w:pStyle w:val="ListParagraph"/>
              <w:numPr>
                <w:ilvl w:val="0"/>
                <w:numId w:val="12"/>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1</w:t>
            </w:r>
            <w:r w:rsidR="00C901A8">
              <w:rPr>
                <w:rFonts w:ascii="Gotham Book" w:hAnsi="Gotham Book"/>
                <w:color w:val="000000" w:themeColor="text1"/>
                <w:sz w:val="24"/>
                <w:szCs w:val="24"/>
              </w:rPr>
              <w:t xml:space="preserve"> C</w:t>
            </w:r>
            <w:r>
              <w:rPr>
                <w:rFonts w:ascii="Gotham Book" w:hAnsi="Gotham Book"/>
                <w:color w:val="000000" w:themeColor="text1"/>
                <w:sz w:val="24"/>
                <w:szCs w:val="24"/>
              </w:rPr>
              <w:t xml:space="preserve">                        -    5</w:t>
            </w:r>
            <w:r w:rsidR="00C901A8">
              <w:rPr>
                <w:rFonts w:ascii="Gotham Book" w:hAnsi="Gotham Book"/>
                <w:color w:val="000000" w:themeColor="text1"/>
                <w:sz w:val="24"/>
                <w:szCs w:val="24"/>
              </w:rPr>
              <w:t xml:space="preserve"> E</w:t>
            </w:r>
          </w:p>
          <w:p w14:paraId="4CABDFA2" w14:textId="6794E279" w:rsidR="006D4E0C" w:rsidRPr="006D4E0C" w:rsidRDefault="006D4E0C" w:rsidP="006D4E0C">
            <w:pPr>
              <w:pStyle w:val="ListParagraph"/>
              <w:numPr>
                <w:ilvl w:val="0"/>
                <w:numId w:val="12"/>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2 </w:t>
            </w:r>
            <w:r w:rsidR="00C901A8">
              <w:rPr>
                <w:rFonts w:ascii="Gotham Book" w:hAnsi="Gotham Book"/>
                <w:color w:val="000000" w:themeColor="text1"/>
                <w:sz w:val="24"/>
                <w:szCs w:val="24"/>
              </w:rPr>
              <w:t>F</w:t>
            </w:r>
            <w:r>
              <w:rPr>
                <w:rFonts w:ascii="Gotham Book" w:hAnsi="Gotham Book"/>
                <w:color w:val="000000" w:themeColor="text1"/>
                <w:sz w:val="24"/>
                <w:szCs w:val="24"/>
              </w:rPr>
              <w:t xml:space="preserve">                        -    6</w:t>
            </w:r>
            <w:r w:rsidR="00C901A8">
              <w:rPr>
                <w:rFonts w:ascii="Gotham Book" w:hAnsi="Gotham Book"/>
                <w:color w:val="000000" w:themeColor="text1"/>
                <w:sz w:val="24"/>
                <w:szCs w:val="24"/>
              </w:rPr>
              <w:t xml:space="preserve"> A</w:t>
            </w:r>
          </w:p>
          <w:p w14:paraId="47D7B90E" w14:textId="55C1327E" w:rsidR="006D4E0C" w:rsidRPr="006D4E0C" w:rsidRDefault="006D4E0C" w:rsidP="006D4E0C">
            <w:pPr>
              <w:pStyle w:val="ListParagraph"/>
              <w:numPr>
                <w:ilvl w:val="0"/>
                <w:numId w:val="12"/>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3 </w:t>
            </w:r>
            <w:r w:rsidR="00C901A8">
              <w:rPr>
                <w:rFonts w:ascii="Gotham Book" w:hAnsi="Gotham Book"/>
                <w:color w:val="000000" w:themeColor="text1"/>
                <w:sz w:val="24"/>
                <w:szCs w:val="24"/>
              </w:rPr>
              <w:t>B</w:t>
            </w:r>
            <w:r>
              <w:rPr>
                <w:rFonts w:ascii="Gotham Book" w:hAnsi="Gotham Book"/>
                <w:color w:val="000000" w:themeColor="text1"/>
                <w:sz w:val="24"/>
                <w:szCs w:val="24"/>
              </w:rPr>
              <w:t xml:space="preserve">                        -    7 </w:t>
            </w:r>
            <w:r w:rsidR="00C901A8">
              <w:rPr>
                <w:rFonts w:ascii="Gotham Book" w:hAnsi="Gotham Book"/>
                <w:color w:val="000000" w:themeColor="text1"/>
                <w:sz w:val="24"/>
                <w:szCs w:val="24"/>
              </w:rPr>
              <w:t>H</w:t>
            </w:r>
          </w:p>
          <w:p w14:paraId="3F9240C2" w14:textId="7212B22B" w:rsidR="006D4E0C" w:rsidRPr="00C901A8" w:rsidRDefault="006D4E0C" w:rsidP="006D4E0C">
            <w:pPr>
              <w:pStyle w:val="ListParagraph"/>
              <w:numPr>
                <w:ilvl w:val="0"/>
                <w:numId w:val="12"/>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4 </w:t>
            </w:r>
            <w:r w:rsidR="00C901A8">
              <w:rPr>
                <w:rFonts w:ascii="Gotham Book" w:hAnsi="Gotham Book"/>
                <w:color w:val="000000" w:themeColor="text1"/>
                <w:sz w:val="24"/>
                <w:szCs w:val="24"/>
              </w:rPr>
              <w:t>G</w:t>
            </w:r>
            <w:r>
              <w:rPr>
                <w:rFonts w:ascii="Gotham Book" w:hAnsi="Gotham Book"/>
                <w:color w:val="000000" w:themeColor="text1"/>
                <w:sz w:val="24"/>
                <w:szCs w:val="24"/>
              </w:rPr>
              <w:t xml:space="preserve">                        -    8</w:t>
            </w:r>
            <w:r w:rsidR="00C901A8">
              <w:rPr>
                <w:rFonts w:ascii="Gotham Book" w:hAnsi="Gotham Book"/>
                <w:color w:val="000000" w:themeColor="text1"/>
                <w:sz w:val="24"/>
                <w:szCs w:val="24"/>
              </w:rPr>
              <w:t xml:space="preserve"> D</w:t>
            </w:r>
          </w:p>
          <w:p w14:paraId="70D8B82C" w14:textId="3446F89E" w:rsidR="00C901A8" w:rsidRPr="00C901A8" w:rsidRDefault="00C901A8" w:rsidP="00C901A8">
            <w:pPr>
              <w:pStyle w:val="ListParagraph"/>
              <w:numPr>
                <w:ilvl w:val="0"/>
                <w:numId w:val="15"/>
              </w:numPr>
              <w:spacing w:after="0" w:line="240" w:lineRule="auto"/>
              <w:rPr>
                <w:rFonts w:ascii="Gotham Book" w:hAnsi="Gotham Book"/>
                <w:color w:val="000000" w:themeColor="text1"/>
                <w:sz w:val="24"/>
                <w:szCs w:val="24"/>
              </w:rPr>
            </w:pPr>
            <w:r w:rsidRPr="00C901A8">
              <w:rPr>
                <w:rFonts w:ascii="Gotham Book" w:hAnsi="Gotham Book"/>
                <w:color w:val="000000" w:themeColor="text1"/>
                <w:sz w:val="24"/>
                <w:szCs w:val="24"/>
              </w:rPr>
              <w:t xml:space="preserve">Slide 8: </w:t>
            </w:r>
            <w:r>
              <w:rPr>
                <w:rFonts w:ascii="Gotham Book" w:hAnsi="Gotham Book"/>
                <w:color w:val="000000" w:themeColor="text1"/>
                <w:sz w:val="24"/>
                <w:szCs w:val="24"/>
              </w:rPr>
              <w:t>Restates the directions.</w:t>
            </w:r>
          </w:p>
          <w:p w14:paraId="7CDE64A4" w14:textId="44E4F60E" w:rsidR="00C901A8" w:rsidRPr="00C901A8" w:rsidRDefault="00C901A8" w:rsidP="00C901A8">
            <w:pPr>
              <w:pStyle w:val="ListParagraph"/>
              <w:numPr>
                <w:ilvl w:val="0"/>
                <w:numId w:val="15"/>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Step 2: </w:t>
            </w:r>
            <w:r>
              <w:rPr>
                <w:rFonts w:ascii="Gotham Book" w:hAnsi="Gotham Book"/>
                <w:color w:val="000000" w:themeColor="text1"/>
                <w:sz w:val="24"/>
                <w:szCs w:val="24"/>
              </w:rPr>
              <w:t>Students use the information provided on their cards to complete comprehension questions about the Texans’ grievances.</w:t>
            </w:r>
          </w:p>
          <w:p w14:paraId="5044246B" w14:textId="1EB3FAFC" w:rsidR="00C901A8" w:rsidRPr="00C901A8" w:rsidRDefault="00C901A8" w:rsidP="00C901A8">
            <w:pPr>
              <w:pStyle w:val="ListParagraph"/>
              <w:numPr>
                <w:ilvl w:val="0"/>
                <w:numId w:val="15"/>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Slides 9 provides a photograph of the replica of Independence Hall at Washington-on-the-Brazos. </w:t>
            </w:r>
          </w:p>
          <w:p w14:paraId="0927E7BA" w14:textId="6FC5873E" w:rsidR="006D4E0C" w:rsidRPr="006D4E0C" w:rsidRDefault="006D4E0C" w:rsidP="006D4E0C">
            <w:pPr>
              <w:spacing w:after="0" w:line="240" w:lineRule="auto"/>
              <w:rPr>
                <w:rFonts w:ascii="Gotham Book" w:hAnsi="Gotham Book"/>
                <w:color w:val="000000" w:themeColor="text1"/>
                <w:sz w:val="24"/>
                <w:szCs w:val="24"/>
              </w:rPr>
            </w:pPr>
          </w:p>
        </w:tc>
      </w:tr>
      <w:tr w:rsidR="00DA56B0" w:rsidRPr="00DF315E" w14:paraId="28DECA94" w14:textId="77777777" w:rsidTr="00BB63F8">
        <w:tc>
          <w:tcPr>
            <w:tcW w:w="2515" w:type="dxa"/>
            <w:shd w:val="clear" w:color="auto" w:fill="D9D9D9" w:themeFill="background1" w:themeFillShade="D9"/>
          </w:tcPr>
          <w:p w14:paraId="7D1308D0" w14:textId="77777777" w:rsidR="006B6C4B" w:rsidRPr="00BC511F" w:rsidRDefault="006B6C4B" w:rsidP="00BB63F8">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5E461257" w14:textId="77777777" w:rsidR="006B6C4B" w:rsidRPr="00BC511F" w:rsidRDefault="006B6C4B" w:rsidP="00BB63F8">
            <w:pPr>
              <w:rPr>
                <w:rFonts w:ascii="Gotham Book" w:hAnsi="Gotham Book"/>
                <w:b/>
                <w:bCs/>
                <w:sz w:val="28"/>
                <w:szCs w:val="32"/>
              </w:rPr>
            </w:pPr>
          </w:p>
          <w:p w14:paraId="413A7A55" w14:textId="77777777" w:rsidR="006B6C4B" w:rsidRPr="00BC511F" w:rsidRDefault="006B6C4B" w:rsidP="00BB63F8">
            <w:pPr>
              <w:rPr>
                <w:rFonts w:ascii="Gotham Book" w:hAnsi="Gotham Book"/>
                <w:sz w:val="28"/>
                <w:szCs w:val="32"/>
              </w:rPr>
            </w:pPr>
          </w:p>
        </w:tc>
        <w:tc>
          <w:tcPr>
            <w:tcW w:w="8275" w:type="dxa"/>
          </w:tcPr>
          <w:p w14:paraId="3BB834FF" w14:textId="77777777" w:rsidR="006B6C4B" w:rsidRDefault="00C901A8" w:rsidP="00C901A8">
            <w:pPr>
              <w:pStyle w:val="ListParagraph"/>
              <w:numPr>
                <w:ilvl w:val="0"/>
                <w:numId w:val="16"/>
              </w:numPr>
              <w:spacing w:after="0" w:line="240" w:lineRule="auto"/>
              <w:rPr>
                <w:rFonts w:ascii="Gotham Book" w:hAnsi="Gotham Book"/>
                <w:sz w:val="24"/>
                <w:szCs w:val="24"/>
              </w:rPr>
            </w:pPr>
            <w:r>
              <w:rPr>
                <w:rFonts w:ascii="Gotham Book" w:hAnsi="Gotham Book"/>
                <w:sz w:val="24"/>
                <w:szCs w:val="24"/>
              </w:rPr>
              <w:t>Students are asked to imagine that George Childress got sick and was unable to write the Declaration of Independence. They must write the document themselves. They use the prompts provided on the exit ticket to write a brief version of the Declaration based on the day’s lesson.</w:t>
            </w:r>
          </w:p>
          <w:p w14:paraId="3ED81855" w14:textId="77777777" w:rsidR="00C901A8" w:rsidRDefault="00C901A8" w:rsidP="00C901A8">
            <w:pPr>
              <w:pStyle w:val="ListParagraph"/>
              <w:numPr>
                <w:ilvl w:val="0"/>
                <w:numId w:val="16"/>
              </w:numPr>
              <w:spacing w:after="0" w:line="240" w:lineRule="auto"/>
              <w:rPr>
                <w:rFonts w:ascii="Gotham Book" w:hAnsi="Gotham Book"/>
                <w:sz w:val="24"/>
                <w:szCs w:val="24"/>
              </w:rPr>
            </w:pPr>
            <w:r>
              <w:rPr>
                <w:rFonts w:ascii="Gotham Book" w:hAnsi="Gotham Book"/>
                <w:sz w:val="24"/>
                <w:szCs w:val="24"/>
              </w:rPr>
              <w:t>Slides 10 and 11 restate the directions and provide sentence stems to guide student responses when sharing with the class.</w:t>
            </w:r>
          </w:p>
          <w:p w14:paraId="7B73E9D7" w14:textId="552C5111" w:rsidR="00C901A8" w:rsidRPr="00C901A8" w:rsidRDefault="00C901A8" w:rsidP="00C901A8">
            <w:pPr>
              <w:pStyle w:val="ListParagraph"/>
              <w:spacing w:after="0" w:line="240" w:lineRule="auto"/>
              <w:rPr>
                <w:rFonts w:ascii="Gotham Book" w:hAnsi="Gotham Book"/>
                <w:sz w:val="24"/>
                <w:szCs w:val="24"/>
              </w:rPr>
            </w:pPr>
          </w:p>
        </w:tc>
      </w:tr>
    </w:tbl>
    <w:p w14:paraId="060E51C8" w14:textId="77777777" w:rsidR="006B6C4B" w:rsidRPr="00DF315E" w:rsidRDefault="006B6C4B" w:rsidP="006B6C4B">
      <w:pPr>
        <w:rPr>
          <w:rFonts w:ascii="Gotham Book" w:hAnsi="Gotham Book"/>
          <w:sz w:val="22"/>
          <w:szCs w:val="22"/>
        </w:rPr>
      </w:pPr>
    </w:p>
    <w:p w14:paraId="6E641A1B" w14:textId="77777777" w:rsidR="006B6C4B" w:rsidRPr="00DF315E" w:rsidRDefault="006B6C4B" w:rsidP="006B6C4B">
      <w:pPr>
        <w:rPr>
          <w:rFonts w:ascii="Gotham Book" w:hAnsi="Gotham Book"/>
          <w:noProof/>
          <w:sz w:val="18"/>
          <w:szCs w:val="18"/>
        </w:rPr>
      </w:pPr>
    </w:p>
    <w:p w14:paraId="114A5D58" w14:textId="77777777" w:rsidR="006B6C4B" w:rsidRPr="00DF315E" w:rsidRDefault="006B6C4B" w:rsidP="006B6C4B">
      <w:pPr>
        <w:rPr>
          <w:rFonts w:ascii="Gotham Book" w:hAnsi="Gotham Book"/>
          <w:noProof/>
          <w:sz w:val="18"/>
          <w:szCs w:val="18"/>
        </w:rPr>
      </w:pPr>
    </w:p>
    <w:p w14:paraId="2BAD3BC6" w14:textId="019C3AA1" w:rsidR="006B6C4B" w:rsidRPr="00DF315E" w:rsidRDefault="006B6C4B" w:rsidP="006B6C4B">
      <w:pPr>
        <w:rPr>
          <w:rFonts w:ascii="Gotham Book" w:hAnsi="Gotham Book"/>
          <w:noProof/>
          <w:sz w:val="18"/>
          <w:szCs w:val="18"/>
        </w:rPr>
      </w:pPr>
    </w:p>
    <w:p w14:paraId="2FDADB4B" w14:textId="77777777" w:rsidR="006B6C4B" w:rsidRDefault="006B6C4B" w:rsidP="006B6C4B">
      <w:pPr>
        <w:jc w:val="center"/>
        <w:rPr>
          <w:rFonts w:ascii="Gotham Book" w:hAnsi="Gotham Book"/>
          <w:b/>
          <w:bCs/>
          <w:noProof/>
          <w:sz w:val="34"/>
          <w:szCs w:val="44"/>
        </w:rPr>
      </w:pPr>
      <w:r w:rsidRPr="00DF315E">
        <w:rPr>
          <w:rFonts w:ascii="Gotham Book" w:hAnsi="Gotham Book"/>
          <w:b/>
          <w:bCs/>
          <w:noProof/>
          <w:sz w:val="34"/>
          <w:szCs w:val="44"/>
        </w:rPr>
        <w:t>Primary Sources and Other</w:t>
      </w:r>
      <w:r w:rsidRPr="00093A67">
        <w:rPr>
          <w:rFonts w:ascii="Gotham Book" w:hAnsi="Gotham Book"/>
          <w:b/>
          <w:bCs/>
          <w:noProof/>
          <w:sz w:val="34"/>
          <w:szCs w:val="44"/>
        </w:rPr>
        <w:t xml:space="preserve"> Resources Used</w:t>
      </w:r>
    </w:p>
    <w:p w14:paraId="1321EB91" w14:textId="77777777" w:rsidR="00C901A8" w:rsidRPr="00C901A8" w:rsidRDefault="00C901A8" w:rsidP="00C901A8">
      <w:pPr>
        <w:pStyle w:val="ListParagraph"/>
        <w:numPr>
          <w:ilvl w:val="0"/>
          <w:numId w:val="2"/>
        </w:numPr>
        <w:rPr>
          <w:rFonts w:ascii="Gotham Book" w:hAnsi="Gotham Book"/>
          <w:sz w:val="24"/>
          <w:szCs w:val="24"/>
        </w:rPr>
      </w:pPr>
      <w:bookmarkStart w:id="4" w:name="_Hlk193202202"/>
      <w:bookmarkEnd w:id="1"/>
      <w:r w:rsidRPr="00C901A8">
        <w:rPr>
          <w:rFonts w:ascii="Gotham Book" w:hAnsi="Gotham Book"/>
          <w:sz w:val="24"/>
          <w:szCs w:val="24"/>
        </w:rPr>
        <w:t>Declaration of Independence of Texas, 1836</w:t>
      </w:r>
      <w:bookmarkEnd w:id="4"/>
      <w:r w:rsidRPr="00C901A8">
        <w:rPr>
          <w:rFonts w:ascii="Gotham Book" w:hAnsi="Gotham Book"/>
          <w:sz w:val="24"/>
          <w:szCs w:val="24"/>
        </w:rPr>
        <w:t xml:space="preserve">. Texas State Library and Archives Commission. </w:t>
      </w:r>
      <w:bookmarkStart w:id="5" w:name="_Hlk193202214"/>
      <w:r>
        <w:fldChar w:fldCharType="begin"/>
      </w:r>
      <w:r>
        <w:instrText>HYPERLINK "https://www.tsl.texas.gov/treasures/republic/declaration.html"</w:instrText>
      </w:r>
      <w:r>
        <w:fldChar w:fldCharType="separate"/>
      </w:r>
      <w:r w:rsidRPr="00C901A8">
        <w:rPr>
          <w:rStyle w:val="Hyperlink"/>
          <w:rFonts w:ascii="Gotham Book" w:hAnsi="Gotham Book"/>
          <w:sz w:val="24"/>
          <w:szCs w:val="24"/>
        </w:rPr>
        <w:t>Declaration of Independence of Texas, 1836 | Texas State Library</w:t>
      </w:r>
      <w:r>
        <w:fldChar w:fldCharType="end"/>
      </w:r>
    </w:p>
    <w:p w14:paraId="6A291495" w14:textId="77777777" w:rsidR="00C901A8" w:rsidRPr="00C901A8" w:rsidRDefault="00C901A8" w:rsidP="00C901A8">
      <w:pPr>
        <w:pStyle w:val="ListParagraph"/>
        <w:numPr>
          <w:ilvl w:val="0"/>
          <w:numId w:val="2"/>
        </w:numPr>
        <w:rPr>
          <w:rFonts w:ascii="Gotham Book" w:hAnsi="Gotham Book"/>
          <w:sz w:val="24"/>
          <w:szCs w:val="24"/>
        </w:rPr>
      </w:pPr>
      <w:bookmarkStart w:id="6" w:name="_Hlk193202235"/>
      <w:bookmarkEnd w:id="5"/>
      <w:r w:rsidRPr="00C901A8">
        <w:rPr>
          <w:rFonts w:ascii="Gotham Book" w:hAnsi="Gotham Book"/>
          <w:sz w:val="24"/>
          <w:szCs w:val="24"/>
        </w:rPr>
        <w:t>The Declaration of Independence</w:t>
      </w:r>
      <w:bookmarkEnd w:id="6"/>
      <w:r w:rsidRPr="00C901A8">
        <w:rPr>
          <w:rFonts w:ascii="Gotham Book" w:hAnsi="Gotham Book"/>
          <w:sz w:val="24"/>
          <w:szCs w:val="24"/>
        </w:rPr>
        <w:t xml:space="preserve">, A transcription. National Archives. </w:t>
      </w:r>
      <w:bookmarkStart w:id="7" w:name="_Hlk193202247"/>
      <w:r>
        <w:fldChar w:fldCharType="begin"/>
      </w:r>
      <w:r>
        <w:instrText>HYPERLINK "https://www.archives.gov/founding-docs/declaration-transcript"</w:instrText>
      </w:r>
      <w:r>
        <w:fldChar w:fldCharType="separate"/>
      </w:r>
      <w:r w:rsidRPr="00C901A8">
        <w:rPr>
          <w:rStyle w:val="Hyperlink"/>
          <w:rFonts w:ascii="Gotham Book" w:hAnsi="Gotham Book"/>
          <w:sz w:val="24"/>
          <w:szCs w:val="24"/>
        </w:rPr>
        <w:t>Declaration of Independence: A Transcription | National Archives</w:t>
      </w:r>
      <w:r>
        <w:fldChar w:fldCharType="end"/>
      </w:r>
    </w:p>
    <w:bookmarkEnd w:id="7"/>
    <w:p w14:paraId="0AB5B0F2" w14:textId="77777777" w:rsidR="00C901A8" w:rsidRPr="00C901A8" w:rsidRDefault="00C901A8" w:rsidP="00C901A8">
      <w:pPr>
        <w:pStyle w:val="ListParagraph"/>
        <w:numPr>
          <w:ilvl w:val="0"/>
          <w:numId w:val="2"/>
        </w:numPr>
        <w:rPr>
          <w:rFonts w:ascii="Gotham Book" w:hAnsi="Gotham Book"/>
          <w:sz w:val="24"/>
          <w:szCs w:val="24"/>
        </w:rPr>
      </w:pPr>
      <w:r w:rsidRPr="00C901A8">
        <w:rPr>
          <w:rFonts w:ascii="Gotham Book" w:hAnsi="Gotham Book"/>
          <w:sz w:val="24"/>
          <w:szCs w:val="24"/>
        </w:rPr>
        <w:t>"Dawn of the Signing", artwork, Date Unknown; (</w:t>
      </w:r>
      <w:bookmarkStart w:id="8" w:name="_Hlk193202281"/>
      <w:r>
        <w:fldChar w:fldCharType="begin"/>
      </w:r>
      <w:r>
        <w:instrText>HYPERLINK "https://texashistory.unt.edu/ark:/67531/metapth30230/"</w:instrText>
      </w:r>
      <w:r>
        <w:fldChar w:fldCharType="separate"/>
      </w:r>
      <w:r w:rsidRPr="00C901A8">
        <w:rPr>
          <w:rStyle w:val="Hyperlink"/>
          <w:rFonts w:ascii="Gotham Book" w:hAnsi="Gotham Book"/>
          <w:sz w:val="24"/>
          <w:szCs w:val="24"/>
        </w:rPr>
        <w:t>https://texashistory.unt.edu/ark:/67531/metapth30230/</w:t>
      </w:r>
      <w:r>
        <w:fldChar w:fldCharType="end"/>
      </w:r>
      <w:bookmarkEnd w:id="8"/>
      <w:r w:rsidRPr="00C901A8">
        <w:rPr>
          <w:rFonts w:ascii="Gotham Book" w:hAnsi="Gotham Book"/>
          <w:sz w:val="24"/>
          <w:szCs w:val="24"/>
        </w:rPr>
        <w:t>: accessed March 18, 2025), University of North Texas Libraries, The Portal to Texas History, </w:t>
      </w:r>
      <w:hyperlink r:id="rId8" w:history="1">
        <w:r w:rsidRPr="00C901A8">
          <w:rPr>
            <w:rStyle w:val="Hyperlink"/>
            <w:rFonts w:ascii="Gotham Book" w:hAnsi="Gotham Book"/>
            <w:sz w:val="24"/>
            <w:szCs w:val="24"/>
          </w:rPr>
          <w:t>https://texashistory.unt.edu</w:t>
        </w:r>
      </w:hyperlink>
      <w:r w:rsidRPr="00C901A8">
        <w:rPr>
          <w:rFonts w:ascii="Gotham Book" w:hAnsi="Gotham Book"/>
          <w:sz w:val="24"/>
          <w:szCs w:val="24"/>
        </w:rPr>
        <w:t>; crediting Star of the Republic Museum.</w:t>
      </w:r>
    </w:p>
    <w:p w14:paraId="3A7F9BE0" w14:textId="77777777" w:rsidR="00C901A8" w:rsidRPr="00C901A8" w:rsidRDefault="00C901A8" w:rsidP="00C901A8">
      <w:pPr>
        <w:pStyle w:val="ListParagraph"/>
        <w:numPr>
          <w:ilvl w:val="0"/>
          <w:numId w:val="2"/>
        </w:numPr>
        <w:rPr>
          <w:rFonts w:ascii="Gotham Book" w:hAnsi="Gotham Book"/>
          <w:sz w:val="24"/>
          <w:szCs w:val="24"/>
        </w:rPr>
      </w:pPr>
      <w:r w:rsidRPr="00C901A8">
        <w:rPr>
          <w:rFonts w:ascii="Gotham Book" w:hAnsi="Gotham Book"/>
          <w:sz w:val="24"/>
          <w:szCs w:val="24"/>
        </w:rPr>
        <w:t>Utley, Robert M. [Washington-on-the-Brazos, (Restoration of early capitol)], photograph, October 1958; (</w:t>
      </w:r>
      <w:bookmarkStart w:id="9" w:name="_Hlk193202321"/>
      <w:r>
        <w:fldChar w:fldCharType="begin"/>
      </w:r>
      <w:r>
        <w:instrText>HYPERLINK "https://texashistory.unt.edu/ark:/67531/metapth675374/"</w:instrText>
      </w:r>
      <w:r>
        <w:fldChar w:fldCharType="separate"/>
      </w:r>
      <w:r w:rsidRPr="00C901A8">
        <w:rPr>
          <w:rStyle w:val="Hyperlink"/>
          <w:rFonts w:ascii="Gotham Book" w:hAnsi="Gotham Book"/>
          <w:sz w:val="24"/>
          <w:szCs w:val="24"/>
        </w:rPr>
        <w:t>https://texashistory.unt.edu/ark:/67531/metapth675374/</w:t>
      </w:r>
      <w:r>
        <w:fldChar w:fldCharType="end"/>
      </w:r>
      <w:bookmarkEnd w:id="9"/>
      <w:r w:rsidRPr="00C901A8">
        <w:rPr>
          <w:rFonts w:ascii="Gotham Book" w:hAnsi="Gotham Book"/>
          <w:sz w:val="24"/>
          <w:szCs w:val="24"/>
        </w:rPr>
        <w:t>: accessed March 18, 2025), University of North Texas Libraries, The Portal to Texas History, </w:t>
      </w:r>
      <w:hyperlink r:id="rId9" w:history="1">
        <w:r w:rsidRPr="00C901A8">
          <w:rPr>
            <w:rStyle w:val="Hyperlink"/>
            <w:rFonts w:ascii="Gotham Book" w:hAnsi="Gotham Book"/>
            <w:sz w:val="24"/>
            <w:szCs w:val="24"/>
          </w:rPr>
          <w:t>https://texashistory.unt.edu</w:t>
        </w:r>
      </w:hyperlink>
      <w:r w:rsidRPr="00C901A8">
        <w:rPr>
          <w:rFonts w:ascii="Gotham Book" w:hAnsi="Gotham Book"/>
          <w:sz w:val="24"/>
          <w:szCs w:val="24"/>
        </w:rPr>
        <w:t>; crediting Texas Historical Commission.</w:t>
      </w:r>
    </w:p>
    <w:p w14:paraId="7A1BA735" w14:textId="77777777" w:rsidR="006B6C4B" w:rsidRPr="006E7B15" w:rsidRDefault="006B6C4B" w:rsidP="00C901A8">
      <w:pPr>
        <w:pStyle w:val="ListParagraph"/>
        <w:rPr>
          <w:rFonts w:ascii="Gotham Book" w:hAnsi="Gotham Book"/>
          <w:sz w:val="24"/>
          <w:szCs w:val="24"/>
        </w:rPr>
      </w:pPr>
    </w:p>
    <w:p w14:paraId="3EDEFD9F" w14:textId="77777777" w:rsidR="0065438C" w:rsidRPr="006B6C4B" w:rsidRDefault="0065438C" w:rsidP="006B6C4B"/>
    <w:sectPr w:rsidR="0065438C" w:rsidRPr="006B6C4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539E9" w14:textId="77777777" w:rsidR="006B6C4B" w:rsidRDefault="006B6C4B" w:rsidP="006B6C4B">
      <w:pPr>
        <w:spacing w:after="0" w:line="240" w:lineRule="auto"/>
      </w:pPr>
      <w:r>
        <w:separator/>
      </w:r>
    </w:p>
  </w:endnote>
  <w:endnote w:type="continuationSeparator" w:id="0">
    <w:p w14:paraId="624DAAC8" w14:textId="77777777" w:rsidR="006B6C4B" w:rsidRDefault="006B6C4B" w:rsidP="006B6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544621"/>
      <w:docPartObj>
        <w:docPartGallery w:val="Page Numbers (Bottom of Page)"/>
        <w:docPartUnique/>
      </w:docPartObj>
    </w:sdtPr>
    <w:sdtEndPr>
      <w:rPr>
        <w:noProof/>
      </w:rPr>
    </w:sdtEndPr>
    <w:sdtContent>
      <w:p w14:paraId="240961F5" w14:textId="4C396613" w:rsidR="006B6C4B" w:rsidRDefault="006B6C4B">
        <w:pPr>
          <w:pStyle w:val="Footer"/>
          <w:jc w:val="center"/>
        </w:pPr>
        <w:r w:rsidRPr="009C2039">
          <w:rPr>
            <w:rFonts w:ascii="Gotham Book" w:hAnsi="Gotham Book"/>
            <w:noProof/>
          </w:rPr>
          <w:drawing>
            <wp:anchor distT="0" distB="0" distL="114300" distR="114300" simplePos="0" relativeHeight="251659264" behindDoc="1" locked="0" layoutInCell="1" allowOverlap="1" wp14:anchorId="33E3BF71" wp14:editId="4AC577BC">
              <wp:simplePos x="0" y="0"/>
              <wp:positionH relativeFrom="margin">
                <wp:posOffset>5161280</wp:posOffset>
              </wp:positionH>
              <wp:positionV relativeFrom="paragraph">
                <wp:posOffset>-83820</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F6A41BF" w14:textId="12045B90" w:rsidR="006B6C4B" w:rsidRDefault="006B6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EAD3" w14:textId="77777777" w:rsidR="006B6C4B" w:rsidRDefault="006B6C4B" w:rsidP="006B6C4B">
      <w:pPr>
        <w:spacing w:after="0" w:line="240" w:lineRule="auto"/>
      </w:pPr>
      <w:r>
        <w:separator/>
      </w:r>
    </w:p>
  </w:footnote>
  <w:footnote w:type="continuationSeparator" w:id="0">
    <w:p w14:paraId="18A84676" w14:textId="77777777" w:rsidR="006B6C4B" w:rsidRDefault="006B6C4B" w:rsidP="006B6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D72D" w14:textId="1B6D90B4" w:rsidR="006B6C4B" w:rsidRDefault="006B6C4B">
    <w:pPr>
      <w:pStyle w:val="Header"/>
    </w:pPr>
    <w:r w:rsidRPr="008D7B34">
      <w:rPr>
        <w:rFonts w:ascii="Gotham Book" w:hAnsi="Gotham Book"/>
        <w:noProof/>
      </w:rPr>
      <w:drawing>
        <wp:anchor distT="0" distB="0" distL="114300" distR="114300" simplePos="0" relativeHeight="251660288" behindDoc="1" locked="0" layoutInCell="1" allowOverlap="1" wp14:anchorId="26B65A1D" wp14:editId="710B19F0">
          <wp:simplePos x="0" y="0"/>
          <wp:positionH relativeFrom="column">
            <wp:posOffset>0</wp:posOffset>
          </wp:positionH>
          <wp:positionV relativeFrom="paragraph">
            <wp:posOffset>-266700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1E5203" w14:textId="77777777" w:rsidR="006B6C4B" w:rsidRDefault="006B6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28D1"/>
    <w:multiLevelType w:val="hybridMultilevel"/>
    <w:tmpl w:val="6992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626BD"/>
    <w:multiLevelType w:val="hybridMultilevel"/>
    <w:tmpl w:val="96861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A7C3E"/>
    <w:multiLevelType w:val="hybridMultilevel"/>
    <w:tmpl w:val="F5A2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06FFC"/>
    <w:multiLevelType w:val="hybridMultilevel"/>
    <w:tmpl w:val="E7FC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F3091"/>
    <w:multiLevelType w:val="hybridMultilevel"/>
    <w:tmpl w:val="B026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04CA7"/>
    <w:multiLevelType w:val="hybridMultilevel"/>
    <w:tmpl w:val="D052556E"/>
    <w:lvl w:ilvl="0" w:tplc="256872B0">
      <w:start w:val="1"/>
      <w:numFmt w:val="bullet"/>
      <w:lvlText w:val=""/>
      <w:lvlJc w:val="left"/>
      <w:pPr>
        <w:ind w:left="720" w:hanging="360"/>
      </w:pPr>
      <w:rPr>
        <w:rFonts w:ascii="Symbol" w:hAnsi="Symbol" w:hint="default"/>
        <w:kern w:val="0"/>
        <w:sz w:val="24"/>
        <w:u w:val="none"/>
        <w14:cntxtAlt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177DFD"/>
    <w:multiLevelType w:val="hybridMultilevel"/>
    <w:tmpl w:val="2D1AA4AC"/>
    <w:lvl w:ilvl="0" w:tplc="DA8607BC">
      <w:start w:val="7"/>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90BED"/>
    <w:multiLevelType w:val="hybridMultilevel"/>
    <w:tmpl w:val="8026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11D18C6"/>
    <w:multiLevelType w:val="hybridMultilevel"/>
    <w:tmpl w:val="6942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905C5D"/>
    <w:multiLevelType w:val="hybridMultilevel"/>
    <w:tmpl w:val="5C906B42"/>
    <w:lvl w:ilvl="0" w:tplc="2AAEB0E0">
      <w:start w:val="1"/>
      <w:numFmt w:val="decimal"/>
      <w:lvlText w:val="%1."/>
      <w:lvlJc w:val="left"/>
      <w:pPr>
        <w:tabs>
          <w:tab w:val="num" w:pos="720"/>
        </w:tabs>
        <w:ind w:left="720" w:hanging="360"/>
      </w:pPr>
    </w:lvl>
    <w:lvl w:ilvl="1" w:tplc="1182FB40" w:tentative="1">
      <w:start w:val="1"/>
      <w:numFmt w:val="decimal"/>
      <w:lvlText w:val="%2."/>
      <w:lvlJc w:val="left"/>
      <w:pPr>
        <w:tabs>
          <w:tab w:val="num" w:pos="1440"/>
        </w:tabs>
        <w:ind w:left="1440" w:hanging="360"/>
      </w:pPr>
    </w:lvl>
    <w:lvl w:ilvl="2" w:tplc="5022BBEC" w:tentative="1">
      <w:start w:val="1"/>
      <w:numFmt w:val="decimal"/>
      <w:lvlText w:val="%3."/>
      <w:lvlJc w:val="left"/>
      <w:pPr>
        <w:tabs>
          <w:tab w:val="num" w:pos="2160"/>
        </w:tabs>
        <w:ind w:left="2160" w:hanging="360"/>
      </w:pPr>
    </w:lvl>
    <w:lvl w:ilvl="3" w:tplc="DDDE375C" w:tentative="1">
      <w:start w:val="1"/>
      <w:numFmt w:val="decimal"/>
      <w:lvlText w:val="%4."/>
      <w:lvlJc w:val="left"/>
      <w:pPr>
        <w:tabs>
          <w:tab w:val="num" w:pos="2880"/>
        </w:tabs>
        <w:ind w:left="2880" w:hanging="360"/>
      </w:pPr>
    </w:lvl>
    <w:lvl w:ilvl="4" w:tplc="4E1E542E" w:tentative="1">
      <w:start w:val="1"/>
      <w:numFmt w:val="decimal"/>
      <w:lvlText w:val="%5."/>
      <w:lvlJc w:val="left"/>
      <w:pPr>
        <w:tabs>
          <w:tab w:val="num" w:pos="3600"/>
        </w:tabs>
        <w:ind w:left="3600" w:hanging="360"/>
      </w:pPr>
    </w:lvl>
    <w:lvl w:ilvl="5" w:tplc="DD769BB2" w:tentative="1">
      <w:start w:val="1"/>
      <w:numFmt w:val="decimal"/>
      <w:lvlText w:val="%6."/>
      <w:lvlJc w:val="left"/>
      <w:pPr>
        <w:tabs>
          <w:tab w:val="num" w:pos="4320"/>
        </w:tabs>
        <w:ind w:left="4320" w:hanging="360"/>
      </w:pPr>
    </w:lvl>
    <w:lvl w:ilvl="6" w:tplc="8910CDD4" w:tentative="1">
      <w:start w:val="1"/>
      <w:numFmt w:val="decimal"/>
      <w:lvlText w:val="%7."/>
      <w:lvlJc w:val="left"/>
      <w:pPr>
        <w:tabs>
          <w:tab w:val="num" w:pos="5040"/>
        </w:tabs>
        <w:ind w:left="5040" w:hanging="360"/>
      </w:pPr>
    </w:lvl>
    <w:lvl w:ilvl="7" w:tplc="DED4FFFA" w:tentative="1">
      <w:start w:val="1"/>
      <w:numFmt w:val="decimal"/>
      <w:lvlText w:val="%8."/>
      <w:lvlJc w:val="left"/>
      <w:pPr>
        <w:tabs>
          <w:tab w:val="num" w:pos="5760"/>
        </w:tabs>
        <w:ind w:left="5760" w:hanging="360"/>
      </w:pPr>
    </w:lvl>
    <w:lvl w:ilvl="8" w:tplc="B82AAE56" w:tentative="1">
      <w:start w:val="1"/>
      <w:numFmt w:val="decimal"/>
      <w:lvlText w:val="%9."/>
      <w:lvlJc w:val="left"/>
      <w:pPr>
        <w:tabs>
          <w:tab w:val="num" w:pos="6480"/>
        </w:tabs>
        <w:ind w:left="6480" w:hanging="360"/>
      </w:pPr>
    </w:lvl>
  </w:abstractNum>
  <w:abstractNum w:abstractNumId="13"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263A1D"/>
    <w:multiLevelType w:val="hybridMultilevel"/>
    <w:tmpl w:val="606C9DB0"/>
    <w:lvl w:ilvl="0" w:tplc="2BF48902">
      <w:start w:val="7"/>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E145E0"/>
    <w:multiLevelType w:val="hybridMultilevel"/>
    <w:tmpl w:val="5E266EB6"/>
    <w:lvl w:ilvl="0" w:tplc="2BF48902">
      <w:start w:val="7"/>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4184589">
    <w:abstractNumId w:val="6"/>
  </w:num>
  <w:num w:numId="2" w16cid:durableId="1394768724">
    <w:abstractNumId w:val="8"/>
  </w:num>
  <w:num w:numId="3" w16cid:durableId="1452819361">
    <w:abstractNumId w:val="10"/>
  </w:num>
  <w:num w:numId="4" w16cid:durableId="1678657642">
    <w:abstractNumId w:val="13"/>
  </w:num>
  <w:num w:numId="5" w16cid:durableId="1145662621">
    <w:abstractNumId w:val="12"/>
  </w:num>
  <w:num w:numId="6" w16cid:durableId="1273593524">
    <w:abstractNumId w:val="1"/>
  </w:num>
  <w:num w:numId="7" w16cid:durableId="1276718749">
    <w:abstractNumId w:val="0"/>
  </w:num>
  <w:num w:numId="8" w16cid:durableId="951204656">
    <w:abstractNumId w:val="11"/>
  </w:num>
  <w:num w:numId="9" w16cid:durableId="1448425113">
    <w:abstractNumId w:val="9"/>
  </w:num>
  <w:num w:numId="10" w16cid:durableId="1215435215">
    <w:abstractNumId w:val="7"/>
  </w:num>
  <w:num w:numId="11" w16cid:durableId="1605114454">
    <w:abstractNumId w:val="5"/>
  </w:num>
  <w:num w:numId="12" w16cid:durableId="1325426858">
    <w:abstractNumId w:val="15"/>
  </w:num>
  <w:num w:numId="13" w16cid:durableId="1182089959">
    <w:abstractNumId w:val="14"/>
  </w:num>
  <w:num w:numId="14" w16cid:durableId="1859392182">
    <w:abstractNumId w:val="3"/>
  </w:num>
  <w:num w:numId="15" w16cid:durableId="1802919985">
    <w:abstractNumId w:val="2"/>
  </w:num>
  <w:num w:numId="16" w16cid:durableId="1502819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33"/>
    <w:rsid w:val="000613B2"/>
    <w:rsid w:val="001913F1"/>
    <w:rsid w:val="001B4B2F"/>
    <w:rsid w:val="00394FA5"/>
    <w:rsid w:val="004F6007"/>
    <w:rsid w:val="0065438C"/>
    <w:rsid w:val="00676E3F"/>
    <w:rsid w:val="006B6C4B"/>
    <w:rsid w:val="006D4E0C"/>
    <w:rsid w:val="0087783D"/>
    <w:rsid w:val="00963012"/>
    <w:rsid w:val="00991BBC"/>
    <w:rsid w:val="009B7378"/>
    <w:rsid w:val="009F7AC1"/>
    <w:rsid w:val="00A6191B"/>
    <w:rsid w:val="00AE4295"/>
    <w:rsid w:val="00B42833"/>
    <w:rsid w:val="00B77334"/>
    <w:rsid w:val="00BA6706"/>
    <w:rsid w:val="00BD507D"/>
    <w:rsid w:val="00C901A8"/>
    <w:rsid w:val="00CB2562"/>
    <w:rsid w:val="00DA56B0"/>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39E13"/>
  <w15:chartTrackingRefBased/>
  <w15:docId w15:val="{00A206F2-77BE-4F9A-9519-10AA8878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C4B"/>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B42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8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83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8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428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428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28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28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28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2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8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2833"/>
    <w:pPr>
      <w:spacing w:before="160"/>
      <w:jc w:val="center"/>
    </w:pPr>
    <w:rPr>
      <w:i/>
      <w:iCs/>
      <w:color w:val="404040" w:themeColor="text1" w:themeTint="BF"/>
    </w:rPr>
  </w:style>
  <w:style w:type="character" w:customStyle="1" w:styleId="QuoteChar">
    <w:name w:val="Quote Char"/>
    <w:basedOn w:val="DefaultParagraphFont"/>
    <w:link w:val="Quote"/>
    <w:uiPriority w:val="29"/>
    <w:rsid w:val="00B42833"/>
    <w:rPr>
      <w:i/>
      <w:iCs/>
      <w:color w:val="404040" w:themeColor="text1" w:themeTint="BF"/>
    </w:rPr>
  </w:style>
  <w:style w:type="paragraph" w:styleId="ListParagraph">
    <w:name w:val="List Paragraph"/>
    <w:basedOn w:val="Normal"/>
    <w:uiPriority w:val="34"/>
    <w:qFormat/>
    <w:rsid w:val="00B42833"/>
    <w:pPr>
      <w:ind w:left="720"/>
      <w:contextualSpacing/>
    </w:pPr>
  </w:style>
  <w:style w:type="character" w:styleId="IntenseEmphasis">
    <w:name w:val="Intense Emphasis"/>
    <w:basedOn w:val="DefaultParagraphFont"/>
    <w:uiPriority w:val="21"/>
    <w:qFormat/>
    <w:rsid w:val="00B42833"/>
    <w:rPr>
      <w:i/>
      <w:iCs/>
      <w:color w:val="0F4761" w:themeColor="accent1" w:themeShade="BF"/>
    </w:rPr>
  </w:style>
  <w:style w:type="paragraph" w:styleId="IntenseQuote">
    <w:name w:val="Intense Quote"/>
    <w:basedOn w:val="Normal"/>
    <w:next w:val="Normal"/>
    <w:link w:val="IntenseQuoteChar"/>
    <w:uiPriority w:val="30"/>
    <w:qFormat/>
    <w:rsid w:val="00B42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833"/>
    <w:rPr>
      <w:i/>
      <w:iCs/>
      <w:color w:val="0F4761" w:themeColor="accent1" w:themeShade="BF"/>
    </w:rPr>
  </w:style>
  <w:style w:type="character" w:styleId="IntenseReference">
    <w:name w:val="Intense Reference"/>
    <w:basedOn w:val="DefaultParagraphFont"/>
    <w:uiPriority w:val="32"/>
    <w:qFormat/>
    <w:rsid w:val="00B42833"/>
    <w:rPr>
      <w:b/>
      <w:bCs/>
      <w:smallCaps/>
      <w:color w:val="0F4761" w:themeColor="accent1" w:themeShade="BF"/>
      <w:spacing w:val="5"/>
    </w:rPr>
  </w:style>
  <w:style w:type="table" w:styleId="TableGrid">
    <w:name w:val="Table Grid"/>
    <w:basedOn w:val="TableNormal"/>
    <w:uiPriority w:val="39"/>
    <w:rsid w:val="006B6C4B"/>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6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C4B"/>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6B6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C4B"/>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C901A8"/>
    <w:rPr>
      <w:color w:val="467886" w:themeColor="hyperlink"/>
      <w:u w:val="single"/>
    </w:rPr>
  </w:style>
  <w:style w:type="character" w:styleId="UnresolvedMention">
    <w:name w:val="Unresolved Mention"/>
    <w:basedOn w:val="DefaultParagraphFont"/>
    <w:uiPriority w:val="99"/>
    <w:semiHidden/>
    <w:unhideWhenUsed/>
    <w:rsid w:val="00C90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4116">
      <w:bodyDiv w:val="1"/>
      <w:marLeft w:val="0"/>
      <w:marRight w:val="0"/>
      <w:marTop w:val="0"/>
      <w:marBottom w:val="0"/>
      <w:divBdr>
        <w:top w:val="none" w:sz="0" w:space="0" w:color="auto"/>
        <w:left w:val="none" w:sz="0" w:space="0" w:color="auto"/>
        <w:bottom w:val="none" w:sz="0" w:space="0" w:color="auto"/>
        <w:right w:val="none" w:sz="0" w:space="0" w:color="auto"/>
      </w:divBdr>
    </w:div>
    <w:div w:id="113908852">
      <w:bodyDiv w:val="1"/>
      <w:marLeft w:val="0"/>
      <w:marRight w:val="0"/>
      <w:marTop w:val="0"/>
      <w:marBottom w:val="0"/>
      <w:divBdr>
        <w:top w:val="none" w:sz="0" w:space="0" w:color="auto"/>
        <w:left w:val="none" w:sz="0" w:space="0" w:color="auto"/>
        <w:bottom w:val="none" w:sz="0" w:space="0" w:color="auto"/>
        <w:right w:val="none" w:sz="0" w:space="0" w:color="auto"/>
      </w:divBdr>
      <w:divsChild>
        <w:div w:id="1290554903">
          <w:marLeft w:val="1166"/>
          <w:marRight w:val="0"/>
          <w:marTop w:val="0"/>
          <w:marBottom w:val="0"/>
          <w:divBdr>
            <w:top w:val="none" w:sz="0" w:space="0" w:color="auto"/>
            <w:left w:val="none" w:sz="0" w:space="0" w:color="auto"/>
            <w:bottom w:val="none" w:sz="0" w:space="0" w:color="auto"/>
            <w:right w:val="none" w:sz="0" w:space="0" w:color="auto"/>
          </w:divBdr>
        </w:div>
        <w:div w:id="2017926660">
          <w:marLeft w:val="1166"/>
          <w:marRight w:val="0"/>
          <w:marTop w:val="0"/>
          <w:marBottom w:val="0"/>
          <w:divBdr>
            <w:top w:val="none" w:sz="0" w:space="0" w:color="auto"/>
            <w:left w:val="none" w:sz="0" w:space="0" w:color="auto"/>
            <w:bottom w:val="none" w:sz="0" w:space="0" w:color="auto"/>
            <w:right w:val="none" w:sz="0" w:space="0" w:color="auto"/>
          </w:divBdr>
        </w:div>
      </w:divsChild>
    </w:div>
    <w:div w:id="181476110">
      <w:bodyDiv w:val="1"/>
      <w:marLeft w:val="0"/>
      <w:marRight w:val="0"/>
      <w:marTop w:val="0"/>
      <w:marBottom w:val="0"/>
      <w:divBdr>
        <w:top w:val="none" w:sz="0" w:space="0" w:color="auto"/>
        <w:left w:val="none" w:sz="0" w:space="0" w:color="auto"/>
        <w:bottom w:val="none" w:sz="0" w:space="0" w:color="auto"/>
        <w:right w:val="none" w:sz="0" w:space="0" w:color="auto"/>
      </w:divBdr>
    </w:div>
    <w:div w:id="184446893">
      <w:bodyDiv w:val="1"/>
      <w:marLeft w:val="0"/>
      <w:marRight w:val="0"/>
      <w:marTop w:val="0"/>
      <w:marBottom w:val="0"/>
      <w:divBdr>
        <w:top w:val="none" w:sz="0" w:space="0" w:color="auto"/>
        <w:left w:val="none" w:sz="0" w:space="0" w:color="auto"/>
        <w:bottom w:val="none" w:sz="0" w:space="0" w:color="auto"/>
        <w:right w:val="none" w:sz="0" w:space="0" w:color="auto"/>
      </w:divBdr>
    </w:div>
    <w:div w:id="427190881">
      <w:bodyDiv w:val="1"/>
      <w:marLeft w:val="0"/>
      <w:marRight w:val="0"/>
      <w:marTop w:val="0"/>
      <w:marBottom w:val="0"/>
      <w:divBdr>
        <w:top w:val="none" w:sz="0" w:space="0" w:color="auto"/>
        <w:left w:val="none" w:sz="0" w:space="0" w:color="auto"/>
        <w:bottom w:val="none" w:sz="0" w:space="0" w:color="auto"/>
        <w:right w:val="none" w:sz="0" w:space="0" w:color="auto"/>
      </w:divBdr>
    </w:div>
    <w:div w:id="954941909">
      <w:bodyDiv w:val="1"/>
      <w:marLeft w:val="0"/>
      <w:marRight w:val="0"/>
      <w:marTop w:val="0"/>
      <w:marBottom w:val="0"/>
      <w:divBdr>
        <w:top w:val="none" w:sz="0" w:space="0" w:color="auto"/>
        <w:left w:val="none" w:sz="0" w:space="0" w:color="auto"/>
        <w:bottom w:val="none" w:sz="0" w:space="0" w:color="auto"/>
        <w:right w:val="none" w:sz="0" w:space="0" w:color="auto"/>
      </w:divBdr>
    </w:div>
    <w:div w:id="1268851189">
      <w:bodyDiv w:val="1"/>
      <w:marLeft w:val="0"/>
      <w:marRight w:val="0"/>
      <w:marTop w:val="0"/>
      <w:marBottom w:val="0"/>
      <w:divBdr>
        <w:top w:val="none" w:sz="0" w:space="0" w:color="auto"/>
        <w:left w:val="none" w:sz="0" w:space="0" w:color="auto"/>
        <w:bottom w:val="none" w:sz="0" w:space="0" w:color="auto"/>
        <w:right w:val="none" w:sz="0" w:space="0" w:color="auto"/>
      </w:divBdr>
    </w:div>
    <w:div w:id="192132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xashistory.unt.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2F28D-2E03-4F1C-81B5-3C33F7909C7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6</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7</cp:revision>
  <dcterms:created xsi:type="dcterms:W3CDTF">2025-03-18T18:05:00Z</dcterms:created>
  <dcterms:modified xsi:type="dcterms:W3CDTF">2025-04-09T18:13:00Z</dcterms:modified>
</cp:coreProperties>
</file>