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317C" w14:textId="33D7D2BB" w:rsidR="00FD2265" w:rsidRDefault="00FD2265"/>
    <w:p w14:paraId="54398F72" w14:textId="2D6C4645" w:rsidR="00E264ED" w:rsidRPr="00E264ED" w:rsidRDefault="00E264ED">
      <w:pPr>
        <w:rPr>
          <w:rFonts w:ascii="Gotham Book" w:hAnsi="Gotham Book"/>
          <w:b/>
          <w:bCs/>
          <w:sz w:val="32"/>
          <w:szCs w:val="40"/>
        </w:rPr>
      </w:pPr>
      <w:r w:rsidRPr="00E264ED">
        <w:rPr>
          <w:rFonts w:ascii="Gotham Book" w:hAnsi="Gotham Book"/>
          <w:b/>
          <w:bCs/>
          <w:sz w:val="32"/>
          <w:szCs w:val="40"/>
        </w:rPr>
        <w:t>Calentamiento</w:t>
      </w:r>
    </w:p>
    <w:p w14:paraId="3AB26EBF" w14:textId="73B0D34D" w:rsidR="00E264ED" w:rsidRPr="00E264ED" w:rsidRDefault="00E264ED" w:rsidP="00E264ED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D 2.  Un 3. C 4. B</w:t>
      </w:r>
    </w:p>
    <w:p w14:paraId="5FC51AFF" w14:textId="71E8D75D" w:rsidR="00E264ED" w:rsidRPr="00E264ED" w:rsidRDefault="00E264ED">
      <w:pPr>
        <w:rPr>
          <w:rFonts w:ascii="Gotham Book" w:hAnsi="Gotham Book"/>
          <w:b/>
          <w:bCs/>
          <w:sz w:val="32"/>
          <w:szCs w:val="40"/>
        </w:rPr>
      </w:pPr>
      <w:r w:rsidRPr="00E264ED">
        <w:rPr>
          <w:rFonts w:ascii="Gotham Book" w:hAnsi="Gotham Book"/>
          <w:b/>
          <w:bCs/>
          <w:sz w:val="32"/>
          <w:szCs w:val="40"/>
        </w:rPr>
        <w:t>Lección</w:t>
      </w:r>
    </w:p>
    <w:p w14:paraId="32942293" w14:textId="6629A3A5" w:rsidR="00E264ED" w:rsidRDefault="00E264ED">
      <w:pPr>
        <w:rPr>
          <w:rFonts w:ascii="Gotham Book" w:hAnsi="Gotham Book"/>
        </w:rPr>
      </w:pPr>
      <w:r>
        <w:rPr>
          <w:rFonts w:ascii="Gotham Book" w:hAnsi="Gotham Book"/>
        </w:rPr>
        <w:t>Las respuestas proporcionadas para preguntas cortas y construidas variarán en la forma en que los estudiantes redactan sus respuestas. Las respuestas aquí deberían usarse como guía.</w:t>
      </w:r>
    </w:p>
    <w:p w14:paraId="0993E756" w14:textId="2D04BBF6" w:rsidR="00E264ED" w:rsidRDefault="00E264ED">
      <w:pPr>
        <w:rPr>
          <w:rFonts w:ascii="Gotham Book" w:hAnsi="Gotham Book"/>
        </w:rPr>
      </w:pPr>
      <w:r>
        <w:rPr>
          <w:rFonts w:ascii="Gotham Book" w:hAnsi="Gotham Book"/>
        </w:rPr>
        <w:t>FUENTE PRIMARIA #1</w:t>
      </w:r>
    </w:p>
    <w:p w14:paraId="1DF2DD96" w14:textId="23E26EBF" w:rsidR="00E264ED" w:rsidRDefault="00E264ED" w:rsidP="00E264E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Según el extracto, el autor piensa que Zavala es inocente, y que los centralistas solo buscan una excusa para hacer cumplir la ley centralista en Texas </w:t>
      </w:r>
    </w:p>
    <w:p w14:paraId="1A0BACED" w14:textId="77777777" w:rsidR="00E264ED" w:rsidRPr="00813A6B" w:rsidRDefault="00E264ED" w:rsidP="00E264ED">
      <w:pPr>
        <w:rPr>
          <w:rFonts w:ascii="Gotham Book" w:hAnsi="Gotham Book"/>
          <w:sz w:val="14"/>
          <w:szCs w:val="14"/>
        </w:rPr>
      </w:pPr>
    </w:p>
    <w:p w14:paraId="3830FB25" w14:textId="2607F340" w:rsidR="00E264ED" w:rsidRDefault="00E264ED" w:rsidP="00E264ED">
      <w:pPr>
        <w:rPr>
          <w:rFonts w:ascii="Gotham Book" w:hAnsi="Gotham Book"/>
        </w:rPr>
      </w:pPr>
      <w:r>
        <w:rPr>
          <w:rFonts w:ascii="Gotham Book" w:hAnsi="Gotham Book"/>
        </w:rPr>
        <w:t>FUENTE PRIMARIA #2</w:t>
      </w:r>
    </w:p>
    <w:p w14:paraId="5C40F8FF" w14:textId="77777777" w:rsidR="00E264ED" w:rsidRDefault="00E264ED" w:rsidP="00E264E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variarán. Algunos datos que pueden incluirse en las respuestas de los estudiantes son:</w:t>
      </w:r>
    </w:p>
    <w:p w14:paraId="0D1E703A" w14:textId="371480D2" w:rsidR="00E264ED" w:rsidRDefault="00E264ED" w:rsidP="00E264E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La guerra contra los centralistas ya está en marcha</w:t>
      </w:r>
    </w:p>
    <w:p w14:paraId="6D7D69DA" w14:textId="12A42AD0" w:rsidR="00E264ED" w:rsidRDefault="00E264ED" w:rsidP="00E264E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Los texanos necesitan mucha ayuda y apoyo si quieren tener éxito</w:t>
      </w:r>
    </w:p>
    <w:p w14:paraId="27D17BE3" w14:textId="37957A58" w:rsidR="00E264ED" w:rsidRDefault="00E264ED" w:rsidP="00E264E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El ejército centralista de México está en marcha hacia Texas en el momento en que se escribió el extracto.</w:t>
      </w:r>
    </w:p>
    <w:p w14:paraId="5551F249" w14:textId="02F9E802" w:rsidR="00E264ED" w:rsidRDefault="00E264ED" w:rsidP="00E264E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Los texanos ya habían declarado la independencia de México.</w:t>
      </w:r>
    </w:p>
    <w:p w14:paraId="77EDCE23" w14:textId="6B6F55DF" w:rsidR="00813A6B" w:rsidRPr="00813A6B" w:rsidRDefault="00813A6B" w:rsidP="00813A6B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813A6B">
        <w:rPr>
          <w:rFonts w:ascii="Gotham Book" w:hAnsi="Gotham Book"/>
        </w:rPr>
        <w:t>(Avanzado) El autor apoya la guerra. Las pruebas que respaldan esta afirmación incluyen la afirmación del autor: "</w:t>
      </w:r>
      <w:r w:rsidRPr="00813A6B">
        <w:rPr>
          <w:rFonts w:ascii="Gotham Book" w:hAnsi="Gotham Book" w:cs="Cascadia Code ExtraLight"/>
        </w:rPr>
        <w:t>Los ciudadanos de Texas deben unirse en ayuda de nuestro ejército, o este perecerá</w:t>
      </w:r>
      <w:r w:rsidRPr="00813A6B">
        <w:rPr>
          <w:rFonts w:ascii="Gotham Book" w:hAnsi="Gotham Book" w:cs="Cascadia Code ExtraLight"/>
          <w:b/>
          <w:bCs/>
        </w:rPr>
        <w:t xml:space="preserve">." </w:t>
      </w:r>
      <w:r w:rsidRPr="00813A6B">
        <w:rPr>
          <w:rFonts w:ascii="Gotham Book" w:hAnsi="Gotham Book" w:cs="Cascadia Code ExtraLight"/>
        </w:rPr>
        <w:t xml:space="preserve">(Respuesta de nivel educativo y fundamentos: (c) </w:t>
      </w:r>
    </w:p>
    <w:p w14:paraId="4B106748" w14:textId="790A100B" w:rsidR="00E264ED" w:rsidRPr="00813A6B" w:rsidRDefault="00E264ED" w:rsidP="00813A6B">
      <w:pPr>
        <w:rPr>
          <w:rFonts w:ascii="Gotham Book" w:hAnsi="Gotham Book"/>
          <w:sz w:val="16"/>
          <w:szCs w:val="16"/>
        </w:rPr>
      </w:pPr>
    </w:p>
    <w:p w14:paraId="5B874913" w14:textId="0715F30F" w:rsidR="00813A6B" w:rsidRDefault="00813A6B" w:rsidP="00813A6B">
      <w:pPr>
        <w:rPr>
          <w:rFonts w:ascii="Gotham Book" w:hAnsi="Gotham Book"/>
        </w:rPr>
      </w:pPr>
      <w:r>
        <w:rPr>
          <w:rFonts w:ascii="Gotham Book" w:hAnsi="Gotham Book"/>
        </w:rPr>
        <w:t>FUENTE PRIMARIA #3</w:t>
      </w:r>
    </w:p>
    <w:p w14:paraId="3710A315" w14:textId="1226EDD6" w:rsidR="00813A6B" w:rsidRDefault="00813A6B" w:rsidP="00813A6B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(Nivel de curso y fundamentos) – (B)</w:t>
      </w:r>
    </w:p>
    <w:p w14:paraId="507836F3" w14:textId="6365E261" w:rsidR="00813A6B" w:rsidRDefault="00813A6B" w:rsidP="00813A6B">
      <w:pPr>
        <w:pStyle w:val="ListParagraph"/>
        <w:rPr>
          <w:rFonts w:ascii="Gotham Book" w:hAnsi="Gotham Book"/>
        </w:rPr>
      </w:pPr>
      <w:r>
        <w:rPr>
          <w:rFonts w:ascii="Gotham Book" w:hAnsi="Gotham Book"/>
        </w:rPr>
        <w:t xml:space="preserve">(Avanzado) Los soldados no eran las únicas personas implicadas en el esfuerzo bélico. Los civiles como las mujeres podían apoyar la guerra proporcionando suministros a las tropas. Otros grupos que probablemente también se vieron afectados por la guerra podrían incluir personas esclavizadas, niños e indígenas americanos. </w:t>
      </w:r>
    </w:p>
    <w:p w14:paraId="6FDADF1E" w14:textId="3C5A5ED9" w:rsidR="00813A6B" w:rsidRPr="00813A6B" w:rsidRDefault="00813A6B" w:rsidP="00813A6B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Las respuestas de los estudiantes variarán, pero pueden incluir inferencias sobre cómo diferentes grupos de personas participaron en la guerra a su manera, y cómo la guerra afectó a todos, no solo a los soldados.</w:t>
      </w:r>
    </w:p>
    <w:p w14:paraId="6162B605" w14:textId="59D209DF" w:rsidR="00E264ED" w:rsidRPr="00E264ED" w:rsidRDefault="00E264ED">
      <w:pPr>
        <w:rPr>
          <w:rFonts w:ascii="Gotham Book" w:hAnsi="Gotham Book"/>
          <w:b/>
          <w:bCs/>
          <w:sz w:val="32"/>
          <w:szCs w:val="40"/>
        </w:rPr>
      </w:pPr>
      <w:r w:rsidRPr="00E264ED">
        <w:rPr>
          <w:rFonts w:ascii="Gotham Book" w:hAnsi="Gotham Book"/>
          <w:b/>
          <w:bCs/>
          <w:sz w:val="32"/>
          <w:szCs w:val="40"/>
        </w:rPr>
        <w:t>Billete de salida</w:t>
      </w:r>
    </w:p>
    <w:p w14:paraId="2A84D51F" w14:textId="1166E7D0" w:rsidR="00E264ED" w:rsidRPr="00E264ED" w:rsidRDefault="00E264ED" w:rsidP="00E264E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sectPr w:rsidR="00E264ED" w:rsidRPr="00E264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8F48" w14:textId="77777777" w:rsidR="00E264ED" w:rsidRDefault="00E264ED" w:rsidP="00E264ED">
      <w:pPr>
        <w:spacing w:after="0" w:line="240" w:lineRule="auto"/>
      </w:pPr>
      <w:r>
        <w:separator/>
      </w:r>
    </w:p>
  </w:endnote>
  <w:endnote w:type="continuationSeparator" w:id="0">
    <w:p w14:paraId="05AB4550" w14:textId="77777777" w:rsidR="00E264ED" w:rsidRDefault="00E264ED" w:rsidP="00E2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321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FCB6" w14:textId="1DFE577B" w:rsidR="00E264ED" w:rsidRDefault="00E264ED">
        <w:pPr>
          <w:pStyle w:val="Footer"/>
          <w:jc w:val="center"/>
        </w:pPr>
        <w:r w:rsidRPr="009C3BC2">
          <w:rPr>
            <w:rFonts w:ascii="Gotham Book" w:hAnsi="Gotham Book"/>
            <w:noProof/>
          </w:rPr>
          <w:drawing>
            <wp:anchor distT="0" distB="0" distL="114300" distR="114300" simplePos="0" relativeHeight="251660288" behindDoc="1" locked="0" layoutInCell="1" allowOverlap="1" wp14:anchorId="531C6572" wp14:editId="4408B87A">
              <wp:simplePos x="0" y="0"/>
              <wp:positionH relativeFrom="column">
                <wp:posOffset>5408162</wp:posOffset>
              </wp:positionH>
              <wp:positionV relativeFrom="paragraph">
                <wp:posOffset>-92666</wp:posOffset>
              </wp:positionV>
              <wp:extent cx="698500" cy="671195"/>
              <wp:effectExtent l="0" t="0" r="6350" b="0"/>
              <wp:wrapNone/>
              <wp:docPr id="117651981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752DA86F-7DEC-7C79-5AFC-CD32254535A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752DA86F-7DEC-7C79-5AFC-CD32254535A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5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B61DA" w14:textId="2A230EDF" w:rsidR="00E264ED" w:rsidRDefault="00E26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2512" w14:textId="77777777" w:rsidR="00E264ED" w:rsidRDefault="00E264ED" w:rsidP="00E264ED">
      <w:pPr>
        <w:spacing w:after="0" w:line="240" w:lineRule="auto"/>
      </w:pPr>
      <w:r>
        <w:separator/>
      </w:r>
    </w:p>
  </w:footnote>
  <w:footnote w:type="continuationSeparator" w:id="0">
    <w:p w14:paraId="6F233F74" w14:textId="77777777" w:rsidR="00E264ED" w:rsidRDefault="00E264ED" w:rsidP="00E2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D81C" w14:textId="20435629" w:rsidR="00E264ED" w:rsidRPr="00E264ED" w:rsidRDefault="00E264ED">
    <w:pPr>
      <w:pStyle w:val="Header"/>
      <w:rPr>
        <w:rFonts w:ascii="Gotham Book" w:hAnsi="Gotham Book"/>
        <w:sz w:val="36"/>
        <w:szCs w:val="48"/>
      </w:rPr>
    </w:pPr>
    <w:r w:rsidRPr="00E264ED">
      <w:rPr>
        <w:rFonts w:ascii="Gotham Book" w:hAnsi="Gotham Book"/>
        <w:noProof/>
        <w:sz w:val="36"/>
        <w:szCs w:val="48"/>
      </w:rPr>
      <w:drawing>
        <wp:anchor distT="0" distB="0" distL="114300" distR="114300" simplePos="0" relativeHeight="251658240" behindDoc="1" locked="0" layoutInCell="1" allowOverlap="1" wp14:anchorId="092D6862" wp14:editId="0D2377A0">
          <wp:simplePos x="0" y="0"/>
          <wp:positionH relativeFrom="margin">
            <wp:align>left</wp:align>
          </wp:positionH>
          <wp:positionV relativeFrom="paragraph">
            <wp:posOffset>-81223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E264ED">
      <w:rPr>
        <w:rFonts w:ascii="Gotham Book" w:hAnsi="Gotham Book"/>
        <w:sz w:val="36"/>
        <w:szCs w:val="48"/>
      </w:rPr>
      <w:t xml:space="preserve">     </w:t>
    </w:r>
    <w:r w:rsidRPr="00E264ED">
      <w:rPr>
        <w:rFonts w:ascii="Gotham Book" w:hAnsi="Gotham Book"/>
        <w:b/>
        <w:bCs/>
        <w:sz w:val="36"/>
        <w:szCs w:val="48"/>
      </w:rPr>
      <w:t>Clave de respuestas</w:t>
    </w:r>
    <w:r w:rsidRPr="00E264ED">
      <w:rPr>
        <w:rFonts w:ascii="Gotham Book" w:hAnsi="Gotham Book"/>
        <w:sz w:val="36"/>
        <w:szCs w:val="48"/>
      </w:rPr>
      <w:t xml:space="preserve">: ¿Cómo sabemos lo que sabemos? </w:t>
    </w:r>
  </w:p>
  <w:p w14:paraId="64AB1D28" w14:textId="77777777" w:rsidR="00E264ED" w:rsidRPr="00E264ED" w:rsidRDefault="00E264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457B7"/>
    <w:multiLevelType w:val="hybridMultilevel"/>
    <w:tmpl w:val="3F421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7DA9"/>
    <w:multiLevelType w:val="hybridMultilevel"/>
    <w:tmpl w:val="2D44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E75A2"/>
    <w:multiLevelType w:val="hybridMultilevel"/>
    <w:tmpl w:val="96D63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480A"/>
    <w:multiLevelType w:val="hybridMultilevel"/>
    <w:tmpl w:val="7456A43A"/>
    <w:lvl w:ilvl="0" w:tplc="F95014B2">
      <w:start w:val="2"/>
      <w:numFmt w:val="bullet"/>
      <w:lvlText w:val="-"/>
      <w:lvlJc w:val="left"/>
      <w:pPr>
        <w:ind w:left="144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DE3FE5"/>
    <w:multiLevelType w:val="hybridMultilevel"/>
    <w:tmpl w:val="06148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77BD9"/>
    <w:multiLevelType w:val="hybridMultilevel"/>
    <w:tmpl w:val="CF625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27977">
    <w:abstractNumId w:val="5"/>
  </w:num>
  <w:num w:numId="2" w16cid:durableId="2030060779">
    <w:abstractNumId w:val="1"/>
  </w:num>
  <w:num w:numId="3" w16cid:durableId="478503638">
    <w:abstractNumId w:val="4"/>
  </w:num>
  <w:num w:numId="4" w16cid:durableId="1429500104">
    <w:abstractNumId w:val="3"/>
  </w:num>
  <w:num w:numId="5" w16cid:durableId="747768379">
    <w:abstractNumId w:val="0"/>
  </w:num>
  <w:num w:numId="6" w16cid:durableId="205260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2C"/>
    <w:rsid w:val="001F647B"/>
    <w:rsid w:val="0032750D"/>
    <w:rsid w:val="00490A68"/>
    <w:rsid w:val="004D3A2C"/>
    <w:rsid w:val="007347F0"/>
    <w:rsid w:val="00813A6B"/>
    <w:rsid w:val="00BB1842"/>
    <w:rsid w:val="00C91075"/>
    <w:rsid w:val="00E264ED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DD70"/>
  <w15:chartTrackingRefBased/>
  <w15:docId w15:val="{077AACBC-8E72-4ECA-B116-DFCB1F97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A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4ED"/>
  </w:style>
  <w:style w:type="paragraph" w:styleId="Footer">
    <w:name w:val="footer"/>
    <w:basedOn w:val="Normal"/>
    <w:link w:val="FooterChar"/>
    <w:uiPriority w:val="99"/>
    <w:unhideWhenUsed/>
    <w:rsid w:val="00E26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4ED"/>
  </w:style>
  <w:style w:type="character" w:styleId="PlaceholderText">
    <w:name w:val="Placeholder Text"/>
    <w:basedOn w:val="DefaultParagraphFont"/>
    <w:uiPriority w:val="99"/>
    <w:semiHidden/>
    <w:rsid w:val="003275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312EA-A950-4189-B91D-32D4495C8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FD580-D5DA-437C-9922-879F7F92FEB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334BAC82-7947-441B-B7BC-453ACC0C0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2025-10-10T16:22:00Z</dcterms:created>
  <dcterms:modified xsi:type="dcterms:W3CDTF">2026-01-13T21:55:00Z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