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D8B8F" w14:textId="1C6BE529" w:rsidR="00BE0181" w:rsidRPr="00BE0181" w:rsidRDefault="00BE0181" w:rsidP="00BE0181">
      <w:pPr>
        <w:spacing w:after="0"/>
        <w:jc w:val="center"/>
        <w:rPr>
          <w:rStyle w:val="Strong"/>
          <w:rFonts w:ascii="Gotham Book" w:hAnsi="Gotham Book"/>
          <w:i/>
          <w:iCs/>
          <w:color w:val="747474" w:themeColor="background2" w:themeShade="80"/>
          <w:sz w:val="30"/>
          <w:szCs w:val="20"/>
        </w:rPr>
      </w:pPr>
      <w:bookmarkStart w:id="0" w:name="_Hlk185500731"/>
      <w:r w:rsidRPr="00BE0181">
        <w:rPr>
          <w:rStyle w:val="Strong"/>
          <w:rFonts w:ascii="Gotham Book" w:hAnsi="Gotham Book"/>
          <w:b w:val="0"/>
          <w:bCs w:val="0"/>
          <w:color w:val="000000" w:themeColor="text1"/>
          <w:sz w:val="46"/>
          <w:szCs w:val="16"/>
        </w:rPr>
        <w:t xml:space="preserve">¿Cómo sabemos lo que sabemos? </w:t>
      </w:r>
      <w:r w:rsidRPr="00BE0181">
        <w:rPr>
          <w:rStyle w:val="Strong"/>
          <w:rFonts w:ascii="Gotham Book" w:hAnsi="Gotham Book"/>
          <w:i/>
          <w:iCs/>
          <w:color w:val="747474" w:themeColor="background2" w:themeShade="80"/>
          <w:sz w:val="42"/>
          <w:szCs w:val="40"/>
        </w:rPr>
        <w:t>Cimientos</w:t>
      </w:r>
    </w:p>
    <w:p w14:paraId="04EFC9B7" w14:textId="77777777" w:rsidR="00BE0181" w:rsidRPr="008D7B34" w:rsidRDefault="00BE0181" w:rsidP="00BE0181">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Unidad 5: La Revolución de Texas</w:t>
      </w:r>
    </w:p>
    <w:p w14:paraId="7E1A2002" w14:textId="77777777" w:rsidR="00BE0181" w:rsidRPr="008D7B34" w:rsidRDefault="00BE0181" w:rsidP="00BE0181">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BE0181" w:rsidRPr="008D7B34" w14:paraId="20F23BA8" w14:textId="77777777" w:rsidTr="00631CB2">
        <w:trPr>
          <w:trHeight w:val="511"/>
        </w:trPr>
        <w:tc>
          <w:tcPr>
            <w:tcW w:w="1023" w:type="dxa"/>
            <w:tcBorders>
              <w:top w:val="nil"/>
              <w:left w:val="nil"/>
              <w:bottom w:val="nil"/>
              <w:right w:val="single" w:sz="4" w:space="0" w:color="auto"/>
            </w:tcBorders>
            <w:vAlign w:val="bottom"/>
          </w:tcPr>
          <w:p w14:paraId="4B4AE536" w14:textId="77777777" w:rsidR="00BE0181" w:rsidRPr="008D7B34" w:rsidRDefault="00BE0181" w:rsidP="00631CB2">
            <w:pPr>
              <w:rPr>
                <w:rFonts w:ascii="Gotham Book" w:hAnsi="Gotham Book"/>
              </w:rPr>
            </w:pPr>
            <w:r w:rsidRPr="008D7B34">
              <w:rPr>
                <w:rFonts w:ascii="Gotham Book" w:hAnsi="Gotham Book"/>
              </w:rPr>
              <w:t>Nombre:</w:t>
            </w:r>
          </w:p>
        </w:tc>
        <w:tc>
          <w:tcPr>
            <w:tcW w:w="4300" w:type="dxa"/>
            <w:tcBorders>
              <w:left w:val="single" w:sz="4" w:space="0" w:color="auto"/>
              <w:right w:val="single" w:sz="4" w:space="0" w:color="auto"/>
            </w:tcBorders>
            <w:vAlign w:val="bottom"/>
          </w:tcPr>
          <w:p w14:paraId="13482575" w14:textId="77777777" w:rsidR="00BE0181" w:rsidRPr="008D7B34" w:rsidRDefault="00BE0181" w:rsidP="00631CB2">
            <w:pPr>
              <w:rPr>
                <w:rFonts w:ascii="Gotham Book" w:hAnsi="Gotham Book"/>
              </w:rPr>
            </w:pPr>
          </w:p>
        </w:tc>
        <w:tc>
          <w:tcPr>
            <w:tcW w:w="875" w:type="dxa"/>
            <w:tcBorders>
              <w:top w:val="nil"/>
              <w:left w:val="single" w:sz="4" w:space="0" w:color="auto"/>
              <w:bottom w:val="nil"/>
              <w:right w:val="single" w:sz="4" w:space="0" w:color="auto"/>
            </w:tcBorders>
            <w:vAlign w:val="bottom"/>
          </w:tcPr>
          <w:p w14:paraId="51D1AF00" w14:textId="77777777" w:rsidR="00BE0181" w:rsidRPr="008D7B34" w:rsidRDefault="00BE0181" w:rsidP="00631CB2">
            <w:pPr>
              <w:rPr>
                <w:rFonts w:ascii="Gotham Book" w:hAnsi="Gotham Book"/>
              </w:rPr>
            </w:pPr>
            <w:r w:rsidRPr="008D7B34">
              <w:rPr>
                <w:rFonts w:ascii="Gotham Book" w:hAnsi="Gotham Book"/>
              </w:rPr>
              <w:t>Fecha:</w:t>
            </w:r>
          </w:p>
        </w:tc>
        <w:tc>
          <w:tcPr>
            <w:tcW w:w="1416" w:type="dxa"/>
            <w:tcBorders>
              <w:left w:val="single" w:sz="4" w:space="0" w:color="auto"/>
              <w:right w:val="single" w:sz="4" w:space="0" w:color="auto"/>
            </w:tcBorders>
            <w:vAlign w:val="bottom"/>
          </w:tcPr>
          <w:p w14:paraId="7433875C" w14:textId="77777777" w:rsidR="00BE0181" w:rsidRPr="008D7B34" w:rsidRDefault="00BE0181" w:rsidP="00631CB2">
            <w:pPr>
              <w:rPr>
                <w:rFonts w:ascii="Gotham Book" w:hAnsi="Gotham Book"/>
              </w:rPr>
            </w:pPr>
          </w:p>
        </w:tc>
        <w:tc>
          <w:tcPr>
            <w:tcW w:w="1071" w:type="dxa"/>
            <w:tcBorders>
              <w:top w:val="nil"/>
              <w:left w:val="single" w:sz="4" w:space="0" w:color="auto"/>
              <w:bottom w:val="nil"/>
              <w:right w:val="single" w:sz="4" w:space="0" w:color="auto"/>
            </w:tcBorders>
            <w:vAlign w:val="bottom"/>
          </w:tcPr>
          <w:p w14:paraId="77DCD7FE" w14:textId="77777777" w:rsidR="00BE0181" w:rsidRPr="008D7B34" w:rsidRDefault="00BE0181" w:rsidP="00631CB2">
            <w:pPr>
              <w:rPr>
                <w:rFonts w:ascii="Gotham Book" w:hAnsi="Gotham Book"/>
              </w:rPr>
            </w:pPr>
            <w:r w:rsidRPr="008D7B34">
              <w:rPr>
                <w:rFonts w:ascii="Gotham Book" w:hAnsi="Gotham Book"/>
              </w:rPr>
              <w:t xml:space="preserve"> Periodo:</w:t>
            </w:r>
          </w:p>
        </w:tc>
        <w:tc>
          <w:tcPr>
            <w:tcW w:w="680" w:type="dxa"/>
            <w:tcBorders>
              <w:left w:val="single" w:sz="4" w:space="0" w:color="auto"/>
            </w:tcBorders>
            <w:vAlign w:val="bottom"/>
          </w:tcPr>
          <w:p w14:paraId="6E5729FA" w14:textId="77777777" w:rsidR="00BE0181" w:rsidRPr="008D7B34" w:rsidRDefault="00BE0181" w:rsidP="00631CB2">
            <w:pPr>
              <w:rPr>
                <w:rFonts w:ascii="Gotham Book" w:hAnsi="Gotham Book"/>
              </w:rPr>
            </w:pPr>
          </w:p>
        </w:tc>
      </w:tr>
    </w:tbl>
    <w:p w14:paraId="07E75BCD" w14:textId="77777777" w:rsidR="00BE0181" w:rsidRPr="0001598A" w:rsidRDefault="00BE0181" w:rsidP="00BE0181">
      <w:pPr>
        <w:rPr>
          <w:sz w:val="12"/>
          <w:szCs w:val="12"/>
        </w:rPr>
      </w:pPr>
    </w:p>
    <w:bookmarkEnd w:id="0"/>
    <w:p w14:paraId="4EA61D3E" w14:textId="77777777" w:rsidR="00276627" w:rsidRDefault="00276627" w:rsidP="00276627">
      <w:pPr>
        <w:rPr>
          <w:rFonts w:ascii="Gotham Book" w:hAnsi="Gotham Book"/>
          <w:b/>
          <w:bCs/>
          <w:sz w:val="32"/>
          <w:szCs w:val="40"/>
        </w:rPr>
      </w:pPr>
      <w:r w:rsidRPr="00AD68F9">
        <w:rPr>
          <w:rFonts w:ascii="Gotham Book" w:hAnsi="Gotham Book"/>
          <w:b/>
          <w:bCs/>
          <w:sz w:val="32"/>
          <w:szCs w:val="40"/>
        </w:rPr>
        <w:t>Fuente primaria #1: El arresto de Lorenzo de Zavala</w:t>
      </w:r>
    </w:p>
    <w:p w14:paraId="513ECA03" w14:textId="1110BFE2" w:rsidR="00BE0181" w:rsidRDefault="00BE0181" w:rsidP="00BE0181">
      <w:pPr>
        <w:rPr>
          <w:rFonts w:ascii="Gotham Book" w:hAnsi="Gotham Book"/>
        </w:rPr>
      </w:pPr>
      <w:r>
        <w:rPr>
          <w:rFonts w:ascii="Gotham Book" w:hAnsi="Gotham Book"/>
        </w:rPr>
        <w:t>En agosto de 1835, dos meses antes de la Batalla de Gonzales, las tropas centralistas de Santa Anna en Texas partieron para arrestar a Lorenzo de Zavala. Zavala había trabajado en el gobierno federalista, pero dimitió cuando Santa Anna y los centralistas tomaron el control. Tras su dimisión, se trasladó a Texas.</w:t>
      </w:r>
    </w:p>
    <w:p w14:paraId="11DECE5E" w14:textId="77777777" w:rsidR="007E491C" w:rsidRDefault="007E491C" w:rsidP="007E491C">
      <w:pPr>
        <w:rPr>
          <w:rFonts w:ascii="Gotham Book" w:hAnsi="Gotham Book"/>
        </w:rPr>
      </w:pPr>
      <w:r>
        <w:rPr>
          <w:rFonts w:ascii="Gotham Book" w:hAnsi="Gotham Book"/>
        </w:rPr>
        <w:t xml:space="preserve">El extracto que sigue fue escrito por un colono anglosajón llamado John W. Smith. Smith tradujo la orden de arresto del general Cos. En esta parte del extracto, Smith da su propia opinión sobre la orden de arresto. </w:t>
      </w:r>
    </w:p>
    <w:tbl>
      <w:tblPr>
        <w:tblStyle w:val="TableGrid"/>
        <w:tblW w:w="0" w:type="auto"/>
        <w:tblLook w:val="04A0" w:firstRow="1" w:lastRow="0" w:firstColumn="1" w:lastColumn="0" w:noHBand="0" w:noVBand="1"/>
      </w:tblPr>
      <w:tblGrid>
        <w:gridCol w:w="7015"/>
        <w:gridCol w:w="2335"/>
      </w:tblGrid>
      <w:tr w:rsidR="00BE0181" w14:paraId="77FF7851" w14:textId="77777777" w:rsidTr="00631CB2">
        <w:tc>
          <w:tcPr>
            <w:tcW w:w="7015" w:type="dxa"/>
          </w:tcPr>
          <w:p w14:paraId="45737E59" w14:textId="77777777" w:rsidR="00BE0181" w:rsidRPr="003865BA" w:rsidRDefault="00BE0181" w:rsidP="00631CB2">
            <w:pPr>
              <w:spacing w:line="276" w:lineRule="auto"/>
              <w:rPr>
                <w:rFonts w:ascii="Ink Free" w:hAnsi="Ink Free"/>
              </w:rPr>
            </w:pPr>
            <w:r w:rsidRPr="003865BA">
              <w:rPr>
                <w:rFonts w:ascii="Ink Free" w:hAnsi="Ink Free"/>
              </w:rPr>
              <w:t xml:space="preserve">"[Zavala] escribió una carta muy enérgica al </w:t>
            </w:r>
            <w:r w:rsidRPr="001D7307">
              <w:rPr>
                <w:rFonts w:ascii="Ink Free" w:hAnsi="Ink Free"/>
                <w:b/>
                <w:bCs/>
              </w:rPr>
              <w:t>dictador</w:t>
            </w:r>
            <w:r w:rsidRPr="003865BA">
              <w:rPr>
                <w:rFonts w:ascii="Ink Free" w:hAnsi="Ink Free"/>
              </w:rPr>
              <w:t xml:space="preserve">, en la que le decía que "antes debía su éxito en armas a la justicia de su causa, pero ahora su causa era mala,  los </w:t>
            </w:r>
            <w:r w:rsidRPr="00025D09">
              <w:rPr>
                <w:rFonts w:ascii="Ink Free" w:hAnsi="Ink Free"/>
                <w:b/>
                <w:bCs/>
              </w:rPr>
              <w:t>principios</w:t>
            </w:r>
            <w:r w:rsidRPr="003865BA">
              <w:rPr>
                <w:rFonts w:ascii="Ink Free" w:hAnsi="Ink Free"/>
              </w:rPr>
              <w:t xml:space="preserve"> liberales le derribarían." </w:t>
            </w:r>
          </w:p>
          <w:p w14:paraId="7AC2E516" w14:textId="77777777" w:rsidR="00BE0181" w:rsidRPr="003865BA" w:rsidRDefault="00BE0181" w:rsidP="00631CB2">
            <w:pPr>
              <w:spacing w:line="276" w:lineRule="auto"/>
              <w:rPr>
                <w:rFonts w:ascii="Ink Free" w:hAnsi="Ink Free"/>
                <w:sz w:val="10"/>
                <w:szCs w:val="10"/>
              </w:rPr>
            </w:pPr>
          </w:p>
          <w:p w14:paraId="21DB6525" w14:textId="77777777" w:rsidR="00BE0181" w:rsidRPr="003865BA" w:rsidRDefault="00BE0181" w:rsidP="00631CB2">
            <w:pPr>
              <w:spacing w:line="276" w:lineRule="auto"/>
              <w:rPr>
                <w:rFonts w:ascii="Ink Free" w:hAnsi="Ink Free"/>
                <w:sz w:val="28"/>
                <w:szCs w:val="28"/>
              </w:rPr>
            </w:pPr>
            <w:r w:rsidRPr="003865BA">
              <w:rPr>
                <w:rFonts w:ascii="Ink Free" w:hAnsi="Ink Free"/>
              </w:rPr>
              <w:t xml:space="preserve">Esta es la única acusación que pueden presentar contra [Zavala], ¿es suficiente para provocar la marcha de </w:t>
            </w:r>
            <w:r w:rsidRPr="00025D09">
              <w:rPr>
                <w:rFonts w:ascii="Ink Free" w:hAnsi="Ink Free"/>
                <w:b/>
                <w:bCs/>
              </w:rPr>
              <w:t>la caballería</w:t>
            </w:r>
            <w:r w:rsidRPr="003865BA">
              <w:rPr>
                <w:rFonts w:ascii="Ink Free" w:hAnsi="Ink Free"/>
              </w:rPr>
              <w:t xml:space="preserve"> hasta su arresto? No, no es para eso que pretenden venir, sino para  someternos a la nueva forma de gobierno, solo tenemos que mirar las </w:t>
            </w:r>
            <w:r w:rsidRPr="00025D09">
              <w:rPr>
                <w:rFonts w:ascii="Ink Free" w:hAnsi="Ink Free"/>
                <w:b/>
                <w:bCs/>
              </w:rPr>
              <w:t>intrigas</w:t>
            </w:r>
            <w:r w:rsidRPr="003865BA">
              <w:rPr>
                <w:rFonts w:ascii="Ink Free" w:hAnsi="Ink Free"/>
              </w:rPr>
              <w:t xml:space="preserve"> que se usaron para </w:t>
            </w:r>
            <w:r w:rsidRPr="00025D09">
              <w:rPr>
                <w:rFonts w:ascii="Ink Free" w:hAnsi="Ink Free"/>
                <w:b/>
                <w:bCs/>
              </w:rPr>
              <w:t>someter</w:t>
            </w:r>
            <w:r w:rsidRPr="003865BA">
              <w:rPr>
                <w:rFonts w:ascii="Ink Free" w:hAnsi="Ink Free"/>
              </w:rPr>
              <w:t xml:space="preserve"> a Zacatecas, para convencernos de que no tenemos nada que esperar de ellos. Que Texas esté unida y tome una postura firme y no tiene nada que temer.</w:t>
            </w:r>
          </w:p>
        </w:tc>
        <w:tc>
          <w:tcPr>
            <w:tcW w:w="2335" w:type="dxa"/>
          </w:tcPr>
          <w:p w14:paraId="78C4027F" w14:textId="77777777" w:rsidR="00BE0181" w:rsidRDefault="00BE0181" w:rsidP="00631CB2">
            <w:pPr>
              <w:rPr>
                <w:rFonts w:ascii="Gotham Book" w:hAnsi="Gotham Book"/>
                <w:sz w:val="20"/>
                <w:szCs w:val="20"/>
              </w:rPr>
            </w:pPr>
            <w:r w:rsidRPr="001D7307">
              <w:rPr>
                <w:rFonts w:ascii="Gotham Book" w:hAnsi="Gotham Book"/>
                <w:b/>
                <w:bCs/>
                <w:sz w:val="20"/>
                <w:szCs w:val="20"/>
              </w:rPr>
              <w:t xml:space="preserve">Dictador: </w:t>
            </w:r>
            <w:r>
              <w:rPr>
                <w:rFonts w:ascii="Gotham Book" w:hAnsi="Gotham Book"/>
                <w:sz w:val="20"/>
                <w:szCs w:val="20"/>
              </w:rPr>
              <w:t>Un líder todopoderoso.</w:t>
            </w:r>
          </w:p>
          <w:p w14:paraId="12A0BBF9" w14:textId="77777777" w:rsidR="00BE0181" w:rsidRPr="00046745" w:rsidRDefault="00BE0181" w:rsidP="00631CB2">
            <w:pPr>
              <w:rPr>
                <w:rFonts w:ascii="Gotham Book" w:hAnsi="Gotham Book"/>
                <w:sz w:val="8"/>
                <w:szCs w:val="8"/>
              </w:rPr>
            </w:pPr>
          </w:p>
          <w:p w14:paraId="3B58006C" w14:textId="77777777" w:rsidR="00BE0181" w:rsidRDefault="00BE0181" w:rsidP="00631CB2">
            <w:pPr>
              <w:rPr>
                <w:rFonts w:ascii="Gotham Book" w:hAnsi="Gotham Book"/>
                <w:sz w:val="20"/>
                <w:szCs w:val="20"/>
              </w:rPr>
            </w:pPr>
            <w:r w:rsidRPr="00025D09">
              <w:rPr>
                <w:rFonts w:ascii="Gotham Book" w:hAnsi="Gotham Book"/>
                <w:b/>
                <w:bCs/>
                <w:sz w:val="20"/>
                <w:szCs w:val="20"/>
              </w:rPr>
              <w:t>Principios liberales:</w:t>
            </w:r>
            <w:r w:rsidRPr="00025D09">
              <w:rPr>
                <w:rFonts w:ascii="Gotham Book" w:hAnsi="Gotham Book"/>
                <w:sz w:val="20"/>
                <w:szCs w:val="20"/>
              </w:rPr>
              <w:t xml:space="preserve"> ideas como el federalismo y los derechos individuales</w:t>
            </w:r>
          </w:p>
          <w:p w14:paraId="3A14F538" w14:textId="77777777" w:rsidR="00BE0181" w:rsidRPr="00025D09" w:rsidRDefault="00BE0181" w:rsidP="00631CB2">
            <w:pPr>
              <w:rPr>
                <w:rFonts w:ascii="Gotham Book" w:hAnsi="Gotham Book"/>
                <w:sz w:val="8"/>
                <w:szCs w:val="8"/>
              </w:rPr>
            </w:pPr>
          </w:p>
          <w:p w14:paraId="511031D8" w14:textId="77777777" w:rsidR="00BE0181" w:rsidRDefault="00BE0181" w:rsidP="00631CB2">
            <w:pPr>
              <w:rPr>
                <w:rFonts w:ascii="Gotham Book" w:hAnsi="Gotham Book"/>
                <w:sz w:val="20"/>
                <w:szCs w:val="20"/>
              </w:rPr>
            </w:pPr>
            <w:r>
              <w:rPr>
                <w:rFonts w:ascii="Gotham Book" w:hAnsi="Gotham Book"/>
                <w:b/>
                <w:bCs/>
                <w:sz w:val="20"/>
                <w:szCs w:val="20"/>
              </w:rPr>
              <w:t xml:space="preserve">Caballería: </w:t>
            </w:r>
            <w:r>
              <w:rPr>
                <w:rFonts w:ascii="Gotham Book" w:hAnsi="Gotham Book"/>
                <w:sz w:val="20"/>
                <w:szCs w:val="20"/>
              </w:rPr>
              <w:t>Una rama del ejército a caballo.</w:t>
            </w:r>
          </w:p>
          <w:p w14:paraId="755516C3" w14:textId="77777777" w:rsidR="00BE0181" w:rsidRPr="00046745" w:rsidRDefault="00BE0181" w:rsidP="00631CB2">
            <w:pPr>
              <w:rPr>
                <w:rFonts w:ascii="Gotham Book" w:hAnsi="Gotham Book"/>
                <w:sz w:val="8"/>
                <w:szCs w:val="8"/>
              </w:rPr>
            </w:pPr>
          </w:p>
          <w:p w14:paraId="5C573B3D" w14:textId="77777777" w:rsidR="00BE0181" w:rsidRDefault="00BE0181" w:rsidP="00631CB2">
            <w:pPr>
              <w:rPr>
                <w:rFonts w:ascii="Gotham Book" w:hAnsi="Gotham Book"/>
                <w:sz w:val="20"/>
                <w:szCs w:val="20"/>
              </w:rPr>
            </w:pPr>
            <w:r>
              <w:rPr>
                <w:rFonts w:ascii="Gotham Book" w:hAnsi="Gotham Book"/>
                <w:b/>
                <w:bCs/>
                <w:sz w:val="20"/>
                <w:szCs w:val="20"/>
              </w:rPr>
              <w:t xml:space="preserve">Sujetar: </w:t>
            </w:r>
            <w:r>
              <w:rPr>
                <w:rFonts w:ascii="Gotham Book" w:hAnsi="Gotham Book"/>
                <w:sz w:val="20"/>
                <w:szCs w:val="20"/>
              </w:rPr>
              <w:t>Forzar a las personas a experimentar algo</w:t>
            </w:r>
          </w:p>
          <w:p w14:paraId="19886B81" w14:textId="77777777" w:rsidR="00BE0181" w:rsidRPr="00046745" w:rsidRDefault="00BE0181" w:rsidP="00631CB2">
            <w:pPr>
              <w:rPr>
                <w:rFonts w:ascii="Gotham Book" w:hAnsi="Gotham Book"/>
                <w:sz w:val="8"/>
                <w:szCs w:val="8"/>
              </w:rPr>
            </w:pPr>
          </w:p>
          <w:p w14:paraId="2190ED43" w14:textId="77777777" w:rsidR="00BE0181" w:rsidRDefault="00BE0181" w:rsidP="00631CB2">
            <w:pPr>
              <w:rPr>
                <w:rFonts w:ascii="Gotham Book" w:hAnsi="Gotham Book"/>
                <w:sz w:val="20"/>
                <w:szCs w:val="20"/>
              </w:rPr>
            </w:pPr>
            <w:r>
              <w:rPr>
                <w:rFonts w:ascii="Gotham Book" w:hAnsi="Gotham Book"/>
                <w:b/>
                <w:bCs/>
                <w:sz w:val="20"/>
                <w:szCs w:val="20"/>
              </w:rPr>
              <w:t xml:space="preserve">Intrigas: </w:t>
            </w:r>
            <w:r>
              <w:rPr>
                <w:rFonts w:ascii="Gotham Book" w:hAnsi="Gotham Book"/>
                <w:sz w:val="20"/>
                <w:szCs w:val="20"/>
              </w:rPr>
              <w:t>Acciones secretas y/o negativas</w:t>
            </w:r>
          </w:p>
          <w:p w14:paraId="4FEADC0F" w14:textId="77777777" w:rsidR="00BE0181" w:rsidRPr="00046745" w:rsidRDefault="00BE0181" w:rsidP="00631CB2">
            <w:pPr>
              <w:rPr>
                <w:rFonts w:ascii="Gotham Book" w:hAnsi="Gotham Book"/>
                <w:sz w:val="8"/>
                <w:szCs w:val="8"/>
              </w:rPr>
            </w:pPr>
          </w:p>
          <w:p w14:paraId="0009188D" w14:textId="77777777" w:rsidR="00BE0181" w:rsidRPr="00025D09" w:rsidRDefault="00BE0181" w:rsidP="00631CB2">
            <w:pPr>
              <w:rPr>
                <w:rFonts w:ascii="Gotham Book" w:hAnsi="Gotham Book"/>
                <w:sz w:val="20"/>
                <w:szCs w:val="20"/>
              </w:rPr>
            </w:pPr>
            <w:r>
              <w:rPr>
                <w:rFonts w:ascii="Gotham Book" w:hAnsi="Gotham Book"/>
                <w:b/>
                <w:bCs/>
                <w:sz w:val="20"/>
                <w:szCs w:val="20"/>
              </w:rPr>
              <w:t xml:space="preserve">Subyuga: </w:t>
            </w:r>
            <w:r>
              <w:rPr>
                <w:rFonts w:ascii="Gotham Book" w:hAnsi="Gotham Book"/>
                <w:sz w:val="20"/>
                <w:szCs w:val="20"/>
              </w:rPr>
              <w:t>Para derribar o controlar</w:t>
            </w:r>
          </w:p>
        </w:tc>
      </w:tr>
    </w:tbl>
    <w:p w14:paraId="1EB7A3E1" w14:textId="77777777" w:rsidR="00BE0181" w:rsidRPr="001D7307" w:rsidRDefault="00BE0181" w:rsidP="00BE0181">
      <w:pPr>
        <w:rPr>
          <w:rFonts w:ascii="Gotham Book" w:hAnsi="Gotham Book"/>
          <w:sz w:val="8"/>
          <w:szCs w:val="6"/>
        </w:rPr>
      </w:pPr>
    </w:p>
    <w:p w14:paraId="0616B7F2" w14:textId="77777777" w:rsidR="00BE0181" w:rsidRDefault="00BE0181" w:rsidP="00BE0181">
      <w:pPr>
        <w:pStyle w:val="ListParagraph"/>
        <w:numPr>
          <w:ilvl w:val="0"/>
          <w:numId w:val="1"/>
        </w:numPr>
        <w:rPr>
          <w:rFonts w:ascii="Gotham Book" w:hAnsi="Gotham Book"/>
        </w:rPr>
      </w:pPr>
      <w:r>
        <w:rPr>
          <w:rFonts w:ascii="Gotham Book" w:hAnsi="Gotham Book"/>
        </w:rPr>
        <w:t>¿Qué opina el autor sobre la orden de arresto de Lorenzo de Zavala? Resalta o rodea la evidencia en el pasaje que respalde tu afirmación.</w:t>
      </w:r>
    </w:p>
    <w:p w14:paraId="402E2206" w14:textId="77777777" w:rsidR="00BE0181" w:rsidRPr="00BE0181" w:rsidRDefault="00BE0181" w:rsidP="00BE0181">
      <w:pPr>
        <w:pStyle w:val="ListParagraph"/>
        <w:rPr>
          <w:rFonts w:ascii="Gotham Book" w:hAnsi="Gotham Book"/>
          <w:sz w:val="12"/>
          <w:szCs w:val="12"/>
        </w:rPr>
      </w:pPr>
    </w:p>
    <w:tbl>
      <w:tblPr>
        <w:tblStyle w:val="TableGrid"/>
        <w:tblW w:w="0" w:type="auto"/>
        <w:tblInd w:w="720" w:type="dxa"/>
        <w:tblLook w:val="04A0" w:firstRow="1" w:lastRow="0" w:firstColumn="1" w:lastColumn="0" w:noHBand="0" w:noVBand="1"/>
      </w:tblPr>
      <w:tblGrid>
        <w:gridCol w:w="8630"/>
      </w:tblGrid>
      <w:tr w:rsidR="00BE0181" w14:paraId="40A6D79C" w14:textId="77777777" w:rsidTr="00631CB2">
        <w:tc>
          <w:tcPr>
            <w:tcW w:w="9350" w:type="dxa"/>
          </w:tcPr>
          <w:p w14:paraId="309B8426" w14:textId="77777777" w:rsidR="00BE0181" w:rsidRPr="00BE0181" w:rsidRDefault="00BE0181" w:rsidP="00631CB2">
            <w:pPr>
              <w:pStyle w:val="ListParagraph"/>
              <w:spacing w:line="360" w:lineRule="auto"/>
              <w:ind w:left="0"/>
              <w:rPr>
                <w:rFonts w:ascii="Gotham Book" w:hAnsi="Gotham Book"/>
                <w:sz w:val="8"/>
                <w:szCs w:val="6"/>
              </w:rPr>
            </w:pPr>
          </w:p>
          <w:p w14:paraId="2721397A" w14:textId="415CE412" w:rsidR="00BE0181" w:rsidRDefault="00BE0181" w:rsidP="00BE0181">
            <w:pPr>
              <w:pStyle w:val="ListParagraph"/>
              <w:spacing w:line="360" w:lineRule="auto"/>
              <w:ind w:left="0"/>
              <w:rPr>
                <w:rFonts w:ascii="Gotham Book" w:hAnsi="Gotham Book"/>
              </w:rPr>
            </w:pPr>
            <w:r>
              <w:rPr>
                <w:rFonts w:ascii="Gotham Book" w:hAnsi="Gotham Book"/>
              </w:rPr>
              <w:t xml:space="preserve">Según el extracto, el autor piensa que </w:t>
            </w:r>
            <w:r w:rsidRPr="00BE0181">
              <w:rPr>
                <w:rFonts w:ascii="Gotham Book" w:hAnsi="Gotham Book"/>
                <w:b/>
                <w:bCs/>
              </w:rPr>
              <w:t xml:space="preserve">(A) </w:t>
            </w:r>
            <w:r w:rsidRPr="00BE0181">
              <w:rPr>
                <w:rFonts w:ascii="Gotham Book" w:hAnsi="Gotham Book"/>
                <w:u w:val="single"/>
              </w:rPr>
              <w:t xml:space="preserve">Zavala es culpable y debería ser encarcelado por su crimen. </w:t>
            </w:r>
            <w:r w:rsidRPr="00BE0181">
              <w:rPr>
                <w:rFonts w:ascii="Gotham Book" w:hAnsi="Gotham Book"/>
                <w:b/>
                <w:bCs/>
              </w:rPr>
              <w:t xml:space="preserve">(B) </w:t>
            </w:r>
            <w:r w:rsidRPr="00BE0181">
              <w:rPr>
                <w:rFonts w:ascii="Gotham Book" w:hAnsi="Gotham Book"/>
                <w:u w:val="single"/>
              </w:rPr>
              <w:t xml:space="preserve">Zavala es inocente y los centralistas solo quieren una excusa para hacer cumplir la ley centralista en Texas </w:t>
            </w:r>
            <w:r w:rsidRPr="00BE0181">
              <w:rPr>
                <w:rFonts w:ascii="Gotham Book" w:hAnsi="Gotham Book"/>
                <w:b/>
                <w:bCs/>
              </w:rPr>
              <w:t xml:space="preserve">(C) </w:t>
            </w:r>
            <w:r w:rsidRPr="00BE0181">
              <w:rPr>
                <w:rFonts w:ascii="Gotham Book" w:hAnsi="Gotham Book"/>
                <w:u w:val="single"/>
              </w:rPr>
              <w:t>Zavala es culpable, pero el autor le apoya porque se enfrentó a los centralistas en el poder.</w:t>
            </w:r>
          </w:p>
        </w:tc>
      </w:tr>
    </w:tbl>
    <w:p w14:paraId="5BAA50CA" w14:textId="77777777" w:rsidR="00BE0181" w:rsidRPr="001D7307" w:rsidRDefault="00BE0181" w:rsidP="00BE0181">
      <w:pPr>
        <w:pStyle w:val="ListParagraph"/>
        <w:rPr>
          <w:rFonts w:ascii="Gotham Book" w:hAnsi="Gotham Book"/>
        </w:rPr>
      </w:pPr>
    </w:p>
    <w:p w14:paraId="0B4E707A" w14:textId="77777777" w:rsidR="002C0454" w:rsidRPr="0001598A" w:rsidRDefault="002C0454" w:rsidP="002C0454">
      <w:pPr>
        <w:rPr>
          <w:rFonts w:ascii="Gotham Book" w:hAnsi="Gotham Book"/>
          <w:b/>
          <w:bCs/>
          <w:sz w:val="32"/>
          <w:szCs w:val="40"/>
        </w:rPr>
      </w:pPr>
      <w:r w:rsidRPr="00AD68F9">
        <w:rPr>
          <w:rFonts w:ascii="Gotham Book" w:hAnsi="Gotham Book"/>
          <w:b/>
          <w:bCs/>
          <w:sz w:val="32"/>
          <w:szCs w:val="40"/>
        </w:rPr>
        <w:lastRenderedPageBreak/>
        <w:t>Fuente primaria #2: Las órdenes del ejército de Sam Houston</w:t>
      </w:r>
    </w:p>
    <w:tbl>
      <w:tblPr>
        <w:tblStyle w:val="TableGrid"/>
        <w:tblW w:w="0" w:type="auto"/>
        <w:tblLook w:val="04A0" w:firstRow="1" w:lastRow="0" w:firstColumn="1" w:lastColumn="0" w:noHBand="0" w:noVBand="1"/>
      </w:tblPr>
      <w:tblGrid>
        <w:gridCol w:w="7645"/>
        <w:gridCol w:w="1705"/>
      </w:tblGrid>
      <w:tr w:rsidR="00BE0181" w14:paraId="7AC6251F" w14:textId="77777777" w:rsidTr="00631CB2">
        <w:tc>
          <w:tcPr>
            <w:tcW w:w="7645" w:type="dxa"/>
          </w:tcPr>
          <w:p w14:paraId="481C589E" w14:textId="77777777" w:rsidR="00BE0181" w:rsidRPr="0001598A" w:rsidRDefault="00BE0181" w:rsidP="00631CB2">
            <w:pPr>
              <w:rPr>
                <w:rFonts w:ascii="Avenir Next LT Pro Light" w:hAnsi="Avenir Next LT Pro Light" w:cs="Cascadia Code ExtraLight"/>
              </w:rPr>
            </w:pPr>
            <w:r w:rsidRPr="0001598A">
              <w:rPr>
                <w:rFonts w:ascii="Avenir Next LT Pro Light" w:hAnsi="Avenir Next LT Pro Light" w:cs="Cascadia Code ExtraLight"/>
              </w:rPr>
              <w:t>Órdenes del Ejército</w:t>
            </w:r>
          </w:p>
          <w:p w14:paraId="02808263" w14:textId="77777777" w:rsidR="00BE0181" w:rsidRPr="0001598A" w:rsidRDefault="00BE0181" w:rsidP="00631CB2">
            <w:pPr>
              <w:rPr>
                <w:rFonts w:ascii="Avenir Next LT Pro Light" w:hAnsi="Avenir Next LT Pro Light" w:cs="Cascadia Code ExtraLight"/>
              </w:rPr>
            </w:pPr>
            <w:r w:rsidRPr="0001598A">
              <w:rPr>
                <w:rFonts w:ascii="Avenir Next LT Pro Light" w:hAnsi="Avenir Next LT Pro Light" w:cs="Cascadia Code ExtraLight"/>
              </w:rPr>
              <w:t>Salón de Convenciones, Washington, 2 de marzo de 1836</w:t>
            </w:r>
          </w:p>
          <w:p w14:paraId="1716D367" w14:textId="77777777" w:rsidR="00BE0181" w:rsidRPr="007E491C" w:rsidRDefault="00BE0181" w:rsidP="00631CB2">
            <w:pPr>
              <w:rPr>
                <w:rFonts w:ascii="Avenir Next LT Pro Light" w:hAnsi="Avenir Next LT Pro Light" w:cs="Cascadia Code ExtraLight"/>
                <w:sz w:val="8"/>
                <w:szCs w:val="8"/>
              </w:rPr>
            </w:pPr>
          </w:p>
          <w:p w14:paraId="61B8DC2D" w14:textId="77777777" w:rsidR="00BE0181" w:rsidRPr="0001598A" w:rsidRDefault="00BE0181" w:rsidP="00631CB2">
            <w:pPr>
              <w:rPr>
                <w:rFonts w:ascii="Avenir Next LT Pro Light" w:hAnsi="Avenir Next LT Pro Light" w:cs="Cascadia Code ExtraLight"/>
              </w:rPr>
            </w:pPr>
            <w:r w:rsidRPr="0001598A">
              <w:rPr>
                <w:rFonts w:ascii="Avenir Next LT Pro Light" w:hAnsi="Avenir Next LT Pro Light" w:cs="Cascadia Code ExtraLight"/>
              </w:rPr>
              <w:t xml:space="preserve">La guerra está en las fronteras. </w:t>
            </w:r>
            <w:r w:rsidRPr="001D7307">
              <w:rPr>
                <w:rFonts w:ascii="Avenir Next LT Pro Light" w:hAnsi="Avenir Next LT Pro Light" w:cs="Cascadia Code ExtraLight"/>
                <w:b/>
                <w:bCs/>
              </w:rPr>
              <w:t>Bejar</w:t>
            </w:r>
            <w:r w:rsidRPr="0001598A">
              <w:rPr>
                <w:rFonts w:ascii="Avenir Next LT Pro Light" w:hAnsi="Avenir Next LT Pro Light" w:cs="Cascadia Code ExtraLight"/>
              </w:rPr>
              <w:t xml:space="preserve"> está </w:t>
            </w:r>
            <w:r w:rsidRPr="001C12AD">
              <w:rPr>
                <w:rFonts w:ascii="Avenir Next LT Pro Light" w:hAnsi="Avenir Next LT Pro Light" w:cs="Cascadia Code ExtraLight"/>
                <w:b/>
                <w:bCs/>
              </w:rPr>
              <w:t>sitiada</w:t>
            </w:r>
            <w:r w:rsidRPr="0001598A">
              <w:rPr>
                <w:rFonts w:ascii="Avenir Next LT Pro Light" w:hAnsi="Avenir Next LT Pro Light" w:cs="Cascadia Code ExtraLight"/>
              </w:rPr>
              <w:t xml:space="preserve"> por dos mil enemigos, bajo el mando del general [Joaquín Ramírez y Sesma]. </w:t>
            </w:r>
            <w:r w:rsidRPr="001C12AD">
              <w:rPr>
                <w:rFonts w:ascii="Avenir Next LT Pro Light" w:hAnsi="Avenir Next LT Pro Light" w:cs="Cascadia Code ExtraLight"/>
                <w:b/>
                <w:bCs/>
              </w:rPr>
              <w:t>Los refuerzos</w:t>
            </w:r>
            <w:r w:rsidRPr="0001598A">
              <w:rPr>
                <w:rFonts w:ascii="Avenir Next LT Pro Light" w:hAnsi="Avenir Next LT Pro Light" w:cs="Cascadia Code ExtraLight"/>
              </w:rPr>
              <w:t xml:space="preserve"> marchan para unirse al  ejército </w:t>
            </w:r>
            <w:r w:rsidRPr="001D7307">
              <w:rPr>
                <w:rFonts w:ascii="Avenir Next LT Pro Light" w:hAnsi="Avenir Next LT Pro Light" w:cs="Cascadia Code ExtraLight"/>
                <w:b/>
                <w:bCs/>
              </w:rPr>
              <w:t>sitiado</w:t>
            </w:r>
            <w:r w:rsidRPr="0001598A">
              <w:rPr>
                <w:rFonts w:ascii="Avenir Next LT Pro Light" w:hAnsi="Avenir Next LT Pro Light" w:cs="Cascadia Code ExtraLight"/>
              </w:rPr>
              <w:t xml:space="preserve">. </w:t>
            </w:r>
          </w:p>
          <w:p w14:paraId="0BE39F50" w14:textId="77777777" w:rsidR="00BE0181" w:rsidRPr="007E491C" w:rsidRDefault="00BE0181" w:rsidP="00631CB2">
            <w:pPr>
              <w:rPr>
                <w:rFonts w:ascii="Avenir Next LT Pro Light" w:hAnsi="Avenir Next LT Pro Light" w:cs="Cascadia Code ExtraLight"/>
                <w:sz w:val="10"/>
                <w:szCs w:val="10"/>
              </w:rPr>
            </w:pPr>
          </w:p>
          <w:p w14:paraId="3663884B" w14:textId="77777777" w:rsidR="00BE0181" w:rsidRPr="0001598A" w:rsidRDefault="00BE0181" w:rsidP="00631CB2">
            <w:pPr>
              <w:rPr>
                <w:rFonts w:ascii="Avenir Next LT Pro Light" w:hAnsi="Avenir Next LT Pro Light" w:cs="Cascadia Code ExtraLight"/>
              </w:rPr>
            </w:pPr>
            <w:r w:rsidRPr="0001598A">
              <w:rPr>
                <w:rFonts w:ascii="Avenir Next LT Pro Light" w:hAnsi="Avenir Next LT Pro Light" w:cs="Cascadia Code ExtraLight"/>
              </w:rPr>
              <w:t xml:space="preserve">Según el último informe, nuestra fuerza en Bejar contaba con solo ciento cincuenta hombres. Los ciudadanos de Texas deben </w:t>
            </w:r>
            <w:r w:rsidRPr="00046745">
              <w:rPr>
                <w:rFonts w:ascii="Avenir Next LT Pro Light" w:hAnsi="Avenir Next LT Pro Light" w:cs="Cascadia Code ExtraLight"/>
                <w:b/>
                <w:bCs/>
              </w:rPr>
              <w:t>unirse en ayuda de</w:t>
            </w:r>
            <w:r w:rsidRPr="0001598A">
              <w:rPr>
                <w:rFonts w:ascii="Avenir Next LT Pro Light" w:hAnsi="Avenir Next LT Pro Light" w:cs="Cascadia Code ExtraLight"/>
              </w:rPr>
              <w:t xml:space="preserve"> nuestro ejército, o </w:t>
            </w:r>
            <w:r w:rsidRPr="001D7307">
              <w:rPr>
                <w:rFonts w:ascii="Avenir Next LT Pro Light" w:hAnsi="Avenir Next LT Pro Light" w:cs="Cascadia Code ExtraLight"/>
                <w:b/>
                <w:bCs/>
              </w:rPr>
              <w:t>perecerá</w:t>
            </w:r>
            <w:r w:rsidRPr="0001598A">
              <w:rPr>
                <w:rFonts w:ascii="Avenir Next LT Pro Light" w:hAnsi="Avenir Next LT Pro Light" w:cs="Cascadia Code ExtraLight"/>
              </w:rPr>
              <w:t xml:space="preserve">... Se declara la independencia, debe mantenerse. La acción inmediata, unida al </w:t>
            </w:r>
            <w:r w:rsidRPr="001D7307">
              <w:rPr>
                <w:rFonts w:ascii="Avenir Next LT Pro Light" w:hAnsi="Avenir Next LT Pro Light" w:cs="Cascadia Code ExtraLight"/>
                <w:b/>
                <w:bCs/>
              </w:rPr>
              <w:t>valor</w:t>
            </w:r>
            <w:r w:rsidRPr="0001598A">
              <w:rPr>
                <w:rFonts w:ascii="Avenir Next LT Pro Light" w:hAnsi="Avenir Next LT Pro Light" w:cs="Cascadia Code ExtraLight"/>
              </w:rPr>
              <w:t>, solo puede lograr la gran obra...</w:t>
            </w:r>
          </w:p>
          <w:p w14:paraId="237082FC" w14:textId="77777777" w:rsidR="00BE0181" w:rsidRPr="007E491C" w:rsidRDefault="00BE0181" w:rsidP="00631CB2">
            <w:pPr>
              <w:rPr>
                <w:rFonts w:ascii="Avenir Next LT Pro Light" w:hAnsi="Avenir Next LT Pro Light" w:cs="Cascadia Code ExtraLight"/>
                <w:sz w:val="10"/>
                <w:szCs w:val="10"/>
              </w:rPr>
            </w:pPr>
          </w:p>
          <w:p w14:paraId="2E5DB9F1" w14:textId="77777777" w:rsidR="00BE0181" w:rsidRPr="0001598A" w:rsidRDefault="00BE0181" w:rsidP="00631CB2">
            <w:pPr>
              <w:rPr>
                <w:rFonts w:ascii="Avenir Next LT Pro Light" w:hAnsi="Avenir Next LT Pro Light" w:cs="Cascadia Code ExtraLight"/>
              </w:rPr>
            </w:pPr>
            <w:r w:rsidRPr="0001598A">
              <w:rPr>
                <w:rFonts w:ascii="Avenir Next LT Pro Light" w:hAnsi="Avenir Next LT Pro Light" w:cs="Cascadia Code ExtraLight"/>
              </w:rPr>
              <w:t xml:space="preserve">SAM HOUSTON, Comandante en Jefe del Ejército. </w:t>
            </w:r>
          </w:p>
          <w:p w14:paraId="5CB31576" w14:textId="77777777" w:rsidR="00BE0181" w:rsidRPr="007E491C" w:rsidRDefault="00BE0181" w:rsidP="00631CB2">
            <w:pPr>
              <w:rPr>
                <w:rFonts w:ascii="Avenir Next LT Pro Light" w:hAnsi="Avenir Next LT Pro Light" w:cs="Cascadia Code ExtraLight"/>
                <w:sz w:val="10"/>
                <w:szCs w:val="10"/>
              </w:rPr>
            </w:pPr>
          </w:p>
          <w:p w14:paraId="6329713C" w14:textId="77777777" w:rsidR="00BE0181" w:rsidRDefault="00BE0181" w:rsidP="00631CB2">
            <w:pPr>
              <w:rPr>
                <w:rFonts w:ascii="Avenir Next LT Pro Light" w:hAnsi="Avenir Next LT Pro Light" w:cs="Cascadia Code ExtraLight"/>
              </w:rPr>
            </w:pPr>
            <w:r w:rsidRPr="0001598A">
              <w:rPr>
                <w:rFonts w:ascii="Avenir Next LT Pro Light" w:hAnsi="Avenir Next LT Pro Light" w:cs="Cascadia Code ExtraLight"/>
              </w:rPr>
              <w:t xml:space="preserve">P. D. Se rumorea que el enemigo marcha hacia Gonzales y que han entrado en las colonias. El destino de Bejar es desconocido. El país debe y debe ser defendido. Se recurre a los patriotas de </w:t>
            </w:r>
            <w:r w:rsidRPr="001D7307">
              <w:rPr>
                <w:rFonts w:ascii="Avenir Next LT Pro Light" w:hAnsi="Avenir Next LT Pro Light" w:cs="Cascadia Code ExtraLight"/>
                <w:b/>
                <w:bCs/>
              </w:rPr>
              <w:t xml:space="preserve"> </w:t>
            </w:r>
            <w:r w:rsidRPr="001D7307">
              <w:rPr>
                <w:rFonts w:ascii="Avenir Next LT Pro Light" w:hAnsi="Avenir Next LT Pro Light" w:cs="Cascadia Code ExtraLight"/>
              </w:rPr>
              <w:t>Texas en nombre de su país sangrante. S. H.</w:t>
            </w:r>
          </w:p>
          <w:p w14:paraId="1365F990" w14:textId="77777777" w:rsidR="007E491C" w:rsidRPr="007E491C" w:rsidRDefault="007E491C" w:rsidP="00631CB2">
            <w:pPr>
              <w:rPr>
                <w:rFonts w:ascii="Avenir Next LT Pro Light" w:hAnsi="Avenir Next LT Pro Light" w:cs="Cascadia Code ExtraLight"/>
                <w:sz w:val="8"/>
                <w:szCs w:val="8"/>
              </w:rPr>
            </w:pPr>
          </w:p>
          <w:p w14:paraId="06098AFF" w14:textId="0987A67C" w:rsidR="007E491C" w:rsidRPr="00C06E72" w:rsidRDefault="007E491C" w:rsidP="007E491C">
            <w:pPr>
              <w:rPr>
                <w:rFonts w:ascii="Gotham Book" w:hAnsi="Gotham Book"/>
                <w:sz w:val="20"/>
                <w:szCs w:val="20"/>
              </w:rPr>
            </w:pPr>
            <w:r>
              <w:rPr>
                <w:rFonts w:ascii="Avenir Next LT Pro Light" w:hAnsi="Avenir Next LT Pro Light" w:cs="Cascadia Code ExtraLight"/>
              </w:rPr>
              <w:t xml:space="preserve">                   </w:t>
            </w:r>
            <w:r>
              <w:rPr>
                <w:rFonts w:ascii="Gotham Book" w:hAnsi="Gotham Book"/>
                <w:sz w:val="20"/>
                <w:szCs w:val="20"/>
              </w:rPr>
              <w:t xml:space="preserve">           - Transcripción de órdenes del ejército emitidas por Sam Houston, 2 de marzo de 1836</w:t>
            </w:r>
          </w:p>
          <w:p w14:paraId="5D4B3192" w14:textId="37261BB3" w:rsidR="007E491C" w:rsidRDefault="007E491C" w:rsidP="007E491C">
            <w:pPr>
              <w:rPr>
                <w:rFonts w:ascii="Gotham Book" w:hAnsi="Gotham Book"/>
              </w:rPr>
            </w:pPr>
            <w:r w:rsidRPr="00C06E72">
              <w:rPr>
                <w:rFonts w:ascii="Gotham Book" w:hAnsi="Gotham Book" w:cs="Cascadia Code ExtraLight"/>
                <w:sz w:val="20"/>
                <w:szCs w:val="20"/>
              </w:rPr>
              <w:t xml:space="preserve">                                  El portal a la historia de Texas</w:t>
            </w:r>
          </w:p>
        </w:tc>
        <w:tc>
          <w:tcPr>
            <w:tcW w:w="1705" w:type="dxa"/>
          </w:tcPr>
          <w:p w14:paraId="28B9A8D9" w14:textId="77777777" w:rsidR="00BE0181" w:rsidRPr="001D7307" w:rsidRDefault="00BE0181" w:rsidP="00631CB2">
            <w:pPr>
              <w:rPr>
                <w:rFonts w:ascii="Gotham Book" w:hAnsi="Gotham Book" w:cs="Cascadia Code ExtraLight"/>
                <w:sz w:val="12"/>
                <w:szCs w:val="12"/>
              </w:rPr>
            </w:pPr>
          </w:p>
          <w:p w14:paraId="758F5B81" w14:textId="77777777" w:rsidR="00BE0181" w:rsidRDefault="00BE0181" w:rsidP="00631CB2">
            <w:pPr>
              <w:rPr>
                <w:rFonts w:ascii="Gotham Book" w:hAnsi="Gotham Book" w:cs="Cascadia Code ExtraLight"/>
                <w:sz w:val="20"/>
                <w:szCs w:val="20"/>
              </w:rPr>
            </w:pPr>
            <w:r w:rsidRPr="001D7307">
              <w:rPr>
                <w:rFonts w:ascii="Gotham Book" w:hAnsi="Gotham Book" w:cs="Cascadia Code ExtraLight"/>
                <w:b/>
                <w:bCs/>
                <w:sz w:val="20"/>
                <w:szCs w:val="20"/>
              </w:rPr>
              <w:t>Bejar</w:t>
            </w:r>
            <w:r w:rsidRPr="001D7307">
              <w:rPr>
                <w:rFonts w:ascii="Gotham Book" w:hAnsi="Gotham Book" w:cs="Cascadia Code ExtraLight"/>
                <w:sz w:val="20"/>
                <w:szCs w:val="20"/>
              </w:rPr>
              <w:t>: San Antonio de Bexar</w:t>
            </w:r>
          </w:p>
          <w:p w14:paraId="17B6596E" w14:textId="77777777" w:rsidR="00BE0181" w:rsidRDefault="00BE0181" w:rsidP="00631CB2">
            <w:pPr>
              <w:rPr>
                <w:rFonts w:ascii="Gotham Book" w:hAnsi="Gotham Book" w:cs="Cascadia Code ExtraLight"/>
                <w:sz w:val="12"/>
                <w:szCs w:val="12"/>
              </w:rPr>
            </w:pPr>
          </w:p>
          <w:p w14:paraId="49918449" w14:textId="77777777" w:rsidR="00BE0181" w:rsidRDefault="00BE0181" w:rsidP="00631CB2">
            <w:pPr>
              <w:rPr>
                <w:rFonts w:ascii="Gotham Book" w:hAnsi="Gotham Book" w:cs="Cascadia Code ExtraLight"/>
                <w:sz w:val="20"/>
                <w:szCs w:val="20"/>
              </w:rPr>
            </w:pPr>
            <w:r>
              <w:rPr>
                <w:rFonts w:ascii="Gotham Book" w:hAnsi="Gotham Book" w:cs="Cascadia Code ExtraLight"/>
                <w:b/>
                <w:bCs/>
                <w:sz w:val="20"/>
                <w:szCs w:val="20"/>
              </w:rPr>
              <w:t xml:space="preserve">Sitiado: </w:t>
            </w:r>
            <w:r>
              <w:rPr>
                <w:rFonts w:ascii="Gotham Book" w:hAnsi="Gotham Book" w:cs="Cascadia Code ExtraLight"/>
                <w:sz w:val="20"/>
                <w:szCs w:val="20"/>
              </w:rPr>
              <w:t>Bajo asedio – totalmente rodeado por el enemigo</w:t>
            </w:r>
          </w:p>
          <w:p w14:paraId="6E8CCE9E" w14:textId="77777777" w:rsidR="00BE0181" w:rsidRPr="001C12AD" w:rsidRDefault="00BE0181" w:rsidP="00631CB2">
            <w:pPr>
              <w:rPr>
                <w:rFonts w:ascii="Gotham Book" w:hAnsi="Gotham Book" w:cs="Cascadia Code ExtraLight"/>
                <w:b/>
                <w:bCs/>
                <w:sz w:val="14"/>
                <w:szCs w:val="14"/>
              </w:rPr>
            </w:pPr>
          </w:p>
          <w:p w14:paraId="2ADF6508" w14:textId="77777777" w:rsidR="00BE0181" w:rsidRDefault="00BE0181" w:rsidP="00631CB2">
            <w:pPr>
              <w:rPr>
                <w:rFonts w:ascii="Gotham Book" w:hAnsi="Gotham Book" w:cs="Cascadia Code ExtraLight"/>
                <w:sz w:val="20"/>
                <w:szCs w:val="20"/>
              </w:rPr>
            </w:pPr>
            <w:r>
              <w:rPr>
                <w:rFonts w:ascii="Gotham Book" w:hAnsi="Gotham Book" w:cs="Cascadia Code ExtraLight"/>
                <w:b/>
                <w:bCs/>
                <w:sz w:val="20"/>
                <w:szCs w:val="20"/>
              </w:rPr>
              <w:t xml:space="preserve">Refuerzos: </w:t>
            </w:r>
            <w:r>
              <w:rPr>
                <w:rFonts w:ascii="Gotham Book" w:hAnsi="Gotham Book" w:cs="Cascadia Code ExtraLight"/>
                <w:sz w:val="20"/>
                <w:szCs w:val="20"/>
              </w:rPr>
              <w:t xml:space="preserve">Soldados de apoyo adicionales </w:t>
            </w:r>
          </w:p>
          <w:p w14:paraId="5733B175" w14:textId="77777777" w:rsidR="00BE0181" w:rsidRPr="00046745" w:rsidRDefault="00BE0181" w:rsidP="00631CB2">
            <w:pPr>
              <w:rPr>
                <w:rFonts w:ascii="Gotham Book" w:hAnsi="Gotham Book" w:cs="Cascadia Code ExtraLight"/>
                <w:sz w:val="10"/>
                <w:szCs w:val="10"/>
              </w:rPr>
            </w:pPr>
          </w:p>
          <w:p w14:paraId="752BAF44" w14:textId="77777777" w:rsidR="00BE0181" w:rsidRPr="00046745" w:rsidRDefault="00BE0181" w:rsidP="00631CB2">
            <w:pPr>
              <w:rPr>
                <w:rFonts w:ascii="Gotham Book" w:hAnsi="Gotham Book" w:cs="Cascadia Code ExtraLight"/>
                <w:sz w:val="20"/>
                <w:szCs w:val="20"/>
              </w:rPr>
            </w:pPr>
            <w:r>
              <w:rPr>
                <w:rFonts w:ascii="Gotham Book" w:hAnsi="Gotham Book" w:cs="Cascadia Code ExtraLight"/>
                <w:b/>
                <w:bCs/>
                <w:sz w:val="20"/>
                <w:szCs w:val="20"/>
              </w:rPr>
              <w:t xml:space="preserve">Únete en ayuda de: </w:t>
            </w:r>
            <w:r>
              <w:rPr>
                <w:rFonts w:ascii="Gotham Book" w:hAnsi="Gotham Book" w:cs="Cascadia Code ExtraLight"/>
                <w:sz w:val="20"/>
                <w:szCs w:val="20"/>
              </w:rPr>
              <w:t>Ven a ayudar</w:t>
            </w:r>
          </w:p>
          <w:p w14:paraId="27EFB4C6" w14:textId="77777777" w:rsidR="00BE0181" w:rsidRPr="001C12AD" w:rsidRDefault="00BE0181" w:rsidP="00631CB2">
            <w:pPr>
              <w:rPr>
                <w:rFonts w:ascii="Gotham Book" w:hAnsi="Gotham Book" w:cs="Cascadia Code ExtraLight"/>
                <w:sz w:val="14"/>
                <w:szCs w:val="14"/>
              </w:rPr>
            </w:pPr>
          </w:p>
          <w:p w14:paraId="31F6C727" w14:textId="77777777" w:rsidR="00BE0181" w:rsidRDefault="00BE0181" w:rsidP="00631CB2">
            <w:pPr>
              <w:rPr>
                <w:rFonts w:ascii="Gotham Book" w:hAnsi="Gotham Book"/>
                <w:sz w:val="20"/>
                <w:szCs w:val="20"/>
              </w:rPr>
            </w:pPr>
            <w:r>
              <w:rPr>
                <w:rFonts w:ascii="Gotham Book" w:hAnsi="Gotham Book" w:cs="Cascadia Code ExtraLight"/>
                <w:b/>
                <w:bCs/>
                <w:sz w:val="20"/>
                <w:szCs w:val="20"/>
              </w:rPr>
              <w:t xml:space="preserve">Perecer: </w:t>
            </w:r>
            <w:r w:rsidRPr="001D7307">
              <w:rPr>
                <w:rFonts w:ascii="Gotham Book" w:hAnsi="Gotham Book"/>
                <w:sz w:val="20"/>
                <w:szCs w:val="20"/>
              </w:rPr>
              <w:t>Ser destruido o morir</w:t>
            </w:r>
          </w:p>
          <w:p w14:paraId="6342F7FC" w14:textId="77777777" w:rsidR="00BE0181" w:rsidRPr="001C12AD" w:rsidRDefault="00BE0181" w:rsidP="00631CB2">
            <w:pPr>
              <w:rPr>
                <w:sz w:val="16"/>
                <w:szCs w:val="16"/>
              </w:rPr>
            </w:pPr>
          </w:p>
          <w:p w14:paraId="1B307011" w14:textId="77777777" w:rsidR="00BE0181" w:rsidRDefault="00BE0181" w:rsidP="00631CB2">
            <w:pPr>
              <w:rPr>
                <w:rFonts w:ascii="Gotham Book" w:hAnsi="Gotham Book"/>
                <w:sz w:val="20"/>
                <w:szCs w:val="20"/>
              </w:rPr>
            </w:pPr>
            <w:r w:rsidRPr="001D7307">
              <w:rPr>
                <w:rFonts w:ascii="Gotham Book" w:hAnsi="Gotham Book"/>
                <w:b/>
                <w:bCs/>
                <w:sz w:val="20"/>
                <w:szCs w:val="20"/>
              </w:rPr>
              <w:t>Valor</w:t>
            </w:r>
            <w:r w:rsidRPr="001D7307">
              <w:rPr>
                <w:rFonts w:ascii="Gotham Book" w:hAnsi="Gotham Book"/>
                <w:sz w:val="20"/>
                <w:szCs w:val="20"/>
              </w:rPr>
              <w:t>: Coraje</w:t>
            </w:r>
          </w:p>
          <w:p w14:paraId="2C47F6C5" w14:textId="77777777" w:rsidR="00BE0181" w:rsidRDefault="00BE0181" w:rsidP="00631CB2">
            <w:pPr>
              <w:rPr>
                <w:rFonts w:ascii="Gotham Book" w:hAnsi="Gotham Book"/>
                <w:sz w:val="12"/>
                <w:szCs w:val="12"/>
              </w:rPr>
            </w:pPr>
          </w:p>
          <w:p w14:paraId="5FD2BF0D" w14:textId="77777777" w:rsidR="00BE0181" w:rsidRPr="001D7307" w:rsidRDefault="00BE0181" w:rsidP="00631CB2">
            <w:pPr>
              <w:rPr>
                <w:rFonts w:ascii="Gotham Book" w:hAnsi="Gotham Book"/>
                <w:sz w:val="12"/>
                <w:szCs w:val="12"/>
              </w:rPr>
            </w:pPr>
          </w:p>
          <w:p w14:paraId="32F84D9C" w14:textId="77777777" w:rsidR="00BE0181" w:rsidRPr="001D7307" w:rsidRDefault="00BE0181" w:rsidP="00631CB2">
            <w:pPr>
              <w:rPr>
                <w:rFonts w:ascii="Gotham Book" w:hAnsi="Gotham Book"/>
                <w:sz w:val="20"/>
                <w:szCs w:val="20"/>
              </w:rPr>
            </w:pPr>
            <w:r>
              <w:rPr>
                <w:rFonts w:ascii="Gotham Book" w:hAnsi="Gotham Book"/>
                <w:b/>
                <w:bCs/>
                <w:sz w:val="20"/>
                <w:szCs w:val="20"/>
              </w:rPr>
              <w:t xml:space="preserve">Apelación: </w:t>
            </w:r>
            <w:r>
              <w:rPr>
                <w:rFonts w:ascii="Gotham Book" w:hAnsi="Gotham Book"/>
                <w:sz w:val="20"/>
                <w:szCs w:val="20"/>
              </w:rPr>
              <w:t>una solicitud urgente o seria</w:t>
            </w:r>
          </w:p>
        </w:tc>
      </w:tr>
    </w:tbl>
    <w:p w14:paraId="1E8B1318" w14:textId="77777777" w:rsidR="00BE0181" w:rsidRPr="00D752A1" w:rsidRDefault="00BE0181" w:rsidP="00BE0181">
      <w:pPr>
        <w:rPr>
          <w:rFonts w:ascii="Gotham Book" w:hAnsi="Gotham Book"/>
          <w:b/>
          <w:bCs/>
          <w:sz w:val="10"/>
          <w:szCs w:val="10"/>
        </w:rPr>
      </w:pPr>
    </w:p>
    <w:p w14:paraId="58684ADF" w14:textId="77777777" w:rsidR="00BE0181" w:rsidRDefault="00BE0181" w:rsidP="00BE0181">
      <w:pPr>
        <w:pStyle w:val="ListParagraph"/>
        <w:numPr>
          <w:ilvl w:val="0"/>
          <w:numId w:val="1"/>
        </w:numPr>
        <w:rPr>
          <w:rFonts w:ascii="Gotham Book" w:hAnsi="Gotham Book"/>
        </w:rPr>
      </w:pPr>
      <w:r>
        <w:rPr>
          <w:rFonts w:ascii="Gotham Book" w:hAnsi="Gotham Book"/>
        </w:rPr>
        <w:t xml:space="preserve">Describe una cosa que podamos aprender sobre la guerra en Texas basándonos en este extracto. </w:t>
      </w:r>
    </w:p>
    <w:p w14:paraId="340D2DF8" w14:textId="77777777" w:rsidR="00BE0181" w:rsidRPr="00D752A1" w:rsidRDefault="00BE0181" w:rsidP="00BE0181">
      <w:pPr>
        <w:pStyle w:val="ListParagraph"/>
        <w:rPr>
          <w:rFonts w:ascii="Gotham Book" w:hAnsi="Gotham Book"/>
          <w:sz w:val="10"/>
          <w:szCs w:val="10"/>
        </w:rPr>
      </w:pPr>
    </w:p>
    <w:tbl>
      <w:tblPr>
        <w:tblStyle w:val="TableGrid"/>
        <w:tblW w:w="0" w:type="auto"/>
        <w:tblInd w:w="720" w:type="dxa"/>
        <w:tblLook w:val="04A0" w:firstRow="1" w:lastRow="0" w:firstColumn="1" w:lastColumn="0" w:noHBand="0" w:noVBand="1"/>
      </w:tblPr>
      <w:tblGrid>
        <w:gridCol w:w="8630"/>
      </w:tblGrid>
      <w:tr w:rsidR="00BE0181" w14:paraId="17C91120" w14:textId="77777777" w:rsidTr="00631CB2">
        <w:tc>
          <w:tcPr>
            <w:tcW w:w="9350" w:type="dxa"/>
          </w:tcPr>
          <w:p w14:paraId="78A95E94" w14:textId="77777777" w:rsidR="00BE0181" w:rsidRPr="00D752A1" w:rsidRDefault="00BE0181" w:rsidP="00631CB2">
            <w:pPr>
              <w:pStyle w:val="ListParagraph"/>
              <w:spacing w:line="480" w:lineRule="auto"/>
              <w:ind w:left="0"/>
              <w:rPr>
                <w:rFonts w:ascii="Gotham Book" w:hAnsi="Gotham Book"/>
                <w:sz w:val="8"/>
                <w:szCs w:val="8"/>
              </w:rPr>
            </w:pPr>
          </w:p>
          <w:p w14:paraId="149E4BA7" w14:textId="79A117DE" w:rsidR="00BE0181" w:rsidRDefault="00BE0181" w:rsidP="00BE0181">
            <w:pPr>
              <w:pStyle w:val="ListParagraph"/>
              <w:spacing w:line="360" w:lineRule="auto"/>
              <w:ind w:left="0"/>
              <w:rPr>
                <w:rFonts w:ascii="Gotham Book" w:hAnsi="Gotham Book"/>
              </w:rPr>
            </w:pPr>
            <w:r>
              <w:rPr>
                <w:rFonts w:ascii="Gotham Book" w:hAnsi="Gotham Book"/>
              </w:rPr>
              <w:t xml:space="preserve">Una cosa que podemos aprender sobre la guerra en Texas basándonos en el extracto es </w:t>
            </w:r>
            <w:r w:rsidRPr="00BE0181">
              <w:rPr>
                <w:rFonts w:ascii="Gotham Book" w:hAnsi="Gotham Book"/>
                <w:b/>
                <w:bCs/>
              </w:rPr>
              <w:t xml:space="preserve">(A) </w:t>
            </w:r>
            <w:r w:rsidRPr="00BE0181">
              <w:rPr>
                <w:rFonts w:ascii="Gotham Book" w:hAnsi="Gotham Book"/>
                <w:u w:val="single"/>
              </w:rPr>
              <w:t xml:space="preserve">que las fuerzas texanas que apoyan el federalismo están ganando y la guerra terminará pronto. </w:t>
            </w:r>
            <w:r w:rsidRPr="00BE0181">
              <w:rPr>
                <w:rFonts w:ascii="Gotham Book" w:hAnsi="Gotham Book"/>
                <w:b/>
                <w:bCs/>
              </w:rPr>
              <w:t xml:space="preserve">(B) </w:t>
            </w:r>
            <w:r w:rsidRPr="00BE0181">
              <w:rPr>
                <w:rFonts w:ascii="Gotham Book" w:hAnsi="Gotham Book"/>
                <w:u w:val="single"/>
              </w:rPr>
              <w:t xml:space="preserve">Las tropas centralistas no han llegado a Texas, sí, así que están haciendo todo lo posible para prepararse. </w:t>
            </w:r>
            <w:r w:rsidRPr="00BE0181">
              <w:rPr>
                <w:rFonts w:ascii="Gotham Book" w:hAnsi="Gotham Book"/>
                <w:b/>
                <w:bCs/>
              </w:rPr>
              <w:t xml:space="preserve">(C) </w:t>
            </w:r>
            <w:r w:rsidRPr="00BE0181">
              <w:rPr>
                <w:rFonts w:ascii="Gotham Book" w:hAnsi="Gotham Book"/>
                <w:u w:val="single"/>
              </w:rPr>
              <w:t xml:space="preserve">La guerra está en curso y las tropas texanas necesitan mucha ayuda si quieren derrotar a los centralistas. </w:t>
            </w:r>
          </w:p>
        </w:tc>
      </w:tr>
    </w:tbl>
    <w:p w14:paraId="17A2A8BB" w14:textId="77777777" w:rsidR="00BE0181" w:rsidRPr="00D752A1" w:rsidRDefault="00BE0181" w:rsidP="00BE0181">
      <w:pPr>
        <w:rPr>
          <w:rFonts w:ascii="Gotham Book" w:hAnsi="Gotham Book"/>
          <w:sz w:val="12"/>
          <w:szCs w:val="12"/>
        </w:rPr>
      </w:pPr>
    </w:p>
    <w:p w14:paraId="562FD8F0" w14:textId="77777777" w:rsidR="00BE0181" w:rsidRDefault="00BE0181" w:rsidP="00BE0181">
      <w:pPr>
        <w:pStyle w:val="ListParagraph"/>
        <w:numPr>
          <w:ilvl w:val="0"/>
          <w:numId w:val="1"/>
        </w:numPr>
        <w:rPr>
          <w:rFonts w:ascii="Gotham Book" w:hAnsi="Gotham Book"/>
        </w:rPr>
      </w:pPr>
      <w:r>
        <w:rPr>
          <w:rFonts w:ascii="Gotham Book" w:hAnsi="Gotham Book"/>
        </w:rPr>
        <w:t xml:space="preserve">¿Qué cita del extracto demuestra el apoyo del autor a la guerra? </w:t>
      </w:r>
    </w:p>
    <w:p w14:paraId="04A24236" w14:textId="77777777" w:rsidR="00BE0181" w:rsidRPr="00F75B0F" w:rsidRDefault="00BE0181" w:rsidP="00BE0181">
      <w:pPr>
        <w:pStyle w:val="ListParagraph"/>
        <w:numPr>
          <w:ilvl w:val="1"/>
          <w:numId w:val="1"/>
        </w:numPr>
        <w:rPr>
          <w:rFonts w:ascii="Gotham Book" w:hAnsi="Gotham Book"/>
        </w:rPr>
      </w:pPr>
      <w:r w:rsidRPr="00F75B0F">
        <w:rPr>
          <w:rFonts w:ascii="Gotham Book" w:hAnsi="Gotham Book" w:cs="Cascadia Code ExtraLight"/>
        </w:rPr>
        <w:t>"La guerra está en las fronteras. Bejar está sitiada por dos mil enemigos"</w:t>
      </w:r>
    </w:p>
    <w:p w14:paraId="5FD2CEFB" w14:textId="77777777" w:rsidR="00BE0181" w:rsidRPr="00BE0181" w:rsidRDefault="00BE0181" w:rsidP="00BE0181">
      <w:pPr>
        <w:pStyle w:val="ListParagraph"/>
        <w:numPr>
          <w:ilvl w:val="1"/>
          <w:numId w:val="1"/>
        </w:numPr>
        <w:rPr>
          <w:rFonts w:ascii="Gotham Book" w:hAnsi="Gotham Book"/>
          <w:strike/>
        </w:rPr>
      </w:pPr>
      <w:r w:rsidRPr="00BE0181">
        <w:rPr>
          <w:rFonts w:ascii="Gotham Book" w:hAnsi="Gotham Book" w:cs="Cascadia Code ExtraLight"/>
          <w:strike/>
        </w:rPr>
        <w:t>"Según el último informe, nuestra fuerza en Bejar era de solo ciento cincuenta hombres."</w:t>
      </w:r>
    </w:p>
    <w:p w14:paraId="355B6A52" w14:textId="77777777" w:rsidR="00BE0181" w:rsidRPr="00F75B0F" w:rsidRDefault="00BE0181" w:rsidP="00BE0181">
      <w:pPr>
        <w:pStyle w:val="ListParagraph"/>
        <w:numPr>
          <w:ilvl w:val="1"/>
          <w:numId w:val="1"/>
        </w:numPr>
        <w:rPr>
          <w:rFonts w:ascii="Gotham Book" w:hAnsi="Gotham Book"/>
        </w:rPr>
      </w:pPr>
      <w:r w:rsidRPr="00F75B0F">
        <w:rPr>
          <w:rFonts w:ascii="Gotham Book" w:hAnsi="Gotham Book"/>
        </w:rPr>
        <w:t>"</w:t>
      </w:r>
      <w:r w:rsidRPr="00F75B0F">
        <w:rPr>
          <w:rFonts w:ascii="Gotham Book" w:hAnsi="Gotham Book" w:cs="Cascadia Code ExtraLight"/>
        </w:rPr>
        <w:t>Los ciudadanos de Texas deben unirse en ayuda de nuestro ejército, o perecerá</w:t>
      </w:r>
      <w:r w:rsidRPr="00F75B0F">
        <w:rPr>
          <w:rFonts w:ascii="Gotham Book" w:hAnsi="Gotham Book" w:cs="Cascadia Code ExtraLight"/>
          <w:b/>
          <w:bCs/>
        </w:rPr>
        <w:t>"</w:t>
      </w:r>
    </w:p>
    <w:p w14:paraId="0F0A9E4A" w14:textId="77777777" w:rsidR="00BE0181" w:rsidRPr="009C2515" w:rsidRDefault="00BE0181" w:rsidP="00BE0181">
      <w:pPr>
        <w:pStyle w:val="ListParagraph"/>
        <w:numPr>
          <w:ilvl w:val="1"/>
          <w:numId w:val="1"/>
        </w:numPr>
        <w:rPr>
          <w:rFonts w:ascii="Gotham Book" w:hAnsi="Gotham Book"/>
        </w:rPr>
      </w:pPr>
      <w:r w:rsidRPr="00F75B0F">
        <w:rPr>
          <w:rFonts w:ascii="Gotham Book" w:hAnsi="Gotham Book"/>
        </w:rPr>
        <w:lastRenderedPageBreak/>
        <w:t>"</w:t>
      </w:r>
      <w:r w:rsidRPr="00F75B0F">
        <w:rPr>
          <w:rFonts w:ascii="Gotham Book" w:hAnsi="Gotham Book" w:cs="Cascadia Code ExtraLight"/>
        </w:rPr>
        <w:t>Se rumorea que el enemigo marcha hacia Gonzales y que han entrado en las colonias."</w:t>
      </w:r>
    </w:p>
    <w:p w14:paraId="29AB38B5" w14:textId="77777777" w:rsidR="009C2515" w:rsidRPr="00F75B0F" w:rsidRDefault="009C2515" w:rsidP="009C2515">
      <w:pPr>
        <w:pStyle w:val="ListParagraph"/>
        <w:ind w:left="1440"/>
        <w:rPr>
          <w:rFonts w:ascii="Gotham Book" w:hAnsi="Gotham Book"/>
        </w:rPr>
      </w:pPr>
    </w:p>
    <w:p w14:paraId="3F448BE0" w14:textId="66AD9BFE" w:rsidR="00BE0181" w:rsidRPr="001C12AD" w:rsidRDefault="00BE0181" w:rsidP="00BE0181">
      <w:pPr>
        <w:rPr>
          <w:rFonts w:ascii="Gotham Book" w:hAnsi="Gotham Book"/>
          <w:b/>
          <w:bCs/>
          <w:sz w:val="32"/>
          <w:szCs w:val="40"/>
        </w:rPr>
      </w:pPr>
      <w:bookmarkStart w:id="1" w:name="_Hlk190855078"/>
      <w:r w:rsidRPr="00AD68F9">
        <w:rPr>
          <w:rFonts w:ascii="Gotham Book" w:hAnsi="Gotham Book"/>
          <w:b/>
          <w:bCs/>
          <w:sz w:val="32"/>
          <w:szCs w:val="40"/>
        </w:rPr>
        <w:t>Fuente primaria #3: "Una dama de Texas"</w:t>
      </w:r>
    </w:p>
    <w:bookmarkEnd w:id="1"/>
    <w:p w14:paraId="43B6DBFB" w14:textId="77777777" w:rsidR="00BE0181" w:rsidRPr="001C12AD" w:rsidRDefault="00BE0181" w:rsidP="00BE0181">
      <w:pPr>
        <w:rPr>
          <w:rFonts w:ascii="Gotham Book" w:hAnsi="Gotham Book"/>
        </w:rPr>
      </w:pPr>
      <w:r>
        <w:rPr>
          <w:rFonts w:ascii="Gotham Book" w:hAnsi="Gotham Book"/>
        </w:rPr>
        <w:t xml:space="preserve">El siguiente extracto es de un artículo del </w:t>
      </w:r>
      <w:r>
        <w:rPr>
          <w:rFonts w:ascii="Gotham Book" w:hAnsi="Gotham Book"/>
          <w:i/>
          <w:iCs/>
        </w:rPr>
        <w:t xml:space="preserve">Telegraph and Texas Register </w:t>
      </w:r>
      <w:r>
        <w:rPr>
          <w:rFonts w:ascii="Gotham Book" w:hAnsi="Gotham Book"/>
        </w:rPr>
        <w:t>del 27 de febrero de 1836. Fue presentado de forma anónima por una mujer texana que se refería a sí misma simplemente como "Una Dama de Texas."</w:t>
      </w:r>
    </w:p>
    <w:tbl>
      <w:tblPr>
        <w:tblStyle w:val="TableGrid"/>
        <w:tblW w:w="0" w:type="auto"/>
        <w:tblLook w:val="04A0" w:firstRow="1" w:lastRow="0" w:firstColumn="1" w:lastColumn="0" w:noHBand="0" w:noVBand="1"/>
      </w:tblPr>
      <w:tblGrid>
        <w:gridCol w:w="7555"/>
        <w:gridCol w:w="1795"/>
      </w:tblGrid>
      <w:tr w:rsidR="00BE0181" w14:paraId="0D420425" w14:textId="77777777" w:rsidTr="00631CB2">
        <w:tc>
          <w:tcPr>
            <w:tcW w:w="7555" w:type="dxa"/>
          </w:tcPr>
          <w:p w14:paraId="5922013A" w14:textId="77777777" w:rsidR="00BE0181" w:rsidRPr="00FE6E8E" w:rsidRDefault="00BE0181" w:rsidP="00631CB2">
            <w:pPr>
              <w:rPr>
                <w:rFonts w:ascii="Pristina" w:hAnsi="Pristina"/>
                <w:sz w:val="12"/>
                <w:szCs w:val="12"/>
              </w:rPr>
            </w:pPr>
          </w:p>
          <w:p w14:paraId="0895EE22" w14:textId="77777777" w:rsidR="00BE0181" w:rsidRDefault="00BE0181" w:rsidP="00631CB2">
            <w:pPr>
              <w:rPr>
                <w:rFonts w:ascii="Lucida Calligraphy" w:hAnsi="Lucida Calligraphy"/>
              </w:rPr>
            </w:pPr>
            <w:r w:rsidRPr="00FE6E8E">
              <w:rPr>
                <w:rFonts w:ascii="Lucida Calligraphy" w:hAnsi="Lucida Calligraphy"/>
              </w:rPr>
              <w:t xml:space="preserve">"... en esta importante </w:t>
            </w:r>
            <w:r w:rsidRPr="00046745">
              <w:rPr>
                <w:rFonts w:ascii="Lucida Calligraphy" w:hAnsi="Lucida Calligraphy"/>
                <w:b/>
                <w:bCs/>
              </w:rPr>
              <w:t>crisis</w:t>
            </w:r>
            <w:r w:rsidRPr="00FE6E8E">
              <w:rPr>
                <w:rFonts w:ascii="Lucida Calligraphy" w:hAnsi="Lucida Calligraphy"/>
              </w:rPr>
              <w:t xml:space="preserve">, las damas de Texas pueden </w:t>
            </w:r>
            <w:r w:rsidRPr="00FE6E8E">
              <w:rPr>
                <w:rFonts w:ascii="Lucida Calligraphy" w:hAnsi="Lucida Calligraphy"/>
                <w:b/>
                <w:bCs/>
              </w:rPr>
              <w:t>prestar</w:t>
            </w:r>
            <w:r w:rsidRPr="00FE6E8E">
              <w:rPr>
                <w:rFonts w:ascii="Lucida Calligraphy" w:hAnsi="Lucida Calligraphy"/>
              </w:rPr>
              <w:t xml:space="preserve"> algún servicio a su país amenazado, confeccionando ropa para su ejército... Estoy seguro de que, de esta manera, puede haber ropa hecha para mil hombres que, a los precios más bajos, ahorraría al estado varios miles de dólares... Durante la última </w:t>
            </w:r>
            <w:r w:rsidRPr="00FE6E8E">
              <w:rPr>
                <w:rFonts w:ascii="Lucida Calligraphy" w:hAnsi="Lucida Calligraphy"/>
                <w:b/>
                <w:bCs/>
              </w:rPr>
              <w:t>guerra entre Estados Unidos y Gran Bretaña</w:t>
            </w:r>
            <w:r w:rsidRPr="00FE6E8E">
              <w:rPr>
                <w:rFonts w:ascii="Lucida Calligraphy" w:hAnsi="Lucida Calligraphy"/>
              </w:rPr>
              <w:t xml:space="preserve">, cuando el </w:t>
            </w:r>
            <w:r w:rsidRPr="00FE6E8E">
              <w:rPr>
                <w:rFonts w:ascii="Lucida Calligraphy" w:hAnsi="Lucida Calligraphy"/>
                <w:b/>
                <w:bCs/>
              </w:rPr>
              <w:t>venerable</w:t>
            </w:r>
            <w:r w:rsidRPr="00FE6E8E">
              <w:rPr>
                <w:rFonts w:ascii="Lucida Calligraphy" w:hAnsi="Lucida Calligraphy"/>
              </w:rPr>
              <w:t xml:space="preserve"> Shelby era gobernador de Kentucky, las damas de ese estado suministraron a las tropas de Kentucky ropa que no costó ni un céntimo al gobierno. ¿Y por qué las damas de Texas no pueden hacer lo mismo? ¿No tenemos tanto patriotismo como nuestras madres y abuelas?"</w:t>
            </w:r>
          </w:p>
          <w:p w14:paraId="54D87872" w14:textId="77777777" w:rsidR="008B741F" w:rsidRPr="008B741F" w:rsidRDefault="008B741F" w:rsidP="00631CB2">
            <w:pPr>
              <w:rPr>
                <w:rFonts w:ascii="Lucida Calligraphy" w:hAnsi="Lucida Calligraphy"/>
                <w:sz w:val="4"/>
                <w:szCs w:val="4"/>
              </w:rPr>
            </w:pPr>
          </w:p>
          <w:p w14:paraId="678B6378" w14:textId="77777777" w:rsidR="008B741F" w:rsidRPr="00546B81" w:rsidRDefault="008B741F" w:rsidP="008B741F">
            <w:pPr>
              <w:pStyle w:val="ListParagraph"/>
              <w:numPr>
                <w:ilvl w:val="0"/>
                <w:numId w:val="3"/>
              </w:numPr>
              <w:rPr>
                <w:rFonts w:ascii="Lucida Calligraphy" w:hAnsi="Lucida Calligraphy"/>
                <w:sz w:val="22"/>
                <w:szCs w:val="22"/>
              </w:rPr>
            </w:pPr>
            <w:r w:rsidRPr="00546B81">
              <w:rPr>
                <w:rFonts w:ascii="Gotham Book" w:hAnsi="Gotham Book"/>
                <w:sz w:val="22"/>
                <w:szCs w:val="22"/>
              </w:rPr>
              <w:t>Telegraph and Texas Register, sábado 27 de febrero de 1836</w:t>
            </w:r>
          </w:p>
          <w:p w14:paraId="5D0A19C4" w14:textId="2623EB7C" w:rsidR="008B741F" w:rsidRPr="008B741F" w:rsidRDefault="008B741F" w:rsidP="008B741F">
            <w:pPr>
              <w:pStyle w:val="ListParagraph"/>
              <w:rPr>
                <w:rFonts w:ascii="Gotham Book" w:hAnsi="Gotham Book"/>
                <w:sz w:val="20"/>
                <w:szCs w:val="20"/>
              </w:rPr>
            </w:pPr>
            <w:r w:rsidRPr="00546B81">
              <w:rPr>
                <w:rFonts w:ascii="Gotham Book" w:hAnsi="Gotham Book"/>
                <w:sz w:val="20"/>
                <w:szCs w:val="20"/>
              </w:rPr>
              <w:t>El portal a la historia de Texas</w:t>
            </w:r>
          </w:p>
          <w:p w14:paraId="7ADD3C94" w14:textId="77777777" w:rsidR="00BE0181" w:rsidRPr="00FE6E8E" w:rsidRDefault="00BE0181" w:rsidP="00631CB2">
            <w:pPr>
              <w:rPr>
                <w:sz w:val="12"/>
                <w:szCs w:val="12"/>
              </w:rPr>
            </w:pPr>
          </w:p>
        </w:tc>
        <w:tc>
          <w:tcPr>
            <w:tcW w:w="1795" w:type="dxa"/>
          </w:tcPr>
          <w:p w14:paraId="1469FCBE" w14:textId="77777777" w:rsidR="00BE0181" w:rsidRDefault="00BE0181" w:rsidP="00631CB2">
            <w:pPr>
              <w:rPr>
                <w:rFonts w:ascii="Pristina" w:hAnsi="Pristina"/>
                <w:sz w:val="12"/>
                <w:szCs w:val="12"/>
              </w:rPr>
            </w:pPr>
          </w:p>
          <w:p w14:paraId="4111CBFB" w14:textId="77777777" w:rsidR="00BE0181" w:rsidRPr="00FE6E8E" w:rsidRDefault="00BE0181" w:rsidP="00631CB2">
            <w:pPr>
              <w:rPr>
                <w:rFonts w:ascii="Pristina" w:hAnsi="Pristina"/>
                <w:sz w:val="2"/>
                <w:szCs w:val="2"/>
              </w:rPr>
            </w:pPr>
          </w:p>
          <w:p w14:paraId="62CB368C" w14:textId="77777777" w:rsidR="00BE0181" w:rsidRDefault="00BE0181" w:rsidP="00631CB2">
            <w:pPr>
              <w:rPr>
                <w:rFonts w:ascii="Gotham Book" w:hAnsi="Gotham Book"/>
                <w:sz w:val="20"/>
                <w:szCs w:val="20"/>
              </w:rPr>
            </w:pPr>
            <w:r>
              <w:rPr>
                <w:rFonts w:ascii="Gotham Book" w:hAnsi="Gotham Book"/>
                <w:b/>
                <w:bCs/>
                <w:sz w:val="20"/>
                <w:szCs w:val="20"/>
              </w:rPr>
              <w:t xml:space="preserve">Crisis: </w:t>
            </w:r>
            <w:r>
              <w:rPr>
                <w:rFonts w:ascii="Gotham Book" w:hAnsi="Gotham Book"/>
                <w:sz w:val="20"/>
                <w:szCs w:val="20"/>
              </w:rPr>
              <w:t>Un tiempo de gran dificultad, problemas o peligro</w:t>
            </w:r>
          </w:p>
          <w:p w14:paraId="28F874F3" w14:textId="77777777" w:rsidR="00BE0181" w:rsidRPr="00FE6E8E" w:rsidRDefault="00BE0181" w:rsidP="00631CB2">
            <w:pPr>
              <w:rPr>
                <w:rFonts w:ascii="Gotham Book" w:hAnsi="Gotham Book"/>
                <w:sz w:val="14"/>
                <w:szCs w:val="14"/>
              </w:rPr>
            </w:pPr>
          </w:p>
          <w:p w14:paraId="5EAB4AD1" w14:textId="77777777" w:rsidR="00BE0181" w:rsidRDefault="00BE0181" w:rsidP="00631CB2">
            <w:pPr>
              <w:rPr>
                <w:rFonts w:ascii="Gotham Book" w:hAnsi="Gotham Book"/>
                <w:sz w:val="20"/>
                <w:szCs w:val="20"/>
              </w:rPr>
            </w:pPr>
            <w:r w:rsidRPr="00FE6E8E">
              <w:rPr>
                <w:rFonts w:ascii="Gotham Book" w:hAnsi="Gotham Book"/>
                <w:b/>
                <w:bCs/>
                <w:sz w:val="20"/>
                <w:szCs w:val="20"/>
              </w:rPr>
              <w:t>Renderizar</w:t>
            </w:r>
            <w:r>
              <w:rPr>
                <w:rFonts w:ascii="Gotham Book" w:hAnsi="Gotham Book"/>
                <w:sz w:val="20"/>
                <w:szCs w:val="20"/>
              </w:rPr>
              <w:t>: Dar o proporcionar</w:t>
            </w:r>
          </w:p>
          <w:p w14:paraId="6C622B22" w14:textId="77777777" w:rsidR="00BE0181" w:rsidRPr="00FE6E8E" w:rsidRDefault="00BE0181" w:rsidP="00631CB2">
            <w:pPr>
              <w:rPr>
                <w:rFonts w:ascii="Gotham Book" w:hAnsi="Gotham Book"/>
                <w:sz w:val="14"/>
                <w:szCs w:val="14"/>
              </w:rPr>
            </w:pPr>
          </w:p>
          <w:p w14:paraId="0D1DB72F" w14:textId="77777777" w:rsidR="00BE0181" w:rsidRDefault="00BE0181" w:rsidP="00631CB2">
            <w:pPr>
              <w:rPr>
                <w:rFonts w:ascii="Gotham Book" w:hAnsi="Gotham Book"/>
                <w:sz w:val="20"/>
                <w:szCs w:val="20"/>
              </w:rPr>
            </w:pPr>
            <w:r>
              <w:rPr>
                <w:rFonts w:ascii="Gotham Book" w:hAnsi="Gotham Book"/>
                <w:b/>
                <w:bCs/>
                <w:sz w:val="20"/>
                <w:szCs w:val="20"/>
              </w:rPr>
              <w:t xml:space="preserve">Guerra entre Estados Unidos y Gran Bretaña: </w:t>
            </w:r>
            <w:r>
              <w:rPr>
                <w:rFonts w:ascii="Gotham Book" w:hAnsi="Gotham Book"/>
                <w:sz w:val="20"/>
                <w:szCs w:val="20"/>
              </w:rPr>
              <w:t>La Revolución Americana</w:t>
            </w:r>
          </w:p>
          <w:p w14:paraId="4809350E" w14:textId="77777777" w:rsidR="00BE0181" w:rsidRDefault="00BE0181" w:rsidP="00631CB2">
            <w:pPr>
              <w:rPr>
                <w:rFonts w:ascii="Gotham Book" w:hAnsi="Gotham Book"/>
                <w:sz w:val="20"/>
                <w:szCs w:val="20"/>
              </w:rPr>
            </w:pPr>
          </w:p>
          <w:p w14:paraId="24452FA8" w14:textId="77777777" w:rsidR="00BE0181" w:rsidRPr="00FE6E8E" w:rsidRDefault="00BE0181" w:rsidP="00631CB2">
            <w:pPr>
              <w:rPr>
                <w:rFonts w:ascii="Gotham Book" w:hAnsi="Gotham Book"/>
                <w:sz w:val="20"/>
                <w:szCs w:val="20"/>
              </w:rPr>
            </w:pPr>
            <w:r>
              <w:rPr>
                <w:rFonts w:ascii="Gotham Book" w:hAnsi="Gotham Book"/>
                <w:b/>
                <w:bCs/>
                <w:sz w:val="20"/>
                <w:szCs w:val="20"/>
              </w:rPr>
              <w:t xml:space="preserve">Venerable: </w:t>
            </w:r>
            <w:r>
              <w:rPr>
                <w:rFonts w:ascii="Gotham Book" w:hAnsi="Gotham Book"/>
                <w:sz w:val="20"/>
                <w:szCs w:val="20"/>
              </w:rPr>
              <w:t>Respetable</w:t>
            </w:r>
          </w:p>
        </w:tc>
      </w:tr>
    </w:tbl>
    <w:p w14:paraId="38A5B730" w14:textId="77777777" w:rsidR="00BE0181" w:rsidRPr="00FE6E8E" w:rsidRDefault="00BE0181" w:rsidP="00BE0181">
      <w:pPr>
        <w:rPr>
          <w:sz w:val="10"/>
          <w:szCs w:val="10"/>
        </w:rPr>
      </w:pPr>
    </w:p>
    <w:p w14:paraId="48718BAC" w14:textId="77777777" w:rsidR="00BE0181" w:rsidRDefault="00BE0181" w:rsidP="00BE0181">
      <w:pPr>
        <w:pStyle w:val="ListParagraph"/>
        <w:numPr>
          <w:ilvl w:val="0"/>
          <w:numId w:val="2"/>
        </w:numPr>
        <w:rPr>
          <w:rFonts w:ascii="Gotham Book" w:hAnsi="Gotham Book"/>
        </w:rPr>
      </w:pPr>
      <w:r>
        <w:rPr>
          <w:rFonts w:ascii="Gotham Book" w:hAnsi="Gotham Book"/>
        </w:rPr>
        <w:t>Basándonos en el pasaje de la fuente primaria, ¿qué afirmación sobre la Revolución de Texas es cierta?</w:t>
      </w:r>
    </w:p>
    <w:p w14:paraId="47081A27" w14:textId="77777777" w:rsidR="00BE0181" w:rsidRDefault="00BE0181" w:rsidP="00BE0181">
      <w:pPr>
        <w:pStyle w:val="ListParagraph"/>
        <w:numPr>
          <w:ilvl w:val="1"/>
          <w:numId w:val="2"/>
        </w:numPr>
        <w:rPr>
          <w:rFonts w:ascii="Gotham Book" w:hAnsi="Gotham Book"/>
        </w:rPr>
      </w:pPr>
      <w:r>
        <w:rPr>
          <w:rFonts w:ascii="Gotham Book" w:hAnsi="Gotham Book"/>
        </w:rPr>
        <w:t>Solo los soldados militares participaron y se vieron afectados por la guerra.</w:t>
      </w:r>
    </w:p>
    <w:p w14:paraId="1CE02DC0" w14:textId="77777777" w:rsidR="00BE0181" w:rsidRDefault="00BE0181" w:rsidP="00BE0181">
      <w:pPr>
        <w:pStyle w:val="ListParagraph"/>
        <w:numPr>
          <w:ilvl w:val="1"/>
          <w:numId w:val="2"/>
        </w:numPr>
        <w:rPr>
          <w:rFonts w:ascii="Gotham Book" w:hAnsi="Gotham Book"/>
        </w:rPr>
      </w:pPr>
      <w:r>
        <w:rPr>
          <w:rFonts w:ascii="Gotham Book" w:hAnsi="Gotham Book"/>
        </w:rPr>
        <w:t>Civiles como mujeres y familias participaron en la guerra a su manera.</w:t>
      </w:r>
    </w:p>
    <w:p w14:paraId="5F47E196" w14:textId="77777777" w:rsidR="00BE0181" w:rsidRDefault="00BE0181" w:rsidP="00BE0181">
      <w:pPr>
        <w:pStyle w:val="ListParagraph"/>
        <w:numPr>
          <w:ilvl w:val="1"/>
          <w:numId w:val="2"/>
        </w:numPr>
        <w:rPr>
          <w:rFonts w:ascii="Gotham Book" w:hAnsi="Gotham Book"/>
        </w:rPr>
      </w:pPr>
      <w:r>
        <w:rPr>
          <w:rFonts w:ascii="Gotham Book" w:hAnsi="Gotham Book"/>
        </w:rPr>
        <w:t>La mayoría de la gente en Texas no se vio afectada por la guerra.</w:t>
      </w:r>
    </w:p>
    <w:p w14:paraId="63A6123A" w14:textId="77777777" w:rsidR="00BE0181" w:rsidRPr="00BE0181" w:rsidRDefault="00BE0181" w:rsidP="00BE0181">
      <w:pPr>
        <w:pStyle w:val="ListParagraph"/>
        <w:numPr>
          <w:ilvl w:val="1"/>
          <w:numId w:val="2"/>
        </w:numPr>
        <w:rPr>
          <w:rFonts w:ascii="Gotham Book" w:hAnsi="Gotham Book"/>
          <w:strike/>
        </w:rPr>
      </w:pPr>
      <w:r w:rsidRPr="00BE0181">
        <w:rPr>
          <w:rFonts w:ascii="Gotham Book" w:hAnsi="Gotham Book"/>
          <w:strike/>
        </w:rPr>
        <w:t xml:space="preserve">Los texanos participaron en la guerra contra México y en la guerra contra Gran Bretaña. </w:t>
      </w:r>
    </w:p>
    <w:p w14:paraId="751639FF" w14:textId="77777777" w:rsidR="00BE0181" w:rsidRPr="007B7A04" w:rsidRDefault="00BE0181" w:rsidP="00BE0181">
      <w:pPr>
        <w:pStyle w:val="ListParagraph"/>
        <w:ind w:left="1440"/>
        <w:rPr>
          <w:rFonts w:ascii="Gotham Book" w:hAnsi="Gotham Book"/>
        </w:rPr>
      </w:pPr>
    </w:p>
    <w:p w14:paraId="70BBE04C" w14:textId="77777777" w:rsidR="00BE0181" w:rsidRDefault="00BE0181" w:rsidP="00BE0181">
      <w:pPr>
        <w:pStyle w:val="ListParagraph"/>
        <w:numPr>
          <w:ilvl w:val="0"/>
          <w:numId w:val="2"/>
        </w:numPr>
        <w:rPr>
          <w:rFonts w:ascii="Gotham Book" w:hAnsi="Gotham Book"/>
        </w:rPr>
      </w:pPr>
      <w:r>
        <w:rPr>
          <w:rFonts w:ascii="Gotham Book" w:hAnsi="Gotham Book"/>
        </w:rPr>
        <w:t xml:space="preserve">¿Qué es una cosa que puedes inferir u observar sobre la época a partir de este extracto? </w:t>
      </w:r>
    </w:p>
    <w:p w14:paraId="7298BCC4" w14:textId="77777777" w:rsidR="00BE0181" w:rsidRPr="007B7A04" w:rsidRDefault="00BE0181" w:rsidP="00BE0181">
      <w:pPr>
        <w:pStyle w:val="ListParagraph"/>
        <w:rPr>
          <w:rFonts w:ascii="Gotham Book" w:hAnsi="Gotham Book"/>
          <w:sz w:val="14"/>
          <w:szCs w:val="14"/>
        </w:rPr>
      </w:pPr>
    </w:p>
    <w:tbl>
      <w:tblPr>
        <w:tblStyle w:val="TableGrid"/>
        <w:tblW w:w="0" w:type="auto"/>
        <w:tblInd w:w="720" w:type="dxa"/>
        <w:tblLook w:val="04A0" w:firstRow="1" w:lastRow="0" w:firstColumn="1" w:lastColumn="0" w:noHBand="0" w:noVBand="1"/>
      </w:tblPr>
      <w:tblGrid>
        <w:gridCol w:w="8630"/>
      </w:tblGrid>
      <w:tr w:rsidR="00BE0181" w14:paraId="48D7655D" w14:textId="77777777" w:rsidTr="00631CB2">
        <w:tc>
          <w:tcPr>
            <w:tcW w:w="9350" w:type="dxa"/>
          </w:tcPr>
          <w:p w14:paraId="688EA077" w14:textId="77777777" w:rsidR="00BE0181" w:rsidRPr="007B7A04" w:rsidRDefault="00BE0181" w:rsidP="00631CB2">
            <w:pPr>
              <w:pStyle w:val="ListParagraph"/>
              <w:spacing w:line="480" w:lineRule="auto"/>
              <w:ind w:left="0"/>
              <w:rPr>
                <w:rFonts w:ascii="Gotham Book" w:hAnsi="Gotham Book"/>
                <w:sz w:val="10"/>
                <w:szCs w:val="10"/>
              </w:rPr>
            </w:pPr>
          </w:p>
          <w:p w14:paraId="42AED969" w14:textId="2404C2AF" w:rsidR="00BE0181" w:rsidRDefault="00BE0181" w:rsidP="00631CB2">
            <w:pPr>
              <w:pStyle w:val="ListParagraph"/>
              <w:spacing w:line="480" w:lineRule="auto"/>
              <w:ind w:left="0"/>
              <w:rPr>
                <w:rFonts w:ascii="Gotham Book" w:hAnsi="Gotham Book"/>
              </w:rPr>
            </w:pPr>
            <w:r>
              <w:rPr>
                <w:rFonts w:ascii="Gotham Book" w:hAnsi="Gotham Book"/>
              </w:rPr>
              <w:t xml:space="preserve">Una cosa que observo o infiero sobre la época basándome en este extracto es __________________ </w:t>
            </w:r>
            <w:r>
              <w:rPr>
                <w:rFonts w:ascii="Gotham Book" w:hAnsi="Gotham Book"/>
              </w:rPr>
              <w:lastRenderedPageBreak/>
              <w:t>______________________________________________________________________________________________ ______________________________________________________________________________________________</w:t>
            </w:r>
          </w:p>
        </w:tc>
      </w:tr>
    </w:tbl>
    <w:p w14:paraId="15F54DA1" w14:textId="1757BFF5" w:rsidR="0065438C" w:rsidRDefault="0065438C"/>
    <w:sectPr w:rsidR="0065438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133E8" w14:textId="77777777" w:rsidR="00BE0181" w:rsidRDefault="00BE0181" w:rsidP="00BE0181">
      <w:pPr>
        <w:spacing w:after="0" w:line="240" w:lineRule="auto"/>
      </w:pPr>
      <w:r>
        <w:separator/>
      </w:r>
    </w:p>
  </w:endnote>
  <w:endnote w:type="continuationSeparator" w:id="0">
    <w:p w14:paraId="1007065A" w14:textId="77777777" w:rsidR="00BE0181" w:rsidRDefault="00BE0181" w:rsidP="00BE0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Calligraphy">
    <w:panose1 w:val="03010101010101010101"/>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Ink Free">
    <w:panose1 w:val="03080402000500000000"/>
    <w:charset w:val="00"/>
    <w:family w:val="script"/>
    <w:pitch w:val="variable"/>
    <w:sig w:usb0="2000068F" w:usb1="4000000A" w:usb2="00000000" w:usb3="00000000" w:csb0="0000019F" w:csb1="00000000"/>
  </w:font>
  <w:font w:name="Avenir Next LT Pro Light">
    <w:charset w:val="00"/>
    <w:family w:val="swiss"/>
    <w:pitch w:val="variable"/>
    <w:sig w:usb0="A00000EF" w:usb1="5000204B" w:usb2="00000000" w:usb3="00000000" w:csb0="00000093" w:csb1="00000000"/>
  </w:font>
  <w:font w:name="Cascadia Code ExtraLight">
    <w:panose1 w:val="020B0609020000020004"/>
    <w:charset w:val="00"/>
    <w:family w:val="modern"/>
    <w:pitch w:val="fixed"/>
    <w:sig w:usb0="A1002AFF" w:usb1="C200F9FB" w:usb2="00040020" w:usb3="00000000" w:csb0="000001FF" w:csb1="00000000"/>
  </w:font>
  <w:font w:name="Pristina">
    <w:panose1 w:val="030604020404060802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966797"/>
      <w:docPartObj>
        <w:docPartGallery w:val="Page Numbers (Bottom of Page)"/>
        <w:docPartUnique/>
      </w:docPartObj>
    </w:sdtPr>
    <w:sdtEndPr>
      <w:rPr>
        <w:noProof/>
      </w:rPr>
    </w:sdtEndPr>
    <w:sdtContent>
      <w:p w14:paraId="0BDD3461" w14:textId="5164F0C8" w:rsidR="00BE0181" w:rsidRDefault="00BE0181">
        <w:pPr>
          <w:pStyle w:val="Footer"/>
          <w:jc w:val="center"/>
        </w:pPr>
        <w:r w:rsidRPr="009C2039">
          <w:rPr>
            <w:rFonts w:ascii="Gotham Book" w:hAnsi="Gotham Book"/>
            <w:noProof/>
          </w:rPr>
          <w:drawing>
            <wp:anchor distT="0" distB="0" distL="114300" distR="114300" simplePos="0" relativeHeight="251659264" behindDoc="1" locked="0" layoutInCell="1" allowOverlap="1" wp14:anchorId="15B9C1FB" wp14:editId="740FE638">
              <wp:simplePos x="0" y="0"/>
              <wp:positionH relativeFrom="margin">
                <wp:posOffset>5428527</wp:posOffset>
              </wp:positionH>
              <wp:positionV relativeFrom="paragraph">
                <wp:posOffset>-92373</wp:posOffset>
              </wp:positionV>
              <wp:extent cx="752475" cy="728980"/>
              <wp:effectExtent l="0" t="0" r="9525" b="0"/>
              <wp:wrapTight wrapText="bothSides">
                <wp:wrapPolygon edited="0">
                  <wp:start x="0" y="0"/>
                  <wp:lineTo x="0" y="20885"/>
                  <wp:lineTo x="21327" y="20885"/>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7A1176FB" w14:textId="733A79D0" w:rsidR="00BE0181" w:rsidRDefault="00BE0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DC0BD" w14:textId="77777777" w:rsidR="00BE0181" w:rsidRDefault="00BE0181" w:rsidP="00BE0181">
      <w:pPr>
        <w:spacing w:after="0" w:line="240" w:lineRule="auto"/>
      </w:pPr>
      <w:r>
        <w:separator/>
      </w:r>
    </w:p>
  </w:footnote>
  <w:footnote w:type="continuationSeparator" w:id="0">
    <w:p w14:paraId="45B924A5" w14:textId="77777777" w:rsidR="00BE0181" w:rsidRDefault="00BE0181" w:rsidP="00BE0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ED2BF" w14:textId="4654BC83" w:rsidR="00BE0181" w:rsidRDefault="00BE0181">
    <w:pPr>
      <w:pStyle w:val="Header"/>
    </w:pPr>
    <w:r w:rsidRPr="008D7B34">
      <w:rPr>
        <w:rFonts w:ascii="Gotham Book" w:hAnsi="Gotham Book"/>
        <w:noProof/>
      </w:rPr>
      <w:drawing>
        <wp:anchor distT="0" distB="0" distL="114300" distR="114300" simplePos="0" relativeHeight="251660288" behindDoc="1" locked="0" layoutInCell="1" allowOverlap="1" wp14:anchorId="68DE9FBA" wp14:editId="31FE7170">
          <wp:simplePos x="0" y="0"/>
          <wp:positionH relativeFrom="column">
            <wp:posOffset>0</wp:posOffset>
          </wp:positionH>
          <wp:positionV relativeFrom="paragraph">
            <wp:posOffset>-238760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EA4C27" w14:textId="77777777" w:rsidR="00BE0181" w:rsidRDefault="00BE01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007"/>
    <w:multiLevelType w:val="hybridMultilevel"/>
    <w:tmpl w:val="B3EE35B8"/>
    <w:lvl w:ilvl="0" w:tplc="569AB83E">
      <w:start w:val="16"/>
      <w:numFmt w:val="bullet"/>
      <w:lvlText w:val="-"/>
      <w:lvlJc w:val="left"/>
      <w:pPr>
        <w:ind w:left="720" w:hanging="360"/>
      </w:pPr>
      <w:rPr>
        <w:rFonts w:ascii="Lucida Calligraphy" w:eastAsiaTheme="minorHAnsi" w:hAnsi="Lucida Calligraph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D457B7"/>
    <w:multiLevelType w:val="hybridMultilevel"/>
    <w:tmpl w:val="3F4217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ED1917"/>
    <w:multiLevelType w:val="hybridMultilevel"/>
    <w:tmpl w:val="950ED8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768379">
    <w:abstractNumId w:val="1"/>
  </w:num>
  <w:num w:numId="2" w16cid:durableId="2063943152">
    <w:abstractNumId w:val="2"/>
  </w:num>
  <w:num w:numId="3" w16cid:durableId="845284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B8C"/>
    <w:rsid w:val="000140C1"/>
    <w:rsid w:val="001B4B2F"/>
    <w:rsid w:val="00276627"/>
    <w:rsid w:val="002C0454"/>
    <w:rsid w:val="00524942"/>
    <w:rsid w:val="0065438C"/>
    <w:rsid w:val="00687B55"/>
    <w:rsid w:val="007E491C"/>
    <w:rsid w:val="008B741F"/>
    <w:rsid w:val="00963012"/>
    <w:rsid w:val="009B7378"/>
    <w:rsid w:val="009C2515"/>
    <w:rsid w:val="009F7AC1"/>
    <w:rsid w:val="00AE3B8C"/>
    <w:rsid w:val="00B561CB"/>
    <w:rsid w:val="00BD507D"/>
    <w:rsid w:val="00BE0181"/>
    <w:rsid w:val="00CF3AD4"/>
    <w:rsid w:val="00E912E7"/>
    <w:rsid w:val="00F0566A"/>
    <w:rsid w:val="00F22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26FCA7"/>
  <w15:chartTrackingRefBased/>
  <w15:docId w15:val="{776E961F-CB3F-4923-AAA3-98F525379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181"/>
    <w:rPr>
      <w:rFonts w:asciiTheme="minorHAnsi" w:hAnsiTheme="minorHAnsi"/>
    </w:rPr>
  </w:style>
  <w:style w:type="paragraph" w:styleId="Heading1">
    <w:name w:val="heading 1"/>
    <w:basedOn w:val="Normal"/>
    <w:next w:val="Normal"/>
    <w:link w:val="Heading1Char"/>
    <w:uiPriority w:val="9"/>
    <w:qFormat/>
    <w:rsid w:val="00AE3B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B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B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B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B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B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B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B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B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B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B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B8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B8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E3B8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E3B8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E3B8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E3B8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E3B8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E3B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B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B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B8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E3B8C"/>
    <w:pPr>
      <w:spacing w:before="160"/>
      <w:jc w:val="center"/>
    </w:pPr>
    <w:rPr>
      <w:i/>
      <w:iCs/>
      <w:color w:val="404040" w:themeColor="text1" w:themeTint="BF"/>
    </w:rPr>
  </w:style>
  <w:style w:type="character" w:customStyle="1" w:styleId="QuoteChar">
    <w:name w:val="Quote Char"/>
    <w:basedOn w:val="DefaultParagraphFont"/>
    <w:link w:val="Quote"/>
    <w:uiPriority w:val="29"/>
    <w:rsid w:val="00AE3B8C"/>
    <w:rPr>
      <w:i/>
      <w:iCs/>
      <w:color w:val="404040" w:themeColor="text1" w:themeTint="BF"/>
    </w:rPr>
  </w:style>
  <w:style w:type="paragraph" w:styleId="ListParagraph">
    <w:name w:val="List Paragraph"/>
    <w:basedOn w:val="Normal"/>
    <w:uiPriority w:val="34"/>
    <w:qFormat/>
    <w:rsid w:val="00AE3B8C"/>
    <w:pPr>
      <w:ind w:left="720"/>
      <w:contextualSpacing/>
    </w:pPr>
  </w:style>
  <w:style w:type="character" w:styleId="IntenseEmphasis">
    <w:name w:val="Intense Emphasis"/>
    <w:basedOn w:val="DefaultParagraphFont"/>
    <w:uiPriority w:val="21"/>
    <w:qFormat/>
    <w:rsid w:val="00AE3B8C"/>
    <w:rPr>
      <w:i/>
      <w:iCs/>
      <w:color w:val="0F4761" w:themeColor="accent1" w:themeShade="BF"/>
    </w:rPr>
  </w:style>
  <w:style w:type="paragraph" w:styleId="IntenseQuote">
    <w:name w:val="Intense Quote"/>
    <w:basedOn w:val="Normal"/>
    <w:next w:val="Normal"/>
    <w:link w:val="IntenseQuoteChar"/>
    <w:uiPriority w:val="30"/>
    <w:qFormat/>
    <w:rsid w:val="00AE3B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B8C"/>
    <w:rPr>
      <w:i/>
      <w:iCs/>
      <w:color w:val="0F4761" w:themeColor="accent1" w:themeShade="BF"/>
    </w:rPr>
  </w:style>
  <w:style w:type="character" w:styleId="IntenseReference">
    <w:name w:val="Intense Reference"/>
    <w:basedOn w:val="DefaultParagraphFont"/>
    <w:uiPriority w:val="32"/>
    <w:qFormat/>
    <w:rsid w:val="00AE3B8C"/>
    <w:rPr>
      <w:b/>
      <w:bCs/>
      <w:smallCaps/>
      <w:color w:val="0F4761" w:themeColor="accent1" w:themeShade="BF"/>
      <w:spacing w:val="5"/>
    </w:rPr>
  </w:style>
  <w:style w:type="character" w:styleId="Strong">
    <w:name w:val="Strong"/>
    <w:basedOn w:val="DefaultParagraphFont"/>
    <w:uiPriority w:val="22"/>
    <w:qFormat/>
    <w:rsid w:val="00BE0181"/>
    <w:rPr>
      <w:b/>
      <w:bCs/>
    </w:rPr>
  </w:style>
  <w:style w:type="table" w:styleId="TableGrid">
    <w:name w:val="Table Grid"/>
    <w:basedOn w:val="TableNormal"/>
    <w:uiPriority w:val="39"/>
    <w:rsid w:val="00BE018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01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181"/>
    <w:rPr>
      <w:rFonts w:asciiTheme="minorHAnsi" w:hAnsiTheme="minorHAnsi"/>
    </w:rPr>
  </w:style>
  <w:style w:type="paragraph" w:styleId="Footer">
    <w:name w:val="footer"/>
    <w:basedOn w:val="Normal"/>
    <w:link w:val="FooterChar"/>
    <w:uiPriority w:val="99"/>
    <w:unhideWhenUsed/>
    <w:rsid w:val="00BE01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181"/>
    <w:rPr>
      <w:rFonts w:asciiTheme="minorHAnsi" w:hAnsiTheme="minorHAnsi"/>
    </w:rPr>
  </w:style>
  <w:style w:type="character" w:styleId="PlaceholderText">
    <w:name w:val="Placeholder Text"/>
    <w:basedOn w:val="DefaultParagraphFont"/>
    <w:uiPriority w:val="99"/>
    <w:semiHidden/>
    <w:rsid w:val="00B561C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80DEF5-F4F3-4B4A-BD54-4BD5928CAA40}">
  <ds:schemaRefs>
    <ds:schemaRef ds:uri="http://schemas.microsoft.com/sharepoint/v3/contenttype/forms"/>
  </ds:schemaRefs>
</ds:datastoreItem>
</file>

<file path=customXml/itemProps2.xml><?xml version="1.0" encoding="utf-8"?>
<ds:datastoreItem xmlns:ds="http://schemas.openxmlformats.org/officeDocument/2006/customXml" ds:itemID="{7F19D5D7-7A8E-4996-ACEA-EB376C8B2B0F}">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84079A15-AC50-4B11-9CAF-9D06BE1C66E6}"/>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4</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2025-02-19T16:21:00Z</dcterms:created>
  <dcterms:modified xsi:type="dcterms:W3CDTF">2025-12-10T19:32:00Z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