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157"/>
        <w:gridCol w:w="2604"/>
        <w:gridCol w:w="1599"/>
      </w:tblGrid>
      <w:tr w:rsidR="007E202A" w:rsidRPr="003B796C" w14:paraId="5FC12711" w14:textId="77777777" w:rsidTr="00DA784F">
        <w:trPr>
          <w:cantSplit/>
          <w:trHeight w:val="630"/>
          <w:tblHeader/>
        </w:trPr>
        <w:tc>
          <w:tcPr>
            <w:tcW w:w="2755" w:type="pct"/>
            <w:hideMark/>
          </w:tcPr>
          <w:p w14:paraId="2F49ACAD" w14:textId="0B8D9E14" w:rsidR="007E202A" w:rsidRPr="003B796C" w:rsidRDefault="002537B8">
            <w:pPr>
              <w:rPr>
                <w:b/>
                <w:i w:val="0"/>
                <w:sz w:val="24"/>
                <w:szCs w:val="24"/>
                <w:lang w:val="es-MX"/>
              </w:rPr>
            </w:pPr>
            <w:r w:rsidRPr="003B796C">
              <w:rPr>
                <w:b/>
                <w:i w:val="0"/>
                <w:sz w:val="24"/>
                <w:szCs w:val="24"/>
                <w:lang w:val="es-MX"/>
              </w:rPr>
              <w:t>Nombre</w:t>
            </w:r>
            <w:r w:rsidR="007E202A" w:rsidRPr="003B796C">
              <w:rPr>
                <w:b/>
                <w:i w:val="0"/>
                <w:sz w:val="24"/>
                <w:szCs w:val="24"/>
                <w:lang w:val="es-MX"/>
              </w:rPr>
              <w:t>:</w:t>
            </w:r>
          </w:p>
        </w:tc>
        <w:tc>
          <w:tcPr>
            <w:tcW w:w="1391" w:type="pct"/>
            <w:hideMark/>
          </w:tcPr>
          <w:p w14:paraId="387234FA" w14:textId="558F214C" w:rsidR="007E202A" w:rsidRPr="003B796C" w:rsidRDefault="002537B8">
            <w:pPr>
              <w:rPr>
                <w:b/>
                <w:i w:val="0"/>
                <w:sz w:val="24"/>
                <w:szCs w:val="24"/>
                <w:lang w:val="es-MX"/>
              </w:rPr>
            </w:pPr>
            <w:r w:rsidRPr="003B796C">
              <w:rPr>
                <w:b/>
                <w:i w:val="0"/>
                <w:sz w:val="24"/>
                <w:szCs w:val="24"/>
                <w:lang w:val="es-MX"/>
              </w:rPr>
              <w:t>Fecha</w:t>
            </w:r>
            <w:r w:rsidR="007E202A" w:rsidRPr="003B796C">
              <w:rPr>
                <w:b/>
                <w:i w:val="0"/>
                <w:sz w:val="24"/>
                <w:szCs w:val="24"/>
                <w:lang w:val="es-MX"/>
              </w:rPr>
              <w:t>:</w:t>
            </w:r>
          </w:p>
        </w:tc>
        <w:tc>
          <w:tcPr>
            <w:tcW w:w="854" w:type="pct"/>
            <w:hideMark/>
          </w:tcPr>
          <w:p w14:paraId="10672347" w14:textId="40A50556" w:rsidR="007E202A" w:rsidRPr="003B796C" w:rsidRDefault="007E202A">
            <w:pPr>
              <w:rPr>
                <w:b/>
                <w:i w:val="0"/>
                <w:sz w:val="24"/>
                <w:szCs w:val="24"/>
                <w:lang w:val="es-MX"/>
              </w:rPr>
            </w:pPr>
            <w:r w:rsidRPr="003B796C">
              <w:rPr>
                <w:b/>
                <w:i w:val="0"/>
                <w:sz w:val="24"/>
                <w:szCs w:val="24"/>
                <w:lang w:val="es-MX"/>
              </w:rPr>
              <w:t>Clas</w:t>
            </w:r>
            <w:r w:rsidR="002537B8" w:rsidRPr="003B796C">
              <w:rPr>
                <w:b/>
                <w:i w:val="0"/>
                <w:sz w:val="24"/>
                <w:szCs w:val="24"/>
                <w:lang w:val="es-MX"/>
              </w:rPr>
              <w:t>e</w:t>
            </w:r>
            <w:r w:rsidRPr="003B796C">
              <w:rPr>
                <w:b/>
                <w:i w:val="0"/>
                <w:sz w:val="24"/>
                <w:szCs w:val="24"/>
                <w:lang w:val="es-MX"/>
              </w:rPr>
              <w:t>:</w:t>
            </w:r>
          </w:p>
        </w:tc>
      </w:tr>
    </w:tbl>
    <w:p w14:paraId="6DB1C137" w14:textId="209523D8" w:rsidR="0014382F" w:rsidRPr="003B796C" w:rsidRDefault="002537B8" w:rsidP="0014382F">
      <w:pPr>
        <w:pStyle w:val="Heading2"/>
        <w:spacing w:before="0" w:after="0"/>
        <w:jc w:val="center"/>
        <w:rPr>
          <w:rFonts w:eastAsia="Abril Fatface" w:cs="Abril Fatface"/>
          <w:lang w:val="es-MX"/>
        </w:rPr>
      </w:pPr>
      <w:r w:rsidRPr="003B796C">
        <w:rPr>
          <w:rFonts w:eastAsia="Abril Fatface" w:cs="Abril Fatface"/>
          <w:lang w:val="es-MX"/>
        </w:rPr>
        <w:t>Los indígenas y la Revolución de Texas</w:t>
      </w:r>
      <w:r w:rsidR="00054EBE" w:rsidRPr="003B796C">
        <w:rPr>
          <w:rFonts w:eastAsia="Abril Fatface" w:cs="Abril Fatface"/>
          <w:lang w:val="es-MX"/>
        </w:rPr>
        <w:t xml:space="preserve"> </w:t>
      </w:r>
    </w:p>
    <w:p w14:paraId="601F73E6" w14:textId="0D12087D" w:rsidR="000808A6" w:rsidRPr="003B796C" w:rsidRDefault="002537B8" w:rsidP="007B2543">
      <w:pPr>
        <w:pStyle w:val="Heading2"/>
        <w:spacing w:before="0"/>
        <w:jc w:val="center"/>
        <w:rPr>
          <w:rFonts w:eastAsia="Abril Fatface" w:cs="Abril Fatface"/>
          <w:sz w:val="28"/>
          <w:szCs w:val="28"/>
          <w:lang w:val="es-MX"/>
        </w:rPr>
      </w:pPr>
      <w:r w:rsidRPr="003B796C">
        <w:rPr>
          <w:rFonts w:eastAsia="Abril Fatface" w:cs="Abril Fatface"/>
          <w:sz w:val="28"/>
          <w:szCs w:val="28"/>
          <w:lang w:val="es-MX"/>
        </w:rPr>
        <w:t>Ejercicio de gancho</w:t>
      </w:r>
      <w:r w:rsidR="0014382F" w:rsidRPr="003B796C">
        <w:rPr>
          <w:rFonts w:eastAsia="Abril Fatface" w:cs="Abril Fatface"/>
          <w:sz w:val="28"/>
          <w:szCs w:val="28"/>
          <w:lang w:val="es-MX"/>
        </w:rPr>
        <w:t xml:space="preserve"> </w:t>
      </w:r>
      <w:r w:rsidR="00054EBE" w:rsidRPr="003B796C">
        <w:rPr>
          <w:rFonts w:eastAsia="Abril Fatface" w:cs="Abril Fatface"/>
          <w:sz w:val="28"/>
          <w:szCs w:val="28"/>
          <w:lang w:val="es-MX"/>
        </w:rPr>
        <w:t>–</w:t>
      </w:r>
      <w:r w:rsidR="000E5093" w:rsidRPr="003B796C">
        <w:rPr>
          <w:rFonts w:eastAsia="Abril Fatface" w:cs="Abril Fatface"/>
          <w:sz w:val="28"/>
          <w:szCs w:val="28"/>
          <w:lang w:val="es-MX"/>
        </w:rPr>
        <w:t xml:space="preserve"> </w:t>
      </w:r>
      <w:r w:rsidRPr="003B796C">
        <w:rPr>
          <w:rFonts w:eastAsia="Abril Fatface" w:cs="Abril Fatface"/>
          <w:sz w:val="28"/>
          <w:szCs w:val="28"/>
          <w:lang w:val="es-MX"/>
        </w:rPr>
        <w:t xml:space="preserve">ataque de los comanches, </w:t>
      </w:r>
      <w:r w:rsidR="00054EBE" w:rsidRPr="003B796C">
        <w:rPr>
          <w:rFonts w:eastAsia="Abril Fatface" w:cs="Abril Fatface"/>
          <w:sz w:val="28"/>
          <w:szCs w:val="28"/>
          <w:lang w:val="es-MX"/>
        </w:rPr>
        <w:t>1836</w:t>
      </w:r>
      <w:r w:rsidR="000808A6" w:rsidRPr="003B796C">
        <w:rPr>
          <w:rFonts w:eastAsia="Abril Fatface" w:cs="Abril Fatface"/>
          <w:sz w:val="28"/>
          <w:szCs w:val="28"/>
          <w:lang w:val="es-MX"/>
        </w:rPr>
        <w:t xml:space="preserve"> </w:t>
      </w:r>
    </w:p>
    <w:p w14:paraId="2C2E2992" w14:textId="52A14E28" w:rsidR="00054EBE" w:rsidRPr="003B796C" w:rsidRDefault="002537B8" w:rsidP="00452BC1">
      <w:pPr>
        <w:spacing w:before="240" w:after="240"/>
        <w:rPr>
          <w:rFonts w:eastAsia="Times New Roman" w:cs="Times New Roman"/>
          <w:b/>
          <w:sz w:val="24"/>
          <w:szCs w:val="24"/>
          <w:lang w:val="es-MX"/>
        </w:rPr>
      </w:pPr>
      <w:r w:rsidRPr="003B796C">
        <w:rPr>
          <w:rFonts w:eastAsia="Times New Roman" w:cs="Times New Roman"/>
          <w:b/>
          <w:sz w:val="24"/>
          <w:szCs w:val="24"/>
          <w:lang w:val="es-MX"/>
        </w:rPr>
        <w:t>Instrucciones</w:t>
      </w:r>
      <w:r w:rsidR="00054EBE" w:rsidRPr="003B796C">
        <w:rPr>
          <w:rFonts w:eastAsia="Times New Roman" w:cs="Times New Roman"/>
          <w:b/>
          <w:sz w:val="24"/>
          <w:szCs w:val="24"/>
          <w:lang w:val="es-MX"/>
        </w:rPr>
        <w:t xml:space="preserve">: </w:t>
      </w:r>
      <w:r w:rsidR="00054EBE" w:rsidRPr="003B796C">
        <w:rPr>
          <w:rFonts w:eastAsia="Times New Roman" w:cs="Times New Roman"/>
          <w:sz w:val="24"/>
          <w:szCs w:val="24"/>
          <w:lang w:val="es-MX"/>
        </w:rPr>
        <w:t>A</w:t>
      </w:r>
      <w:r w:rsidRPr="003B796C">
        <w:rPr>
          <w:rFonts w:eastAsia="Times New Roman" w:cs="Times New Roman"/>
          <w:sz w:val="24"/>
          <w:szCs w:val="24"/>
          <w:lang w:val="es-MX"/>
        </w:rPr>
        <w:t xml:space="preserve">naliza </w:t>
      </w:r>
      <w:r w:rsidR="00503631" w:rsidRPr="003B796C">
        <w:rPr>
          <w:rFonts w:eastAsia="Times New Roman" w:cs="Times New Roman"/>
          <w:sz w:val="24"/>
          <w:szCs w:val="24"/>
          <w:lang w:val="es-MX"/>
        </w:rPr>
        <w:t xml:space="preserve">la </w:t>
      </w:r>
      <w:r w:rsidR="00E420FC" w:rsidRPr="003B796C">
        <w:rPr>
          <w:rFonts w:eastAsia="Times New Roman" w:cs="Times New Roman"/>
          <w:sz w:val="24"/>
          <w:szCs w:val="24"/>
          <w:lang w:val="es-MX"/>
        </w:rPr>
        <w:t>versión</w:t>
      </w:r>
      <w:r w:rsidR="00503631" w:rsidRPr="003B796C">
        <w:rPr>
          <w:rFonts w:eastAsia="Times New Roman" w:cs="Times New Roman"/>
          <w:sz w:val="24"/>
          <w:szCs w:val="24"/>
          <w:lang w:val="es-MX"/>
        </w:rPr>
        <w:t xml:space="preserve"> de un ataque comanche </w:t>
      </w:r>
      <w:r w:rsidR="006418EC" w:rsidRPr="003B796C">
        <w:rPr>
          <w:rFonts w:eastAsia="Times New Roman" w:cs="Times New Roman"/>
          <w:sz w:val="24"/>
          <w:szCs w:val="24"/>
          <w:lang w:val="es-MX"/>
        </w:rPr>
        <w:t>tomada de</w:t>
      </w:r>
      <w:r w:rsidR="00E420FC" w:rsidRPr="003B796C">
        <w:rPr>
          <w:rFonts w:eastAsia="Times New Roman" w:cs="Times New Roman"/>
          <w:sz w:val="24"/>
          <w:szCs w:val="24"/>
          <w:lang w:val="es-MX"/>
        </w:rPr>
        <w:t xml:space="preserve"> un</w:t>
      </w:r>
      <w:r w:rsidR="00405172" w:rsidRPr="003B796C">
        <w:rPr>
          <w:rFonts w:eastAsia="Times New Roman" w:cs="Times New Roman"/>
          <w:sz w:val="24"/>
          <w:szCs w:val="24"/>
          <w:lang w:val="es-MX"/>
        </w:rPr>
        <w:t xml:space="preserve"> </w:t>
      </w:r>
      <w:r w:rsidR="00503631" w:rsidRPr="003B796C">
        <w:rPr>
          <w:rFonts w:eastAsia="Times New Roman" w:cs="Times New Roman"/>
          <w:sz w:val="24"/>
          <w:szCs w:val="24"/>
          <w:lang w:val="es-MX"/>
        </w:rPr>
        <w:t>periódico</w:t>
      </w:r>
      <w:r w:rsidR="00405172" w:rsidRPr="003B796C">
        <w:rPr>
          <w:rFonts w:eastAsia="Times New Roman" w:cs="Times New Roman"/>
          <w:sz w:val="24"/>
          <w:szCs w:val="24"/>
          <w:lang w:val="es-MX"/>
        </w:rPr>
        <w:t xml:space="preserve"> de fuente primaria</w:t>
      </w:r>
      <w:r w:rsidR="00E420FC" w:rsidRPr="003B796C">
        <w:rPr>
          <w:rFonts w:eastAsia="Times New Roman" w:cs="Times New Roman"/>
          <w:sz w:val="24"/>
          <w:szCs w:val="24"/>
          <w:lang w:val="es-MX"/>
        </w:rPr>
        <w:t xml:space="preserve"> y contesta la pregunta de reflexión a continuación. </w:t>
      </w:r>
    </w:p>
    <w:p w14:paraId="6F82285E" w14:textId="2B1F6699" w:rsidR="006418EC" w:rsidRPr="003B796C" w:rsidRDefault="006418EC" w:rsidP="00054EBE">
      <w:pPr>
        <w:spacing w:before="240" w:after="240"/>
        <w:rPr>
          <w:sz w:val="24"/>
          <w:szCs w:val="24"/>
          <w:lang w:val="es-MX"/>
        </w:rPr>
      </w:pPr>
      <w:r w:rsidRPr="003B796C">
        <w:rPr>
          <w:b/>
          <w:sz w:val="24"/>
          <w:szCs w:val="24"/>
          <w:lang w:val="es-MX"/>
        </w:rPr>
        <w:t>Antecedentes</w:t>
      </w:r>
      <w:r w:rsidR="00054EBE" w:rsidRPr="003B796C">
        <w:rPr>
          <w:b/>
          <w:sz w:val="24"/>
          <w:szCs w:val="24"/>
          <w:lang w:val="es-MX"/>
        </w:rPr>
        <w:t>:</w:t>
      </w:r>
      <w:r w:rsidR="0014382F" w:rsidRPr="003B796C">
        <w:rPr>
          <w:sz w:val="24"/>
          <w:szCs w:val="24"/>
          <w:lang w:val="es-MX"/>
        </w:rPr>
        <w:t xml:space="preserve"> </w:t>
      </w:r>
      <w:r w:rsidRPr="003B796C">
        <w:rPr>
          <w:sz w:val="24"/>
          <w:szCs w:val="24"/>
          <w:lang w:val="es-MX"/>
        </w:rPr>
        <w:t xml:space="preserve">Las </w:t>
      </w:r>
      <w:r w:rsidR="00E45D3C" w:rsidRPr="003B796C">
        <w:rPr>
          <w:sz w:val="24"/>
          <w:szCs w:val="24"/>
          <w:lang w:val="es-MX"/>
        </w:rPr>
        <w:t>cabeceras</w:t>
      </w:r>
      <w:r w:rsidRPr="003B796C">
        <w:rPr>
          <w:sz w:val="24"/>
          <w:szCs w:val="24"/>
          <w:lang w:val="es-MX"/>
        </w:rPr>
        <w:t>, donde un r</w:t>
      </w:r>
      <w:r w:rsidR="00052552">
        <w:rPr>
          <w:sz w:val="24"/>
          <w:szCs w:val="24"/>
          <w:lang w:val="es-MX"/>
        </w:rPr>
        <w:t>í</w:t>
      </w:r>
      <w:r w:rsidRPr="003B796C">
        <w:rPr>
          <w:sz w:val="24"/>
          <w:szCs w:val="24"/>
          <w:lang w:val="es-MX"/>
        </w:rPr>
        <w:t>o o arroyo</w:t>
      </w:r>
      <w:r w:rsidR="00E45D3C" w:rsidRPr="003B796C">
        <w:rPr>
          <w:sz w:val="24"/>
          <w:szCs w:val="24"/>
          <w:lang w:val="es-MX"/>
        </w:rPr>
        <w:t xml:space="preserve"> entra </w:t>
      </w:r>
      <w:r w:rsidR="00D8480D" w:rsidRPr="003B796C">
        <w:rPr>
          <w:sz w:val="24"/>
          <w:szCs w:val="24"/>
          <w:lang w:val="es-MX"/>
        </w:rPr>
        <w:t>a</w:t>
      </w:r>
      <w:r w:rsidR="00E45D3C" w:rsidRPr="003B796C">
        <w:rPr>
          <w:sz w:val="24"/>
          <w:szCs w:val="24"/>
          <w:lang w:val="es-MX"/>
        </w:rPr>
        <w:t>l R</w:t>
      </w:r>
      <w:r w:rsidR="00647238">
        <w:rPr>
          <w:sz w:val="24"/>
          <w:szCs w:val="24"/>
          <w:lang w:val="es-MX"/>
        </w:rPr>
        <w:t>í</w:t>
      </w:r>
      <w:r w:rsidR="00E45D3C" w:rsidRPr="003B796C">
        <w:rPr>
          <w:sz w:val="24"/>
          <w:szCs w:val="24"/>
          <w:lang w:val="es-MX"/>
        </w:rPr>
        <w:t>o</w:t>
      </w:r>
      <w:r w:rsidR="00647238">
        <w:rPr>
          <w:sz w:val="24"/>
          <w:szCs w:val="24"/>
          <w:lang w:val="es-MX"/>
        </w:rPr>
        <w:t xml:space="preserve"> de la</w:t>
      </w:r>
      <w:r w:rsidR="00E45D3C" w:rsidRPr="003B796C">
        <w:rPr>
          <w:sz w:val="24"/>
          <w:szCs w:val="24"/>
          <w:lang w:val="es-MX"/>
        </w:rPr>
        <w:t xml:space="preserve"> Navidad, se ubica aproximadamente 10 millas al su</w:t>
      </w:r>
      <w:r w:rsidR="00395A27" w:rsidRPr="003B796C">
        <w:rPr>
          <w:sz w:val="24"/>
          <w:szCs w:val="24"/>
          <w:lang w:val="es-MX"/>
        </w:rPr>
        <w:t xml:space="preserve">doeste del </w:t>
      </w:r>
      <w:r w:rsidR="00557F4A" w:rsidRPr="003B796C">
        <w:rPr>
          <w:sz w:val="24"/>
          <w:szCs w:val="24"/>
          <w:lang w:val="es-MX"/>
        </w:rPr>
        <w:t>actual</w:t>
      </w:r>
      <w:r w:rsidR="00395A27" w:rsidRPr="003B796C">
        <w:rPr>
          <w:sz w:val="24"/>
          <w:szCs w:val="24"/>
          <w:lang w:val="es-MX"/>
        </w:rPr>
        <w:t xml:space="preserve"> La </w:t>
      </w:r>
      <w:proofErr w:type="spellStart"/>
      <w:r w:rsidR="00395A27" w:rsidRPr="003B796C">
        <w:rPr>
          <w:sz w:val="24"/>
          <w:szCs w:val="24"/>
          <w:lang w:val="es-MX"/>
        </w:rPr>
        <w:t>Grange</w:t>
      </w:r>
      <w:proofErr w:type="spellEnd"/>
      <w:r w:rsidR="00395A27" w:rsidRPr="003B796C">
        <w:rPr>
          <w:sz w:val="24"/>
          <w:szCs w:val="24"/>
          <w:lang w:val="es-MX"/>
        </w:rPr>
        <w:t xml:space="preserve">, Texas. </w:t>
      </w:r>
      <w:r w:rsidR="00557F4A" w:rsidRPr="003B796C">
        <w:rPr>
          <w:sz w:val="24"/>
          <w:szCs w:val="24"/>
          <w:lang w:val="es-MX"/>
        </w:rPr>
        <w:t>En esa época, esta zona formaba parte de</w:t>
      </w:r>
      <w:r w:rsidR="00BB706C" w:rsidRPr="003B796C">
        <w:rPr>
          <w:sz w:val="24"/>
          <w:szCs w:val="24"/>
          <w:lang w:val="es-MX"/>
        </w:rPr>
        <w:t xml:space="preserve"> la colonia del empresario </w:t>
      </w:r>
      <w:proofErr w:type="spellStart"/>
      <w:r w:rsidR="00BB706C" w:rsidRPr="003B796C">
        <w:rPr>
          <w:sz w:val="24"/>
          <w:szCs w:val="24"/>
          <w:lang w:val="es-MX"/>
        </w:rPr>
        <w:t>Estevan</w:t>
      </w:r>
      <w:proofErr w:type="spellEnd"/>
      <w:r w:rsidR="00BB706C" w:rsidRPr="003B796C">
        <w:rPr>
          <w:sz w:val="24"/>
          <w:szCs w:val="24"/>
          <w:lang w:val="es-MX"/>
        </w:rPr>
        <w:t xml:space="preserve"> F. Austin. </w:t>
      </w:r>
    </w:p>
    <w:p w14:paraId="59D1D1F3" w14:textId="77777777" w:rsidR="00B673AB" w:rsidRPr="003B796C" w:rsidRDefault="00B050AF">
      <w:pPr>
        <w:jc w:val="center"/>
        <w:rPr>
          <w:rFonts w:eastAsia="Times New Roman" w:cs="Times New Roman"/>
          <w:b/>
          <w:sz w:val="24"/>
          <w:szCs w:val="24"/>
          <w:lang w:val="es-MX"/>
        </w:rPr>
      </w:pPr>
      <w:r w:rsidRPr="003B796C">
        <w:rPr>
          <w:rFonts w:eastAsia="Times New Roman" w:cs="Times New Roman"/>
          <w:b/>
          <w:noProof/>
          <w:sz w:val="24"/>
          <w:szCs w:val="24"/>
          <w:lang w:val="es-MX"/>
        </w:rPr>
        <w:drawing>
          <wp:inline distT="0" distB="0" distL="0" distR="0" wp14:anchorId="1A0366AE" wp14:editId="37B0AE6C">
            <wp:extent cx="4123426" cy="4727242"/>
            <wp:effectExtent l="0" t="0" r="0" b="0"/>
            <wp:docPr id="4" name="Picture 4" descr="Una partida de indios salvajes una vez mas ha cometido ultrajes en nuestra frontera poniente. Hace pocos días, el Sr. Hibbins y su cuñado fueron asesinados, en las cabeceras del Río de la Navidad. Entendemos que iba de regreso a casa con su familia (su esposa y dos hijos) después de un viaje a los Estados Unidos. La señora Hibbins fue capturada con sus hijos; y cuando su hijo menor molestó a los indios, pusieron fin a su existencia, estrellando su cabeza contra un árbol. Después de viajar cierta distancia subiendo el Río Colorado, la señora Hibbins hizo su escape, viajando a los establecimientos de arriba. La compañía de Rangers guarnecidos en esa parte del país, persiguieron a los indios y los alcanzaron, matando a su jefe, hiriendo a otros, y rescatando el niño cautivo. Tomaron varios caballos y mulas y dispersaron al partido [de indios]. Dos de los [Rangers] fueron levemente heridos. &#10;Hemos aprendido, sin embargo, que éstos u otros indios han desde entonces entrado en otros establecimientos y se han robado caballos. El señor Hibbins había vivido por varios años en el Río Guadalupe, y durante el Sitio de Béxar, había proporcionado muchas reces al ejército. 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Una partida de indios salvajes una vez mas ha cometido ultrajes en nuestra frontera poniente. Hace pocos días, el Sr. Hibbins y su cuñado fueron asesinados, en las cabeceras del Río de la Navidad. Entendemos que iba de regreso a casa con su familia (su esposa y dos hijos) después de un viaje a los Estados Unidos. La señora Hibbins fue capturada con sus hijos; y cuando su hijo menor molestó a los indios, pusieron fin a su existencia, estrellando su cabeza contra un árbol. Después de viajar cierta distancia subiendo el Río Colorado, la señora Hibbins hizo su escape, viajando a los establecimientos de arriba. La compañía de Rangers guarnecidos en esa parte del país, persiguieron a los indios y los alcanzaron, matando a su jefe, hiriendo a otros, y rescatando el niño cautivo. Tomaron varios caballos y mulas y dispersaron al partido [de indios]. Dos de los [Rangers] fueron levemente heridos. &#10;Hemos aprendido, sin embargo, que éstos u otros indios han desde entonces entrado en otros establecimientos y se han robado caballos. El señor Hibbins había vivido por varios años en el Río Guadalupe, y durante el Sitio de Béxar, había proporcionado muchas reces al ejército. &#10;&#10;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830" cy="474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8E7E9" w14:textId="7CDB7A16" w:rsidR="00E53854" w:rsidRPr="003B796C" w:rsidRDefault="00B673AB" w:rsidP="00DE41F6">
      <w:pPr>
        <w:ind w:left="720" w:hanging="720"/>
        <w:rPr>
          <w:rFonts w:eastAsia="Times New Roman" w:cs="Times New Roman"/>
          <w:lang w:val="es-MX"/>
        </w:rPr>
      </w:pPr>
      <w:proofErr w:type="spellStart"/>
      <w:r w:rsidRPr="003B796C">
        <w:rPr>
          <w:rFonts w:eastAsia="Times New Roman" w:cs="Times New Roman"/>
          <w:i/>
          <w:lang w:val="es-MX"/>
        </w:rPr>
        <w:t>Telegraph</w:t>
      </w:r>
      <w:proofErr w:type="spellEnd"/>
      <w:r w:rsidRPr="003B796C">
        <w:rPr>
          <w:rFonts w:eastAsia="Times New Roman" w:cs="Times New Roman"/>
          <w:i/>
          <w:lang w:val="es-MX"/>
        </w:rPr>
        <w:t xml:space="preserve"> and Texas Register</w:t>
      </w:r>
      <w:r w:rsidRPr="003B796C">
        <w:rPr>
          <w:rFonts w:eastAsia="Times New Roman" w:cs="Times New Roman"/>
          <w:lang w:val="es-MX"/>
        </w:rPr>
        <w:t xml:space="preserve"> (San Felipe de Austin [i.e. San Felipe], Tex.), Vol. 1, No. 17, Ed. 1, </w:t>
      </w:r>
      <w:r w:rsidR="00DB366B" w:rsidRPr="003B796C">
        <w:rPr>
          <w:rFonts w:eastAsia="Times New Roman" w:cs="Times New Roman"/>
          <w:lang w:val="es-MX"/>
        </w:rPr>
        <w:t>sábado</w:t>
      </w:r>
      <w:r w:rsidRPr="003B796C">
        <w:rPr>
          <w:rFonts w:eastAsia="Times New Roman" w:cs="Times New Roman"/>
          <w:lang w:val="es-MX"/>
        </w:rPr>
        <w:t xml:space="preserve">, </w:t>
      </w:r>
      <w:r w:rsidR="00DB366B" w:rsidRPr="003B796C">
        <w:rPr>
          <w:rFonts w:eastAsia="Times New Roman" w:cs="Times New Roman"/>
          <w:lang w:val="es-MX"/>
        </w:rPr>
        <w:t xml:space="preserve">27 de febrero de </w:t>
      </w:r>
      <w:r w:rsidRPr="003B796C">
        <w:rPr>
          <w:rFonts w:eastAsia="Times New Roman" w:cs="Times New Roman"/>
          <w:lang w:val="es-MX"/>
        </w:rPr>
        <w:t>1836</w:t>
      </w:r>
      <w:r w:rsidR="00DB366B" w:rsidRPr="003B796C">
        <w:rPr>
          <w:rFonts w:eastAsia="Times New Roman" w:cs="Times New Roman"/>
          <w:lang w:val="es-MX"/>
        </w:rPr>
        <w:t>,</w:t>
      </w:r>
      <w:r w:rsidRPr="003B796C">
        <w:rPr>
          <w:rFonts w:eastAsia="Times New Roman" w:cs="Times New Roman"/>
          <w:lang w:val="es-MX"/>
        </w:rPr>
        <w:t xml:space="preserve"> </w:t>
      </w:r>
      <w:r w:rsidR="00DB366B" w:rsidRPr="003B796C">
        <w:rPr>
          <w:rFonts w:eastAsia="Times New Roman" w:cs="Times New Roman"/>
          <w:lang w:val="es-MX"/>
        </w:rPr>
        <w:t>página</w:t>
      </w:r>
      <w:r w:rsidRPr="003B796C">
        <w:rPr>
          <w:rFonts w:eastAsia="Times New Roman" w:cs="Times New Roman"/>
          <w:lang w:val="es-MX"/>
        </w:rPr>
        <w:t xml:space="preserve">: 2 </w:t>
      </w:r>
      <w:r w:rsidR="00DB366B" w:rsidRPr="003B796C">
        <w:rPr>
          <w:rFonts w:eastAsia="Times New Roman" w:cs="Times New Roman"/>
          <w:lang w:val="es-MX"/>
        </w:rPr>
        <w:t xml:space="preserve">de </w:t>
      </w:r>
      <w:r w:rsidRPr="003B796C">
        <w:rPr>
          <w:rFonts w:eastAsia="Times New Roman" w:cs="Times New Roman"/>
          <w:lang w:val="es-MX"/>
        </w:rPr>
        <w:t xml:space="preserve">8 </w:t>
      </w:r>
      <w:hyperlink r:id="rId8" w:history="1">
        <w:r w:rsidRPr="003B796C">
          <w:rPr>
            <w:rStyle w:val="Hyperlink"/>
            <w:rFonts w:eastAsia="Times New Roman" w:cs="Times New Roman"/>
            <w:lang w:val="es-MX"/>
          </w:rPr>
          <w:t>https://texashistory.unt.edu/ark:/67531/metapth47887/</w:t>
        </w:r>
      </w:hyperlink>
      <w:r w:rsidRPr="003B796C">
        <w:rPr>
          <w:rFonts w:eastAsia="Times New Roman" w:cs="Times New Roman"/>
          <w:lang w:val="es-MX"/>
        </w:rPr>
        <w:t xml:space="preserve"> </w:t>
      </w:r>
      <w:r w:rsidR="00E53854" w:rsidRPr="003B796C">
        <w:rPr>
          <w:rFonts w:eastAsia="Times New Roman" w:cs="Times New Roman"/>
          <w:lang w:val="es-MX"/>
        </w:rPr>
        <w:br w:type="page"/>
      </w:r>
    </w:p>
    <w:p w14:paraId="29BA2A0C" w14:textId="77777777" w:rsidR="00425A4A" w:rsidRPr="00425A4A" w:rsidRDefault="00425A4A" w:rsidP="00425A4A">
      <w:pPr>
        <w:spacing w:before="240" w:after="240"/>
        <w:rPr>
          <w:sz w:val="24"/>
          <w:szCs w:val="24"/>
          <w:lang w:val="es-MX"/>
        </w:rPr>
      </w:pPr>
      <w:r w:rsidRPr="00425A4A">
        <w:rPr>
          <w:b/>
          <w:sz w:val="24"/>
          <w:szCs w:val="24"/>
          <w:lang w:val="es-MX"/>
        </w:rPr>
        <w:lastRenderedPageBreak/>
        <w:t>Traducción</w:t>
      </w:r>
      <w:r w:rsidRPr="003B796C">
        <w:rPr>
          <w:b/>
          <w:sz w:val="24"/>
          <w:szCs w:val="24"/>
          <w:lang w:val="es-MX"/>
        </w:rPr>
        <w:t>:</w:t>
      </w:r>
      <w:r w:rsidRPr="003B796C">
        <w:rPr>
          <w:sz w:val="24"/>
          <w:szCs w:val="24"/>
          <w:lang w:val="es-MX"/>
        </w:rPr>
        <w:t xml:space="preserve"> </w:t>
      </w:r>
      <w:r w:rsidRPr="00425A4A">
        <w:rPr>
          <w:sz w:val="24"/>
          <w:szCs w:val="24"/>
          <w:lang w:val="es-MX"/>
        </w:rPr>
        <w:t xml:space="preserve">Una partida de indios salvajes una vez </w:t>
      </w:r>
      <w:proofErr w:type="spellStart"/>
      <w:r w:rsidRPr="00425A4A">
        <w:rPr>
          <w:sz w:val="24"/>
          <w:szCs w:val="24"/>
          <w:lang w:val="es-MX"/>
        </w:rPr>
        <w:t>mas</w:t>
      </w:r>
      <w:proofErr w:type="spellEnd"/>
      <w:r w:rsidRPr="00425A4A">
        <w:rPr>
          <w:sz w:val="24"/>
          <w:szCs w:val="24"/>
          <w:lang w:val="es-MX"/>
        </w:rPr>
        <w:t xml:space="preserve"> ha cometido ultrajes en nuestra frontera poniente. Hace pocos días, el Sr. </w:t>
      </w:r>
      <w:proofErr w:type="spellStart"/>
      <w:r w:rsidRPr="00425A4A">
        <w:rPr>
          <w:sz w:val="24"/>
          <w:szCs w:val="24"/>
          <w:lang w:val="es-MX"/>
        </w:rPr>
        <w:t>Hibbins</w:t>
      </w:r>
      <w:proofErr w:type="spellEnd"/>
      <w:r w:rsidRPr="00425A4A">
        <w:rPr>
          <w:sz w:val="24"/>
          <w:szCs w:val="24"/>
          <w:lang w:val="es-MX"/>
        </w:rPr>
        <w:t xml:space="preserve"> y su cuñado fueron asesinados, en las cabeceras del Río de la Navidad. Entendemos que iba de regreso a casa con su familia (su esposa y dos hijos) después de un viaje a los Estados Unidos. La señora </w:t>
      </w:r>
      <w:proofErr w:type="spellStart"/>
      <w:r w:rsidRPr="00425A4A">
        <w:rPr>
          <w:sz w:val="24"/>
          <w:szCs w:val="24"/>
          <w:lang w:val="es-MX"/>
        </w:rPr>
        <w:t>Hibbins</w:t>
      </w:r>
      <w:proofErr w:type="spellEnd"/>
      <w:r w:rsidRPr="00425A4A">
        <w:rPr>
          <w:sz w:val="24"/>
          <w:szCs w:val="24"/>
          <w:lang w:val="es-MX"/>
        </w:rPr>
        <w:t xml:space="preserve"> fue capturada con sus hijos; y cuando su hijo menor molestó a los indios, pusieron fin a su existencia, estrellando su cabeza contra un árbol. Después de viajar cierta distancia subiendo el Río Colorado, la señora </w:t>
      </w:r>
      <w:proofErr w:type="spellStart"/>
      <w:r w:rsidRPr="00425A4A">
        <w:rPr>
          <w:sz w:val="24"/>
          <w:szCs w:val="24"/>
          <w:lang w:val="es-MX"/>
        </w:rPr>
        <w:t>Hibbins</w:t>
      </w:r>
      <w:proofErr w:type="spellEnd"/>
      <w:r w:rsidRPr="00425A4A">
        <w:rPr>
          <w:sz w:val="24"/>
          <w:szCs w:val="24"/>
          <w:lang w:val="es-MX"/>
        </w:rPr>
        <w:t xml:space="preserve"> hizo su escape, viajando a los establecimientos de arriba. La compañía de </w:t>
      </w:r>
      <w:proofErr w:type="spellStart"/>
      <w:r w:rsidRPr="00425A4A">
        <w:rPr>
          <w:sz w:val="24"/>
          <w:szCs w:val="24"/>
          <w:lang w:val="es-MX"/>
        </w:rPr>
        <w:t>Rangers</w:t>
      </w:r>
      <w:proofErr w:type="spellEnd"/>
      <w:r w:rsidRPr="00425A4A">
        <w:rPr>
          <w:sz w:val="24"/>
          <w:szCs w:val="24"/>
          <w:lang w:val="es-MX"/>
        </w:rPr>
        <w:t xml:space="preserve"> guarnecidos en esa parte del país, persiguieron a los indios y los alcanzaron, matando a su jefe, hiriendo a otros, y rescatando el niño cautivo. Tomaron varios caballos y mulas y dispersaron al partido [de indios]. Dos de los [</w:t>
      </w:r>
      <w:proofErr w:type="spellStart"/>
      <w:r w:rsidRPr="00425A4A">
        <w:rPr>
          <w:sz w:val="24"/>
          <w:szCs w:val="24"/>
          <w:lang w:val="es-MX"/>
        </w:rPr>
        <w:t>Rangers</w:t>
      </w:r>
      <w:proofErr w:type="spellEnd"/>
      <w:r w:rsidRPr="00425A4A">
        <w:rPr>
          <w:sz w:val="24"/>
          <w:szCs w:val="24"/>
          <w:lang w:val="es-MX"/>
        </w:rPr>
        <w:t xml:space="preserve">] fueron levemente heridos. </w:t>
      </w:r>
    </w:p>
    <w:p w14:paraId="45AF5D08" w14:textId="65EBD6E3" w:rsidR="00425A4A" w:rsidRDefault="00425A4A" w:rsidP="00425A4A">
      <w:pPr>
        <w:spacing w:before="240" w:after="240"/>
        <w:rPr>
          <w:rFonts w:eastAsia="Times New Roman" w:cs="Times New Roman"/>
          <w:b/>
          <w:i/>
          <w:sz w:val="24"/>
          <w:szCs w:val="24"/>
          <w:lang w:val="es-MX"/>
        </w:rPr>
      </w:pPr>
      <w:r w:rsidRPr="00425A4A">
        <w:rPr>
          <w:sz w:val="24"/>
          <w:szCs w:val="24"/>
          <w:lang w:val="es-MX"/>
        </w:rPr>
        <w:t xml:space="preserve">Hemos aprendido, sin embargo, que éstos u otros indios han desde entonces entrado en otros establecimientos y se han robado caballos. El señor </w:t>
      </w:r>
      <w:proofErr w:type="spellStart"/>
      <w:r w:rsidRPr="00425A4A">
        <w:rPr>
          <w:sz w:val="24"/>
          <w:szCs w:val="24"/>
          <w:lang w:val="es-MX"/>
        </w:rPr>
        <w:t>Hibbins</w:t>
      </w:r>
      <w:proofErr w:type="spellEnd"/>
      <w:r w:rsidRPr="00425A4A">
        <w:rPr>
          <w:sz w:val="24"/>
          <w:szCs w:val="24"/>
          <w:lang w:val="es-MX"/>
        </w:rPr>
        <w:t xml:space="preserve"> había vivido por varios años en el Río Guadalupe, y durante el Sitio de </w:t>
      </w:r>
      <w:proofErr w:type="spellStart"/>
      <w:r w:rsidRPr="00425A4A">
        <w:rPr>
          <w:sz w:val="24"/>
          <w:szCs w:val="24"/>
          <w:lang w:val="es-MX"/>
        </w:rPr>
        <w:t>Béxar</w:t>
      </w:r>
      <w:proofErr w:type="spellEnd"/>
      <w:r w:rsidRPr="00425A4A">
        <w:rPr>
          <w:sz w:val="24"/>
          <w:szCs w:val="24"/>
          <w:lang w:val="es-MX"/>
        </w:rPr>
        <w:t>, había proporcionado muchas reces al ejército.</w:t>
      </w:r>
    </w:p>
    <w:p w14:paraId="2F0C9A76" w14:textId="6329625C" w:rsidR="0004567F" w:rsidRPr="003B796C" w:rsidRDefault="00DB366B" w:rsidP="0014382F">
      <w:pPr>
        <w:spacing w:before="240" w:after="240"/>
        <w:rPr>
          <w:rFonts w:eastAsia="Times New Roman" w:cs="Times New Roman"/>
          <w:b/>
          <w:i/>
          <w:sz w:val="24"/>
          <w:szCs w:val="24"/>
          <w:lang w:val="es-MX"/>
        </w:rPr>
      </w:pPr>
      <w:r w:rsidRPr="003B796C">
        <w:rPr>
          <w:rFonts w:eastAsia="Times New Roman" w:cs="Times New Roman"/>
          <w:b/>
          <w:i/>
          <w:sz w:val="24"/>
          <w:szCs w:val="24"/>
          <w:lang w:val="es-MX"/>
        </w:rPr>
        <w:t xml:space="preserve">Preguntas </w:t>
      </w:r>
      <w:r w:rsidR="00A44FE6" w:rsidRPr="003B796C">
        <w:rPr>
          <w:rFonts w:eastAsia="Times New Roman" w:cs="Times New Roman"/>
          <w:b/>
          <w:i/>
          <w:sz w:val="24"/>
          <w:szCs w:val="24"/>
          <w:lang w:val="es-MX"/>
        </w:rPr>
        <w:t>analíticas</w:t>
      </w:r>
    </w:p>
    <w:p w14:paraId="3CD9A216" w14:textId="0F490D24" w:rsidR="0004567F" w:rsidRPr="003B796C" w:rsidRDefault="00DB366B" w:rsidP="0020430A">
      <w:pPr>
        <w:pStyle w:val="ListParagraph"/>
        <w:numPr>
          <w:ilvl w:val="0"/>
          <w:numId w:val="6"/>
        </w:numPr>
        <w:spacing w:before="240" w:after="240"/>
        <w:rPr>
          <w:sz w:val="24"/>
          <w:szCs w:val="24"/>
          <w:lang w:val="es-MX"/>
        </w:rPr>
      </w:pPr>
      <w:r w:rsidRPr="003B796C">
        <w:rPr>
          <w:sz w:val="24"/>
          <w:szCs w:val="24"/>
          <w:lang w:val="es-MX"/>
        </w:rPr>
        <w:t xml:space="preserve">Según la </w:t>
      </w:r>
      <w:r w:rsidR="0020430A" w:rsidRPr="003B796C">
        <w:rPr>
          <w:sz w:val="24"/>
          <w:szCs w:val="24"/>
          <w:lang w:val="es-MX"/>
        </w:rPr>
        <w:t>versión</w:t>
      </w:r>
      <w:r w:rsidRPr="003B796C">
        <w:rPr>
          <w:sz w:val="24"/>
          <w:szCs w:val="24"/>
          <w:lang w:val="es-MX"/>
        </w:rPr>
        <w:t xml:space="preserve"> del </w:t>
      </w:r>
      <w:r w:rsidR="0020430A" w:rsidRPr="003B796C">
        <w:rPr>
          <w:sz w:val="24"/>
          <w:szCs w:val="24"/>
          <w:lang w:val="es-MX"/>
        </w:rPr>
        <w:t>periódico</w:t>
      </w:r>
      <w:r w:rsidRPr="003B796C">
        <w:rPr>
          <w:sz w:val="24"/>
          <w:szCs w:val="24"/>
          <w:lang w:val="es-MX"/>
        </w:rPr>
        <w:t>,</w:t>
      </w:r>
      <w:r w:rsidR="0020430A" w:rsidRPr="003B796C">
        <w:rPr>
          <w:sz w:val="24"/>
          <w:szCs w:val="24"/>
          <w:lang w:val="es-MX"/>
        </w:rPr>
        <w:t xml:space="preserve"> los indígenas atacaron a una familia de regreso a casa. ¿Qué hubiera provocado el ataque, en tu opinión? </w:t>
      </w:r>
      <w:r w:rsidR="00E53854" w:rsidRPr="003B796C">
        <w:rPr>
          <w:noProof/>
          <w:lang w:val="es-MX"/>
        </w:rPr>
        <mc:AlternateContent>
          <mc:Choice Requires="wps">
            <w:drawing>
              <wp:inline distT="0" distB="0" distL="0" distR="0" wp14:anchorId="1D3283AC" wp14:editId="32A092C2">
                <wp:extent cx="6134100" cy="1085850"/>
                <wp:effectExtent l="0" t="0" r="0" b="0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8876E" w14:textId="24B0201C" w:rsidR="00E53854" w:rsidRPr="00E53854" w:rsidRDefault="00E53854" w:rsidP="00E53854">
                            <w:p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3283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width:483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" stroked="f">
                <v:textbox>
                  <w:txbxContent>
                    <w:p w14:paraId="0A88876E" w14:textId="24B0201C" w:rsidR="00E53854" w:rsidRPr="00E53854" w:rsidRDefault="00E53854" w:rsidP="00E53854">
                      <w:pPr>
                        <w:spacing w:after="24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D28A12" w14:textId="16601C7F" w:rsidR="0004567F" w:rsidRPr="003B796C" w:rsidRDefault="0020430A" w:rsidP="0004567F">
      <w:pPr>
        <w:pStyle w:val="ListParagraph"/>
        <w:numPr>
          <w:ilvl w:val="0"/>
          <w:numId w:val="6"/>
        </w:numPr>
        <w:spacing w:before="240" w:after="240"/>
        <w:rPr>
          <w:sz w:val="24"/>
          <w:szCs w:val="24"/>
          <w:lang w:val="es-MX"/>
        </w:rPr>
      </w:pPr>
      <w:r w:rsidRPr="003B796C">
        <w:rPr>
          <w:sz w:val="24"/>
          <w:szCs w:val="24"/>
          <w:lang w:val="es-MX"/>
        </w:rPr>
        <w:t xml:space="preserve">El articulo menciona que “dos de los </w:t>
      </w:r>
      <w:proofErr w:type="spellStart"/>
      <w:r w:rsidR="003D3231">
        <w:rPr>
          <w:sz w:val="24"/>
          <w:szCs w:val="24"/>
          <w:lang w:val="es-MX"/>
        </w:rPr>
        <w:t>R</w:t>
      </w:r>
      <w:r w:rsidRPr="003B796C">
        <w:rPr>
          <w:sz w:val="24"/>
          <w:szCs w:val="24"/>
          <w:lang w:val="es-MX"/>
        </w:rPr>
        <w:t>angers</w:t>
      </w:r>
      <w:proofErr w:type="spellEnd"/>
      <w:r w:rsidRPr="003B796C">
        <w:rPr>
          <w:sz w:val="24"/>
          <w:szCs w:val="24"/>
          <w:lang w:val="es-MX"/>
        </w:rPr>
        <w:t xml:space="preserve"> fueron levemente heridos</w:t>
      </w:r>
      <w:r w:rsidR="00B0079C" w:rsidRPr="003B796C">
        <w:rPr>
          <w:sz w:val="24"/>
          <w:szCs w:val="24"/>
          <w:lang w:val="es-MX"/>
        </w:rPr>
        <w:t>.” ¿Qu</w:t>
      </w:r>
      <w:r w:rsidR="003D3231">
        <w:rPr>
          <w:sz w:val="24"/>
          <w:szCs w:val="24"/>
          <w:lang w:val="es-MX"/>
        </w:rPr>
        <w:t>é</w:t>
      </w:r>
      <w:r w:rsidR="00B0079C" w:rsidRPr="003B796C">
        <w:rPr>
          <w:sz w:val="24"/>
          <w:szCs w:val="24"/>
          <w:lang w:val="es-MX"/>
        </w:rPr>
        <w:t xml:space="preserve"> puedes inferir sobre este grupo de hombres? </w:t>
      </w:r>
      <w:r w:rsidR="003B796C">
        <w:rPr>
          <w:sz w:val="24"/>
          <w:szCs w:val="24"/>
          <w:lang w:val="es-MX"/>
        </w:rPr>
        <w:t>¿</w:t>
      </w:r>
      <w:r w:rsidR="00B0079C" w:rsidRPr="003B796C">
        <w:rPr>
          <w:sz w:val="24"/>
          <w:szCs w:val="24"/>
          <w:lang w:val="es-MX"/>
        </w:rPr>
        <w:t xml:space="preserve">En que trabajaban? </w:t>
      </w:r>
      <w:r w:rsidR="00E53854" w:rsidRPr="003B796C">
        <w:rPr>
          <w:noProof/>
          <w:sz w:val="24"/>
          <w:szCs w:val="24"/>
          <w:lang w:val="es-MX"/>
        </w:rPr>
        <mc:AlternateContent>
          <mc:Choice Requires="wps">
            <w:drawing>
              <wp:inline distT="0" distB="0" distL="0" distR="0" wp14:anchorId="53DE86FC" wp14:editId="103AD0C0">
                <wp:extent cx="6143625" cy="819150"/>
                <wp:effectExtent l="0" t="0" r="9525" b="0"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E3FE2" w14:textId="4F792631" w:rsidR="00E53854" w:rsidRDefault="00E53854" w:rsidP="00E53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DE86FC" id="_x0000_s1027" type="#_x0000_t202" alt="&quot;&quot;" style="width:483.7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" stroked="f">
                <v:textbox>
                  <w:txbxContent>
                    <w:p w14:paraId="0B2E3FE2" w14:textId="4F792631" w:rsidR="00E53854" w:rsidRDefault="00E53854" w:rsidP="00E53854"/>
                  </w:txbxContent>
                </v:textbox>
                <w10:anchorlock/>
              </v:shape>
            </w:pict>
          </mc:Fallback>
        </mc:AlternateContent>
      </w:r>
    </w:p>
    <w:p w14:paraId="1F487B1E" w14:textId="7F37AD1A" w:rsidR="0004567F" w:rsidRPr="003B796C" w:rsidRDefault="003B796C" w:rsidP="0004567F">
      <w:pPr>
        <w:pStyle w:val="ListParagraph"/>
        <w:numPr>
          <w:ilvl w:val="0"/>
          <w:numId w:val="6"/>
        </w:numPr>
        <w:spacing w:before="240" w:after="24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¿Cómo </w:t>
      </w:r>
      <w:r w:rsidR="00EF4169">
        <w:rPr>
          <w:sz w:val="24"/>
          <w:szCs w:val="24"/>
          <w:lang w:val="es-MX"/>
        </w:rPr>
        <w:t xml:space="preserve">se </w:t>
      </w:r>
      <w:r w:rsidR="00D019E0">
        <w:rPr>
          <w:sz w:val="24"/>
          <w:szCs w:val="24"/>
          <w:lang w:val="es-MX"/>
        </w:rPr>
        <w:t>retratan a</w:t>
      </w:r>
      <w:r w:rsidR="00EF4169">
        <w:rPr>
          <w:sz w:val="24"/>
          <w:szCs w:val="24"/>
          <w:lang w:val="es-MX"/>
        </w:rPr>
        <w:t xml:space="preserve"> los </w:t>
      </w:r>
      <w:r w:rsidR="00D019E0">
        <w:rPr>
          <w:sz w:val="24"/>
          <w:szCs w:val="24"/>
          <w:lang w:val="es-MX"/>
        </w:rPr>
        <w:t xml:space="preserve">indígenas en esta versión? </w:t>
      </w:r>
      <w:r w:rsidR="00E53854" w:rsidRPr="003B796C">
        <w:rPr>
          <w:noProof/>
          <w:sz w:val="24"/>
          <w:szCs w:val="24"/>
          <w:lang w:val="es-MX"/>
        </w:rPr>
        <mc:AlternateContent>
          <mc:Choice Requires="wps">
            <w:drawing>
              <wp:inline distT="0" distB="0" distL="0" distR="0" wp14:anchorId="508FF93B" wp14:editId="3B670209">
                <wp:extent cx="6191250" cy="819150"/>
                <wp:effectExtent l="0" t="0" r="0" b="0"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1A3FB" w14:textId="562CD02A" w:rsidR="00E53854" w:rsidRDefault="00E53854" w:rsidP="00E53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8FF93B" id="_x0000_s1028" type="#_x0000_t202" alt="&quot;&quot;" style="width:487.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" stroked="f">
                <v:textbox>
                  <w:txbxContent>
                    <w:p w14:paraId="54E1A3FB" w14:textId="562CD02A" w:rsidR="00E53854" w:rsidRDefault="00E53854" w:rsidP="00E53854"/>
                  </w:txbxContent>
                </v:textbox>
                <w10:anchorlock/>
              </v:shape>
            </w:pict>
          </mc:Fallback>
        </mc:AlternateContent>
      </w:r>
    </w:p>
    <w:p w14:paraId="6A617068" w14:textId="0AB5D6A6" w:rsidR="00054EBE" w:rsidRPr="003B796C" w:rsidRDefault="00BB425C" w:rsidP="00054EBE">
      <w:pPr>
        <w:pStyle w:val="ListParagraph"/>
        <w:numPr>
          <w:ilvl w:val="0"/>
          <w:numId w:val="6"/>
        </w:numPr>
        <w:spacing w:before="240" w:after="24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lastRenderedPageBreak/>
        <w:t>¿Solamente</w:t>
      </w:r>
      <w:r w:rsidR="00A44FE6">
        <w:rPr>
          <w:sz w:val="24"/>
          <w:szCs w:val="24"/>
          <w:lang w:val="es-MX"/>
        </w:rPr>
        <w:t xml:space="preserve"> fue</w:t>
      </w:r>
      <w:r>
        <w:rPr>
          <w:sz w:val="24"/>
          <w:szCs w:val="24"/>
          <w:lang w:val="es-MX"/>
        </w:rPr>
        <w:t xml:space="preserve"> los </w:t>
      </w:r>
      <w:r w:rsidR="00A44FE6">
        <w:rPr>
          <w:sz w:val="24"/>
          <w:szCs w:val="24"/>
          <w:lang w:val="es-MX"/>
        </w:rPr>
        <w:t>indígenas</w:t>
      </w:r>
      <w:r>
        <w:rPr>
          <w:sz w:val="24"/>
          <w:szCs w:val="24"/>
          <w:lang w:val="es-MX"/>
        </w:rPr>
        <w:t xml:space="preserve"> </w:t>
      </w:r>
      <w:r w:rsidR="00A44FE6">
        <w:rPr>
          <w:sz w:val="24"/>
          <w:szCs w:val="24"/>
          <w:lang w:val="es-MX"/>
        </w:rPr>
        <w:t>que cometieron</w:t>
      </w:r>
      <w:r>
        <w:rPr>
          <w:sz w:val="24"/>
          <w:szCs w:val="24"/>
          <w:lang w:val="es-MX"/>
        </w:rPr>
        <w:t xml:space="preserve"> “ultrajes en nuestra f</w:t>
      </w:r>
      <w:r w:rsidR="00A44FE6">
        <w:rPr>
          <w:sz w:val="24"/>
          <w:szCs w:val="24"/>
          <w:lang w:val="es-MX"/>
        </w:rPr>
        <w:t>r</w:t>
      </w:r>
      <w:r>
        <w:rPr>
          <w:sz w:val="24"/>
          <w:szCs w:val="24"/>
          <w:lang w:val="es-MX"/>
        </w:rPr>
        <w:t xml:space="preserve">ontera poniente”? </w:t>
      </w:r>
      <w:r w:rsidR="00A44FE6">
        <w:rPr>
          <w:sz w:val="24"/>
          <w:szCs w:val="24"/>
          <w:lang w:val="es-MX"/>
        </w:rPr>
        <w:t xml:space="preserve">Apoya tu respuesta con evidencia de la versión. </w:t>
      </w:r>
      <w:r w:rsidR="00054EBE" w:rsidRPr="003B796C">
        <w:rPr>
          <w:noProof/>
          <w:sz w:val="24"/>
          <w:szCs w:val="24"/>
          <w:lang w:val="es-MX"/>
        </w:rPr>
        <mc:AlternateContent>
          <mc:Choice Requires="wps">
            <w:drawing>
              <wp:inline distT="0" distB="0" distL="0" distR="0" wp14:anchorId="03190C8B" wp14:editId="7302E4DE">
                <wp:extent cx="6143625" cy="819150"/>
                <wp:effectExtent l="0" t="0" r="9525" b="0"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7C110" w14:textId="77777777" w:rsidR="00054EBE" w:rsidRDefault="00054EBE" w:rsidP="00054E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190C8B" id="Text Box 1" o:spid="_x0000_s1029" type="#_x0000_t202" alt="&quot;&quot;" style="width:483.7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" stroked="f">
                <v:textbox>
                  <w:txbxContent>
                    <w:p w14:paraId="33C7C110" w14:textId="77777777" w:rsidR="00054EBE" w:rsidRDefault="00054EBE" w:rsidP="00054EBE"/>
                  </w:txbxContent>
                </v:textbox>
                <w10:anchorlock/>
              </v:shape>
            </w:pict>
          </mc:Fallback>
        </mc:AlternateContent>
      </w:r>
    </w:p>
    <w:sectPr w:rsidR="00054EBE" w:rsidRPr="003B796C" w:rsidSect="00DA784F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EA96" w14:textId="77777777" w:rsidR="006332DC" w:rsidRDefault="006332DC">
      <w:pPr>
        <w:spacing w:line="240" w:lineRule="auto"/>
      </w:pPr>
      <w:r>
        <w:separator/>
      </w:r>
    </w:p>
  </w:endnote>
  <w:endnote w:type="continuationSeparator" w:id="0">
    <w:p w14:paraId="59551C62" w14:textId="77777777" w:rsidR="006332DC" w:rsidRDefault="00633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vo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ctor">
    <w:altName w:val="Calibri"/>
    <w:charset w:val="00"/>
    <w:family w:val="auto"/>
    <w:pitch w:val="default"/>
  </w:font>
  <w:font w:name="Abril Fatface">
    <w:altName w:val="Calibri"/>
    <w:charset w:val="00"/>
    <w:family w:val="auto"/>
    <w:pitch w:val="variable"/>
    <w:sig w:usb0="A00000A7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DD52" w14:textId="77777777" w:rsidR="00A139FB" w:rsidRDefault="001E7D3C">
    <w:pPr>
      <w:jc w:val="right"/>
    </w:pPr>
    <w:r>
      <w:fldChar w:fldCharType="begin"/>
    </w:r>
    <w:r>
      <w:instrText>PAGE</w:instrText>
    </w:r>
    <w:r>
      <w:fldChar w:fldCharType="separate"/>
    </w:r>
    <w:r w:rsidR="00796A4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AB9B" w14:textId="77777777" w:rsidR="006332DC" w:rsidRDefault="006332DC">
      <w:pPr>
        <w:spacing w:line="240" w:lineRule="auto"/>
      </w:pPr>
      <w:r>
        <w:separator/>
      </w:r>
    </w:p>
  </w:footnote>
  <w:footnote w:type="continuationSeparator" w:id="0">
    <w:p w14:paraId="4F37CC58" w14:textId="77777777" w:rsidR="006332DC" w:rsidRDefault="006332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60E0" w14:textId="75E0CCB6" w:rsidR="00BF2C9B" w:rsidRPr="00BF2C9B" w:rsidRDefault="00BF2C9B" w:rsidP="007E202A">
    <w:pPr>
      <w:pStyle w:val="Header"/>
      <w:rPr>
        <w:rFonts w:ascii="Times New Roman" w:eastAsia="Times New Roman" w:hAnsi="Times New Roman" w:cs="Times New Roman"/>
        <w:i/>
        <w:sz w:val="22"/>
        <w:szCs w:val="22"/>
      </w:rPr>
    </w:pPr>
    <w:r>
      <w:rPr>
        <w:noProof/>
      </w:rPr>
      <w:drawing>
        <wp:inline distT="0" distB="0" distL="0" distR="0" wp14:anchorId="7C6551E2" wp14:editId="56033D97">
          <wp:extent cx="1088136" cy="1088136"/>
          <wp:effectExtent l="0" t="0" r="0" b="0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X4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108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2592"/>
    <w:multiLevelType w:val="hybridMultilevel"/>
    <w:tmpl w:val="FBEAF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2DA6"/>
    <w:multiLevelType w:val="multilevel"/>
    <w:tmpl w:val="CA8C1AAE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ACC090C"/>
    <w:multiLevelType w:val="hybridMultilevel"/>
    <w:tmpl w:val="A7F4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F02EC"/>
    <w:multiLevelType w:val="multilevel"/>
    <w:tmpl w:val="9F2E1D2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62F2A7E"/>
    <w:multiLevelType w:val="multilevel"/>
    <w:tmpl w:val="BA12E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FC738C1"/>
    <w:multiLevelType w:val="hybridMultilevel"/>
    <w:tmpl w:val="FC92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494728">
    <w:abstractNumId w:val="4"/>
  </w:num>
  <w:num w:numId="2" w16cid:durableId="725375094">
    <w:abstractNumId w:val="1"/>
  </w:num>
  <w:num w:numId="3" w16cid:durableId="1385445193">
    <w:abstractNumId w:val="3"/>
  </w:num>
  <w:num w:numId="4" w16cid:durableId="1975216072">
    <w:abstractNumId w:val="2"/>
  </w:num>
  <w:num w:numId="5" w16cid:durableId="1619674878">
    <w:abstractNumId w:val="5"/>
  </w:num>
  <w:num w:numId="6" w16cid:durableId="1504514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FB"/>
    <w:rsid w:val="00002DDE"/>
    <w:rsid w:val="0002627C"/>
    <w:rsid w:val="00041003"/>
    <w:rsid w:val="0004567F"/>
    <w:rsid w:val="00052552"/>
    <w:rsid w:val="00054EBE"/>
    <w:rsid w:val="000808A6"/>
    <w:rsid w:val="000E5093"/>
    <w:rsid w:val="001415F1"/>
    <w:rsid w:val="0014382F"/>
    <w:rsid w:val="0017092E"/>
    <w:rsid w:val="001E7D3C"/>
    <w:rsid w:val="00201177"/>
    <w:rsid w:val="0020430A"/>
    <w:rsid w:val="002537B8"/>
    <w:rsid w:val="0026127E"/>
    <w:rsid w:val="002944C1"/>
    <w:rsid w:val="002A42C4"/>
    <w:rsid w:val="002F7E5F"/>
    <w:rsid w:val="00395A27"/>
    <w:rsid w:val="003B796C"/>
    <w:rsid w:val="003D3231"/>
    <w:rsid w:val="003E7901"/>
    <w:rsid w:val="00405172"/>
    <w:rsid w:val="00425A4A"/>
    <w:rsid w:val="00452BC1"/>
    <w:rsid w:val="00470906"/>
    <w:rsid w:val="00503631"/>
    <w:rsid w:val="005315CB"/>
    <w:rsid w:val="00536C67"/>
    <w:rsid w:val="00557F4A"/>
    <w:rsid w:val="005A55A7"/>
    <w:rsid w:val="005C7B8E"/>
    <w:rsid w:val="006332DC"/>
    <w:rsid w:val="006418EC"/>
    <w:rsid w:val="00647238"/>
    <w:rsid w:val="0068696D"/>
    <w:rsid w:val="006A33D7"/>
    <w:rsid w:val="00796A49"/>
    <w:rsid w:val="007B2543"/>
    <w:rsid w:val="007E202A"/>
    <w:rsid w:val="007F6F4B"/>
    <w:rsid w:val="008633D0"/>
    <w:rsid w:val="00953462"/>
    <w:rsid w:val="00986175"/>
    <w:rsid w:val="00991F84"/>
    <w:rsid w:val="00A139FB"/>
    <w:rsid w:val="00A44FE6"/>
    <w:rsid w:val="00A95886"/>
    <w:rsid w:val="00B0079C"/>
    <w:rsid w:val="00B050AF"/>
    <w:rsid w:val="00B46B4D"/>
    <w:rsid w:val="00B673AB"/>
    <w:rsid w:val="00BA4816"/>
    <w:rsid w:val="00BB425C"/>
    <w:rsid w:val="00BB706C"/>
    <w:rsid w:val="00BF2C9B"/>
    <w:rsid w:val="00BF7902"/>
    <w:rsid w:val="00C059E5"/>
    <w:rsid w:val="00C247A3"/>
    <w:rsid w:val="00C53E8C"/>
    <w:rsid w:val="00C74461"/>
    <w:rsid w:val="00CA6399"/>
    <w:rsid w:val="00CD3E06"/>
    <w:rsid w:val="00D019E0"/>
    <w:rsid w:val="00D01B05"/>
    <w:rsid w:val="00D426FF"/>
    <w:rsid w:val="00D614B6"/>
    <w:rsid w:val="00D77F69"/>
    <w:rsid w:val="00D8480D"/>
    <w:rsid w:val="00D93C46"/>
    <w:rsid w:val="00DA784F"/>
    <w:rsid w:val="00DB366B"/>
    <w:rsid w:val="00DE41F6"/>
    <w:rsid w:val="00E36EDC"/>
    <w:rsid w:val="00E420FC"/>
    <w:rsid w:val="00E45D3C"/>
    <w:rsid w:val="00E53854"/>
    <w:rsid w:val="00E92C4E"/>
    <w:rsid w:val="00E97441"/>
    <w:rsid w:val="00EF4169"/>
    <w:rsid w:val="00F01E3B"/>
    <w:rsid w:val="00F1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CF3FA4"/>
  <w15:docId w15:val="{3DE3673E-0A3A-42BD-BCB7-E088CD8B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vo" w:eastAsia="Arvo" w:hAnsi="Arvo" w:cs="Arvo"/>
        <w:i/>
        <w:lang w:val="en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X4T"/>
    <w:qFormat/>
    <w:rsid w:val="00796A49"/>
    <w:pPr>
      <w:jc w:val="left"/>
    </w:pPr>
    <w:rPr>
      <w:rFonts w:ascii="Gotham Book" w:hAnsi="Gotham Book"/>
      <w:i w:val="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Actor" w:eastAsia="Actor" w:hAnsi="Actor" w:cs="Actor"/>
      <w:b/>
      <w:i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Abril Fatface" w:eastAsia="Abril Fatface" w:hAnsi="Abril Fatface" w:cs="Abril Fatface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rFonts w:ascii="Arvo" w:hAnsi="Arvo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96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A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A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E3B"/>
    <w:pPr>
      <w:ind w:left="720"/>
      <w:contextualSpacing/>
    </w:pPr>
  </w:style>
  <w:style w:type="table" w:styleId="TableGrid">
    <w:name w:val="Table Grid"/>
    <w:basedOn w:val="TableNormal"/>
    <w:uiPriority w:val="39"/>
    <w:rsid w:val="007B2543"/>
    <w:pPr>
      <w:widowControl w:val="0"/>
      <w:spacing w:line="240" w:lineRule="auto"/>
      <w:jc w:val="left"/>
    </w:pPr>
    <w:rPr>
      <w:rFonts w:ascii="Droid Serif" w:eastAsia="Droid Serif" w:hAnsi="Droid Serif" w:cs="Droid Serif"/>
      <w:i w:val="0"/>
      <w:color w:val="666666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5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8E"/>
    <w:rPr>
      <w:rFonts w:ascii="Gotham Book" w:hAnsi="Gotham Book"/>
      <w:i w:val="0"/>
    </w:rPr>
  </w:style>
  <w:style w:type="paragraph" w:styleId="Footer">
    <w:name w:val="footer"/>
    <w:basedOn w:val="Normal"/>
    <w:link w:val="Foot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8E"/>
    <w:rPr>
      <w:rFonts w:ascii="Gotham Book" w:hAnsi="Gotham Book"/>
      <w:i w:val="0"/>
    </w:rPr>
  </w:style>
  <w:style w:type="paragraph" w:styleId="NoSpacing">
    <w:name w:val="No Spacing"/>
    <w:uiPriority w:val="1"/>
    <w:qFormat/>
    <w:rsid w:val="00452BC1"/>
    <w:pPr>
      <w:spacing w:line="240" w:lineRule="auto"/>
      <w:jc w:val="left"/>
    </w:pPr>
    <w:rPr>
      <w:rFonts w:ascii="Gotham Book" w:hAnsi="Gotham Book"/>
      <w:i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B67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ashistory.unt.edu/ark:/67531/metapth4788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Mangum, Jacob</dc:creator>
  <cp:lastModifiedBy>Belden, Dreanna</cp:lastModifiedBy>
  <cp:revision>2</cp:revision>
  <dcterms:created xsi:type="dcterms:W3CDTF">2022-05-25T14:55:00Z</dcterms:created>
  <dcterms:modified xsi:type="dcterms:W3CDTF">2022-05-25T14:55:00Z</dcterms:modified>
</cp:coreProperties>
</file>