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F4464" w14:textId="77777777" w:rsidR="00396003" w:rsidRPr="005145EF" w:rsidRDefault="00396003">
      <w:pPr>
        <w:widowControl w:val="0"/>
        <w:pBdr>
          <w:top w:val="nil"/>
          <w:left w:val="nil"/>
          <w:bottom w:val="nil"/>
          <w:right w:val="nil"/>
          <w:between w:val="nil"/>
        </w:pBdr>
        <w:rPr>
          <w:rFonts w:eastAsia="Arial" w:cs="Arial"/>
          <w:i w:val="0"/>
          <w:color w:val="000000"/>
          <w:sz w:val="22"/>
          <w:szCs w:val="22"/>
          <w:lang w:val="es-MX"/>
        </w:rPr>
      </w:pPr>
    </w:p>
    <w:tbl>
      <w:tblPr>
        <w:tblStyle w:val="a2"/>
        <w:tblW w:w="9280" w:type="dxa"/>
        <w:tblInd w:w="-5" w:type="dxa"/>
        <w:tblBorders>
          <w:top w:val="nil"/>
          <w:left w:val="nil"/>
          <w:bottom w:val="nil"/>
          <w:right w:val="nil"/>
          <w:insideH w:val="nil"/>
          <w:insideV w:val="nil"/>
        </w:tblBorders>
        <w:tblLayout w:type="fixed"/>
        <w:tblLook w:val="0620" w:firstRow="1" w:lastRow="0" w:firstColumn="0" w:lastColumn="0" w:noHBand="1" w:noVBand="1"/>
      </w:tblPr>
      <w:tblGrid>
        <w:gridCol w:w="4754"/>
        <w:gridCol w:w="2058"/>
        <w:gridCol w:w="2468"/>
      </w:tblGrid>
      <w:tr w:rsidR="00396003" w:rsidRPr="005145EF" w14:paraId="4EF18F6B" w14:textId="77777777" w:rsidTr="004F26F3">
        <w:trPr>
          <w:cantSplit/>
          <w:trHeight w:val="630"/>
          <w:tblHeader/>
        </w:trPr>
        <w:tc>
          <w:tcPr>
            <w:tcW w:w="4754" w:type="dxa"/>
          </w:tcPr>
          <w:p w14:paraId="101F9F3A" w14:textId="77777777" w:rsidR="00396003" w:rsidRPr="005145EF" w:rsidRDefault="00C141AE">
            <w:pPr>
              <w:widowControl/>
              <w:spacing w:line="276" w:lineRule="auto"/>
              <w:rPr>
                <w:b/>
                <w:i/>
                <w:color w:val="000000"/>
                <w:lang w:val="es-MX"/>
              </w:rPr>
            </w:pPr>
            <w:r w:rsidRPr="005145EF">
              <w:rPr>
                <w:b/>
                <w:color w:val="000000"/>
                <w:lang w:val="es-MX"/>
              </w:rPr>
              <w:t>Nombre:</w:t>
            </w:r>
          </w:p>
        </w:tc>
        <w:tc>
          <w:tcPr>
            <w:tcW w:w="2058" w:type="dxa"/>
          </w:tcPr>
          <w:p w14:paraId="282C20F4" w14:textId="77777777" w:rsidR="00396003" w:rsidRPr="005145EF" w:rsidRDefault="00C141AE">
            <w:pPr>
              <w:widowControl/>
              <w:spacing w:line="276" w:lineRule="auto"/>
              <w:rPr>
                <w:b/>
                <w:i/>
                <w:color w:val="000000"/>
                <w:lang w:val="es-MX"/>
              </w:rPr>
            </w:pPr>
            <w:r w:rsidRPr="005145EF">
              <w:rPr>
                <w:b/>
                <w:color w:val="000000"/>
                <w:lang w:val="es-MX"/>
              </w:rPr>
              <w:t>Fecha:</w:t>
            </w:r>
          </w:p>
        </w:tc>
        <w:tc>
          <w:tcPr>
            <w:tcW w:w="2468" w:type="dxa"/>
          </w:tcPr>
          <w:p w14:paraId="3FF902EA" w14:textId="77777777" w:rsidR="00396003" w:rsidRPr="005145EF" w:rsidRDefault="00C141AE">
            <w:pPr>
              <w:widowControl/>
              <w:spacing w:line="276" w:lineRule="auto"/>
              <w:rPr>
                <w:b/>
                <w:i/>
                <w:color w:val="000000"/>
                <w:lang w:val="es-MX"/>
              </w:rPr>
            </w:pPr>
            <w:r w:rsidRPr="005145EF">
              <w:rPr>
                <w:b/>
                <w:color w:val="000000"/>
                <w:lang w:val="es-MX"/>
              </w:rPr>
              <w:t>Clase:</w:t>
            </w:r>
          </w:p>
        </w:tc>
      </w:tr>
    </w:tbl>
    <w:p w14:paraId="2417CF7E" w14:textId="12BA0204" w:rsidR="00396003" w:rsidRPr="005145EF" w:rsidRDefault="00C141AE">
      <w:pPr>
        <w:spacing w:line="240" w:lineRule="auto"/>
        <w:jc w:val="center"/>
        <w:rPr>
          <w:i w:val="0"/>
          <w:sz w:val="32"/>
          <w:szCs w:val="32"/>
          <w:lang w:val="es-MX"/>
        </w:rPr>
      </w:pPr>
      <w:r w:rsidRPr="005145EF">
        <w:rPr>
          <w:i w:val="0"/>
          <w:sz w:val="32"/>
          <w:szCs w:val="32"/>
          <w:lang w:val="es-MX"/>
        </w:rPr>
        <w:t xml:space="preserve">Voces: Las </w:t>
      </w:r>
      <w:r w:rsidR="00D62ECC" w:rsidRPr="005145EF">
        <w:rPr>
          <w:i w:val="0"/>
          <w:sz w:val="32"/>
          <w:szCs w:val="32"/>
          <w:lang w:val="es-MX"/>
        </w:rPr>
        <w:t>m</w:t>
      </w:r>
      <w:r w:rsidRPr="005145EF">
        <w:rPr>
          <w:i w:val="0"/>
          <w:sz w:val="32"/>
          <w:szCs w:val="32"/>
          <w:lang w:val="es-MX"/>
        </w:rPr>
        <w:t>ujeres en la Revolución de Texas:</w:t>
      </w:r>
    </w:p>
    <w:p w14:paraId="407FE386" w14:textId="77777777" w:rsidR="00396003" w:rsidRPr="005145EF" w:rsidRDefault="00C141AE">
      <w:pPr>
        <w:spacing w:line="240" w:lineRule="auto"/>
        <w:jc w:val="center"/>
        <w:rPr>
          <w:i w:val="0"/>
          <w:lang w:val="es-MX"/>
        </w:rPr>
      </w:pPr>
      <w:r w:rsidRPr="005145EF">
        <w:rPr>
          <w:i w:val="0"/>
          <w:lang w:val="es-MX"/>
        </w:rPr>
        <w:t xml:space="preserve">El </w:t>
      </w:r>
      <w:proofErr w:type="spellStart"/>
      <w:r w:rsidRPr="005145EF">
        <w:rPr>
          <w:i w:val="0"/>
          <w:lang w:val="es-MX"/>
        </w:rPr>
        <w:t>Runaway</w:t>
      </w:r>
      <w:proofErr w:type="spellEnd"/>
      <w:r w:rsidRPr="005145EF">
        <w:rPr>
          <w:i w:val="0"/>
          <w:lang w:val="es-MX"/>
        </w:rPr>
        <w:t xml:space="preserve"> </w:t>
      </w:r>
      <w:proofErr w:type="spellStart"/>
      <w:r w:rsidRPr="005145EF">
        <w:rPr>
          <w:i w:val="0"/>
          <w:lang w:val="es-MX"/>
        </w:rPr>
        <w:t>Scrape</w:t>
      </w:r>
      <w:proofErr w:type="spellEnd"/>
      <w:r w:rsidRPr="005145EF">
        <w:rPr>
          <w:i w:val="0"/>
          <w:lang w:val="es-MX"/>
        </w:rPr>
        <w:t xml:space="preserve"> y sus secuelas</w:t>
      </w:r>
    </w:p>
    <w:p w14:paraId="054861DA" w14:textId="77777777" w:rsidR="00396003" w:rsidRPr="005145EF" w:rsidRDefault="00396003">
      <w:pPr>
        <w:spacing w:line="240" w:lineRule="auto"/>
        <w:jc w:val="center"/>
        <w:rPr>
          <w:i w:val="0"/>
          <w:lang w:val="es-MX"/>
        </w:rPr>
      </w:pPr>
    </w:p>
    <w:p w14:paraId="44DE9753" w14:textId="53E5DACF" w:rsidR="00396003" w:rsidRPr="005145EF" w:rsidRDefault="00C141AE">
      <w:pPr>
        <w:rPr>
          <w:lang w:val="es-MX"/>
        </w:rPr>
      </w:pPr>
      <w:r w:rsidRPr="005145EF">
        <w:rPr>
          <w:b/>
          <w:lang w:val="es-MX"/>
        </w:rPr>
        <w:t>Instrucciones:</w:t>
      </w:r>
      <w:r w:rsidRPr="005145EF">
        <w:rPr>
          <w:lang w:val="es-MX"/>
        </w:rPr>
        <w:t xml:space="preserve"> Lee l</w:t>
      </w:r>
      <w:r w:rsidR="00D62ECC" w:rsidRPr="005145EF">
        <w:rPr>
          <w:lang w:val="es-MX"/>
        </w:rPr>
        <w:t xml:space="preserve">os </w:t>
      </w:r>
      <w:r w:rsidRPr="005145EF">
        <w:rPr>
          <w:lang w:val="es-MX"/>
        </w:rPr>
        <w:t>antecedentes y analiza los extractos de fuente primaria contestando las preguntas de análisis de documentos a continuación.</w:t>
      </w:r>
    </w:p>
    <w:p w14:paraId="2A602EA9" w14:textId="77777777" w:rsidR="00396003" w:rsidRPr="005145EF" w:rsidRDefault="004F26F3">
      <w:pPr>
        <w:rPr>
          <w:rFonts w:eastAsia="Arvo" w:cs="Arvo"/>
          <w:lang w:val="es-MX"/>
        </w:rPr>
      </w:pPr>
      <w:r>
        <w:rPr>
          <w:lang w:val="es-MX"/>
        </w:rPr>
        <w:pict w14:anchorId="6B68113D">
          <v:rect id="_x0000_i1025" style="width:0;height:1.5pt" o:hralign="center" o:hrstd="t" o:hr="t" fillcolor="#a0a0a0" stroked="f"/>
        </w:pict>
      </w:r>
    </w:p>
    <w:p w14:paraId="46EAC543" w14:textId="77777777" w:rsidR="00396003" w:rsidRPr="005145EF" w:rsidRDefault="00C141AE">
      <w:pPr>
        <w:pStyle w:val="Heading1"/>
        <w:spacing w:after="240"/>
        <w:rPr>
          <w:i w:val="0"/>
          <w:lang w:val="es-MX"/>
        </w:rPr>
      </w:pPr>
      <w:bookmarkStart w:id="0" w:name="_heading=h.9kana2rl41c8" w:colFirst="0" w:colLast="0"/>
      <w:bookmarkEnd w:id="0"/>
      <w:r w:rsidRPr="005145EF">
        <w:rPr>
          <w:lang w:val="es-MX"/>
        </w:rPr>
        <w:t xml:space="preserve">Versiones de los acontecimientos del </w:t>
      </w:r>
      <w:proofErr w:type="spellStart"/>
      <w:r w:rsidRPr="005145EF">
        <w:rPr>
          <w:lang w:val="es-MX"/>
        </w:rPr>
        <w:t>Runaway</w:t>
      </w:r>
      <w:proofErr w:type="spellEnd"/>
      <w:r w:rsidRPr="005145EF">
        <w:rPr>
          <w:lang w:val="es-MX"/>
        </w:rPr>
        <w:t xml:space="preserve"> </w:t>
      </w:r>
      <w:proofErr w:type="spellStart"/>
      <w:r w:rsidRPr="005145EF">
        <w:rPr>
          <w:lang w:val="es-MX"/>
        </w:rPr>
        <w:t>Scrape</w:t>
      </w:r>
      <w:proofErr w:type="spellEnd"/>
    </w:p>
    <w:p w14:paraId="379E7A33" w14:textId="77777777" w:rsidR="00396003" w:rsidRPr="005145EF" w:rsidRDefault="00C141AE">
      <w:pPr>
        <w:rPr>
          <w:i w:val="0"/>
          <w:lang w:val="es-MX"/>
        </w:rPr>
      </w:pPr>
      <w:r w:rsidRPr="005145EF">
        <w:rPr>
          <w:i w:val="0"/>
          <w:lang w:val="es-MX"/>
        </w:rPr>
        <w:t xml:space="preserve">Antecedentes: </w:t>
      </w:r>
    </w:p>
    <w:p w14:paraId="55C2CEB8" w14:textId="316E570E" w:rsidR="00396003" w:rsidRPr="005145EF" w:rsidRDefault="00C141AE">
      <w:pPr>
        <w:spacing w:after="240"/>
        <w:rPr>
          <w:i w:val="0"/>
          <w:lang w:val="es-MX"/>
        </w:rPr>
      </w:pPr>
      <w:r w:rsidRPr="005145EF">
        <w:rPr>
          <w:i w:val="0"/>
          <w:lang w:val="es-MX"/>
        </w:rPr>
        <w:t xml:space="preserve">Al correrse la voz sobre la caída del </w:t>
      </w:r>
      <w:r w:rsidR="00D62ECC" w:rsidRPr="005145EF">
        <w:rPr>
          <w:i w:val="0"/>
          <w:lang w:val="es-MX"/>
        </w:rPr>
        <w:t>Álamo</w:t>
      </w:r>
      <w:r w:rsidRPr="005145EF">
        <w:rPr>
          <w:i w:val="0"/>
          <w:lang w:val="es-MX"/>
        </w:rPr>
        <w:t>, el pánico también se fue propagando</w:t>
      </w:r>
      <w:r w:rsidR="00D62ECC" w:rsidRPr="005145EF">
        <w:rPr>
          <w:i w:val="0"/>
          <w:lang w:val="es-MX"/>
        </w:rPr>
        <w:t xml:space="preserve"> entre la gente</w:t>
      </w:r>
      <w:r w:rsidRPr="005145EF">
        <w:rPr>
          <w:i w:val="0"/>
          <w:lang w:val="es-MX"/>
        </w:rPr>
        <w:t xml:space="preserve">. La intención de Santa Anna al </w:t>
      </w:r>
      <w:r w:rsidR="00D62ECC" w:rsidRPr="005145EF">
        <w:rPr>
          <w:i w:val="0"/>
          <w:lang w:val="es-MX"/>
        </w:rPr>
        <w:t>ordenar</w:t>
      </w:r>
      <w:r w:rsidRPr="005145EF">
        <w:rPr>
          <w:i w:val="0"/>
          <w:lang w:val="es-MX"/>
        </w:rPr>
        <w:t xml:space="preserve"> la matanza en el Álamo fue inculcar el miedo en todos los que eran capaces de resistirlo; y en eso tuvo éxito. El ejército de Houston iba en retiro, aumentando la atmósfera de pánico. Si el ejército se fue hacia el este, ¿quién les </w:t>
      </w:r>
      <w:r w:rsidR="00D62ECC" w:rsidRPr="005145EF">
        <w:rPr>
          <w:i w:val="0"/>
          <w:lang w:val="es-MX"/>
        </w:rPr>
        <w:t>protegería</w:t>
      </w:r>
      <w:r w:rsidRPr="005145EF">
        <w:rPr>
          <w:i w:val="0"/>
          <w:lang w:val="es-MX"/>
        </w:rPr>
        <w:t xml:space="preserve"> de la agresión de Santa Anna? Nad</w:t>
      </w:r>
      <w:r w:rsidR="00D62ECC" w:rsidRPr="005145EF">
        <w:rPr>
          <w:i w:val="0"/>
          <w:lang w:val="es-MX"/>
        </w:rPr>
        <w:t>ie</w:t>
      </w:r>
      <w:r w:rsidRPr="005145EF">
        <w:rPr>
          <w:i w:val="0"/>
          <w:lang w:val="es-MX"/>
        </w:rPr>
        <w:t xml:space="preserve">, aparentemente. La gente empezaba a abandonar sus ranchos y casas, huyendo hacia el este para escaparse del ejército mexicano.  </w:t>
      </w:r>
    </w:p>
    <w:p w14:paraId="2D813AAB" w14:textId="409D7BD4" w:rsidR="00396003" w:rsidRPr="005145EF" w:rsidRDefault="00C141AE">
      <w:pPr>
        <w:rPr>
          <w:lang w:val="es-MX"/>
        </w:rPr>
      </w:pPr>
      <w:r w:rsidRPr="005145EF">
        <w:rPr>
          <w:i w:val="0"/>
          <w:lang w:val="es-MX"/>
        </w:rPr>
        <w:t xml:space="preserve">Resultó que la primavera de 1836 fue extremadamente lluviosa. Llovía y llovía hasta convertir los llamados caminos en pantanos lodosos. Asimismo, muchos de los hombres habían salido para </w:t>
      </w:r>
      <w:r w:rsidR="00D62ECC" w:rsidRPr="005145EF">
        <w:rPr>
          <w:i w:val="0"/>
          <w:lang w:val="es-MX"/>
        </w:rPr>
        <w:t>alistarse en</w:t>
      </w:r>
      <w:r w:rsidRPr="005145EF">
        <w:rPr>
          <w:i w:val="0"/>
          <w:lang w:val="es-MX"/>
        </w:rPr>
        <w:t xml:space="preserve"> el ejército de Houston. Por eso, los caminos se llenaron de mujeres manejando bueyes y cuidando niños, intentando vadear un lodo imposible. </w:t>
      </w:r>
      <w:r w:rsidR="004F26F3">
        <w:rPr>
          <w:lang w:val="es-MX"/>
        </w:rPr>
        <w:pict w14:anchorId="126A3006">
          <v:rect id="_x0000_i1026" style="width:0;height:1.5pt" o:hralign="center" o:hrstd="t" o:hr="t" fillcolor="#a0a0a0" stroked="f"/>
        </w:pict>
      </w:r>
    </w:p>
    <w:p w14:paraId="51B47315" w14:textId="1E9E892B" w:rsidR="00396003" w:rsidRPr="005145EF" w:rsidRDefault="00D62ECC">
      <w:pPr>
        <w:jc w:val="right"/>
        <w:rPr>
          <w:sz w:val="20"/>
          <w:szCs w:val="20"/>
          <w:lang w:val="es-MX"/>
        </w:rPr>
      </w:pPr>
      <w:r w:rsidRPr="005145EF">
        <w:rPr>
          <w:sz w:val="20"/>
          <w:szCs w:val="20"/>
          <w:lang w:val="es-MX"/>
        </w:rPr>
        <w:t>A</w:t>
      </w:r>
      <w:r w:rsidR="00C141AE" w:rsidRPr="005145EF">
        <w:rPr>
          <w:sz w:val="20"/>
          <w:szCs w:val="20"/>
          <w:lang w:val="es-MX"/>
        </w:rPr>
        <w:t>ntecedentes provist</w:t>
      </w:r>
      <w:r w:rsidRPr="005145EF">
        <w:rPr>
          <w:sz w:val="20"/>
          <w:szCs w:val="20"/>
          <w:lang w:val="es-MX"/>
        </w:rPr>
        <w:t>os</w:t>
      </w:r>
      <w:r w:rsidR="00C141AE" w:rsidRPr="005145EF">
        <w:rPr>
          <w:sz w:val="20"/>
          <w:szCs w:val="20"/>
          <w:lang w:val="es-MX"/>
        </w:rPr>
        <w:t xml:space="preserve"> por el Dr. Andrew J. Torget, </w:t>
      </w:r>
    </w:p>
    <w:p w14:paraId="12AFD8FA" w14:textId="77777777" w:rsidR="00396003" w:rsidRPr="005145EF" w:rsidRDefault="00C141AE">
      <w:pPr>
        <w:jc w:val="right"/>
        <w:rPr>
          <w:sz w:val="20"/>
          <w:szCs w:val="20"/>
          <w:lang w:val="es-MX"/>
        </w:rPr>
      </w:pPr>
      <w:r w:rsidRPr="005145EF">
        <w:rPr>
          <w:sz w:val="20"/>
          <w:szCs w:val="20"/>
          <w:lang w:val="es-MX"/>
        </w:rPr>
        <w:t>Profesor Docente Distinguido de la Universidad</w:t>
      </w:r>
    </w:p>
    <w:p w14:paraId="7F23BB52" w14:textId="77777777" w:rsidR="00396003" w:rsidRPr="005145EF" w:rsidRDefault="00C141AE">
      <w:pPr>
        <w:spacing w:after="240"/>
        <w:jc w:val="right"/>
        <w:rPr>
          <w:sz w:val="20"/>
          <w:szCs w:val="20"/>
          <w:lang w:val="es-MX"/>
        </w:rPr>
      </w:pPr>
      <w:r w:rsidRPr="005145EF">
        <w:rPr>
          <w:sz w:val="20"/>
          <w:szCs w:val="20"/>
          <w:lang w:val="es-MX"/>
        </w:rPr>
        <w:t>Facultad de Historia, Universidad del Norte de Texas</w:t>
      </w:r>
    </w:p>
    <w:p w14:paraId="18D62417" w14:textId="77777777" w:rsidR="00396003" w:rsidRPr="005145EF" w:rsidRDefault="00396003" w:rsidP="004F26F3">
      <w:pPr>
        <w:spacing w:after="240"/>
        <w:rPr>
          <w:i w:val="0"/>
          <w:sz w:val="32"/>
          <w:szCs w:val="32"/>
          <w:lang w:val="es-MX"/>
        </w:rPr>
      </w:pPr>
    </w:p>
    <w:p w14:paraId="6A333E06" w14:textId="77777777" w:rsidR="00396003" w:rsidRPr="005145EF" w:rsidRDefault="00C141AE">
      <w:pPr>
        <w:pStyle w:val="Heading1"/>
        <w:spacing w:after="240"/>
        <w:rPr>
          <w:i w:val="0"/>
          <w:lang w:val="es-MX"/>
        </w:rPr>
      </w:pPr>
      <w:r w:rsidRPr="005145EF">
        <w:rPr>
          <w:i w:val="0"/>
          <w:lang w:val="es-MX"/>
        </w:rPr>
        <w:lastRenderedPageBreak/>
        <w:t xml:space="preserve">Versiones de las secuelas del </w:t>
      </w:r>
      <w:proofErr w:type="spellStart"/>
      <w:r w:rsidRPr="005145EF">
        <w:rPr>
          <w:i w:val="0"/>
          <w:lang w:val="es-MX"/>
        </w:rPr>
        <w:t>Runaway</w:t>
      </w:r>
      <w:proofErr w:type="spellEnd"/>
      <w:r w:rsidRPr="005145EF">
        <w:rPr>
          <w:i w:val="0"/>
          <w:lang w:val="es-MX"/>
        </w:rPr>
        <w:t xml:space="preserve"> </w:t>
      </w:r>
      <w:proofErr w:type="spellStart"/>
      <w:r w:rsidRPr="005145EF">
        <w:rPr>
          <w:i w:val="0"/>
          <w:lang w:val="es-MX"/>
        </w:rPr>
        <w:t>Scrape</w:t>
      </w:r>
      <w:proofErr w:type="spellEnd"/>
    </w:p>
    <w:p w14:paraId="4ADF6ACF" w14:textId="77777777" w:rsidR="00396003" w:rsidRPr="005145EF" w:rsidRDefault="00C141AE">
      <w:pPr>
        <w:pStyle w:val="Heading1"/>
        <w:spacing w:after="240"/>
        <w:jc w:val="left"/>
        <w:rPr>
          <w:lang w:val="es-MX"/>
        </w:rPr>
      </w:pPr>
      <w:r w:rsidRPr="005145EF">
        <w:rPr>
          <w:i w:val="0"/>
          <w:lang w:val="es-MX"/>
        </w:rPr>
        <w:t>Documento A</w:t>
      </w:r>
    </w:p>
    <w:tbl>
      <w:tblPr>
        <w:tblStyle w:val="a3"/>
        <w:tblW w:w="9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40"/>
      </w:tblGrid>
      <w:tr w:rsidR="00396003" w:rsidRPr="005145EF" w14:paraId="00BA5543" w14:textId="77777777" w:rsidTr="004F26F3">
        <w:trPr>
          <w:cantSplit/>
          <w:trHeight w:val="440"/>
        </w:trPr>
        <w:tc>
          <w:tcPr>
            <w:tcW w:w="9340" w:type="dxa"/>
          </w:tcPr>
          <w:p w14:paraId="4D9C501D" w14:textId="4E699C59" w:rsidR="00396003" w:rsidRPr="005145EF" w:rsidRDefault="00C141AE">
            <w:pPr>
              <w:rPr>
                <w:i/>
                <w:color w:val="000000"/>
                <w:lang w:val="es-MX"/>
              </w:rPr>
            </w:pPr>
            <w:r w:rsidRPr="005145EF">
              <w:rPr>
                <w:color w:val="000000"/>
                <w:lang w:val="es-MX"/>
              </w:rPr>
              <w:t xml:space="preserve">“La posadera Angelina Peyton </w:t>
            </w:r>
            <w:proofErr w:type="spellStart"/>
            <w:r w:rsidR="004F26F3">
              <w:rPr>
                <w:color w:val="000000"/>
                <w:lang w:val="es-MX"/>
              </w:rPr>
              <w:t>Eberly</w:t>
            </w:r>
            <w:proofErr w:type="spellEnd"/>
            <w:r w:rsidR="004F26F3">
              <w:rPr>
                <w:color w:val="000000"/>
                <w:lang w:val="es-MX"/>
              </w:rPr>
              <w:t xml:space="preserve"> </w:t>
            </w:r>
            <w:r w:rsidRPr="005145EF">
              <w:rPr>
                <w:color w:val="000000"/>
                <w:lang w:val="es-MX"/>
              </w:rPr>
              <w:t>regres</w:t>
            </w:r>
            <w:r w:rsidR="001E3E60" w:rsidRPr="005145EF">
              <w:rPr>
                <w:color w:val="000000"/>
                <w:lang w:val="es-MX"/>
              </w:rPr>
              <w:t>ó</w:t>
            </w:r>
            <w:r w:rsidRPr="005145EF">
              <w:rPr>
                <w:color w:val="000000"/>
                <w:lang w:val="es-MX"/>
              </w:rPr>
              <w:t xml:space="preserve"> a San Felipe después del </w:t>
            </w:r>
            <w:proofErr w:type="spellStart"/>
            <w:r w:rsidRPr="005145EF">
              <w:rPr>
                <w:color w:val="000000"/>
                <w:lang w:val="es-MX"/>
              </w:rPr>
              <w:t>Runaway</w:t>
            </w:r>
            <w:proofErr w:type="spellEnd"/>
            <w:r w:rsidRPr="005145EF">
              <w:rPr>
                <w:color w:val="000000"/>
                <w:lang w:val="es-MX"/>
              </w:rPr>
              <w:t xml:space="preserve"> </w:t>
            </w:r>
            <w:proofErr w:type="spellStart"/>
            <w:r w:rsidRPr="005145EF">
              <w:rPr>
                <w:color w:val="000000"/>
                <w:lang w:val="es-MX"/>
              </w:rPr>
              <w:t>Scrape</w:t>
            </w:r>
            <w:proofErr w:type="spellEnd"/>
            <w:r w:rsidRPr="005145EF">
              <w:rPr>
                <w:color w:val="000000"/>
                <w:lang w:val="es-MX"/>
              </w:rPr>
              <w:t xml:space="preserve"> y encontró su ‘</w:t>
            </w:r>
            <w:r w:rsidR="001E3E60" w:rsidRPr="005145EF">
              <w:rPr>
                <w:color w:val="000000"/>
                <w:lang w:val="es-MX"/>
              </w:rPr>
              <w:t>propiedad vacía</w:t>
            </w:r>
            <w:r w:rsidRPr="005145EF">
              <w:rPr>
                <w:color w:val="000000"/>
                <w:lang w:val="es-MX"/>
              </w:rPr>
              <w:t xml:space="preserve"> de todo–en ruinas todas mis cosas, quemadas –</w:t>
            </w:r>
            <w:r w:rsidR="001E3E60" w:rsidRPr="005145EF">
              <w:rPr>
                <w:color w:val="000000"/>
                <w:lang w:val="es-MX"/>
              </w:rPr>
              <w:t xml:space="preserve">la </w:t>
            </w:r>
            <w:r w:rsidRPr="005145EF">
              <w:rPr>
                <w:color w:val="000000"/>
                <w:lang w:val="es-MX"/>
              </w:rPr>
              <w:t xml:space="preserve">vajilla hecha un montón de cenizas –cenizas </w:t>
            </w:r>
            <w:r w:rsidR="001E3E60" w:rsidRPr="005145EF">
              <w:rPr>
                <w:color w:val="000000"/>
                <w:lang w:val="es-MX"/>
              </w:rPr>
              <w:t>e</w:t>
            </w:r>
            <w:r w:rsidRPr="005145EF">
              <w:rPr>
                <w:color w:val="000000"/>
                <w:lang w:val="es-MX"/>
              </w:rPr>
              <w:t xml:space="preserve"> incombustibles en </w:t>
            </w:r>
            <w:proofErr w:type="gramStart"/>
            <w:r w:rsidRPr="005145EF">
              <w:rPr>
                <w:color w:val="000000"/>
                <w:lang w:val="es-MX"/>
              </w:rPr>
              <w:t>montones</w:t>
            </w:r>
            <w:proofErr w:type="gramEnd"/>
            <w:r w:rsidRPr="005145EF">
              <w:rPr>
                <w:color w:val="000000"/>
                <w:lang w:val="es-MX"/>
              </w:rPr>
              <w:t xml:space="preserve"> así como el incendio los</w:t>
            </w:r>
            <w:r w:rsidR="001E3E60" w:rsidRPr="005145EF">
              <w:rPr>
                <w:color w:val="000000"/>
                <w:lang w:val="es-MX"/>
              </w:rPr>
              <w:t xml:space="preserve"> había</w:t>
            </w:r>
            <w:r w:rsidRPr="005145EF">
              <w:rPr>
                <w:color w:val="000000"/>
                <w:lang w:val="es-MX"/>
              </w:rPr>
              <w:t xml:space="preserve"> dej</w:t>
            </w:r>
            <w:r w:rsidR="001E3E60" w:rsidRPr="005145EF">
              <w:rPr>
                <w:color w:val="000000"/>
                <w:lang w:val="es-MX"/>
              </w:rPr>
              <w:t>ado</w:t>
            </w:r>
            <w:r w:rsidRPr="005145EF">
              <w:rPr>
                <w:color w:val="000000"/>
                <w:lang w:val="es-MX"/>
              </w:rPr>
              <w:t>.’ No aguantaba quedar sino poco tiempo en el lugar antes de salir para Columbia para establecer otra taberna.</w:t>
            </w:r>
            <w:r w:rsidR="00C8546F" w:rsidRPr="005145EF">
              <w:rPr>
                <w:color w:val="000000"/>
                <w:lang w:val="es-MX"/>
              </w:rPr>
              <w:t>”</w:t>
            </w:r>
          </w:p>
        </w:tc>
      </w:tr>
    </w:tbl>
    <w:p w14:paraId="07658DF6" w14:textId="16B3373F" w:rsidR="00396003" w:rsidRPr="005145EF" w:rsidRDefault="00C141AE">
      <w:pPr>
        <w:ind w:left="720" w:hanging="720"/>
        <w:rPr>
          <w:i w:val="0"/>
          <w:sz w:val="20"/>
          <w:szCs w:val="20"/>
          <w:lang w:val="es-MX"/>
        </w:rPr>
      </w:pPr>
      <w:r w:rsidRPr="005145EF">
        <w:rPr>
          <w:i w:val="0"/>
          <w:sz w:val="20"/>
          <w:szCs w:val="20"/>
          <w:lang w:val="es-MX"/>
        </w:rPr>
        <w:t xml:space="preserve">Jenkins, John Holmes. </w:t>
      </w:r>
      <w:r w:rsidRPr="005145EF">
        <w:rPr>
          <w:sz w:val="20"/>
          <w:szCs w:val="20"/>
          <w:lang w:val="es-MX"/>
        </w:rPr>
        <w:t xml:space="preserve">The </w:t>
      </w:r>
      <w:proofErr w:type="spellStart"/>
      <w:r w:rsidRPr="005145EF">
        <w:rPr>
          <w:sz w:val="20"/>
          <w:szCs w:val="20"/>
          <w:lang w:val="es-MX"/>
        </w:rPr>
        <w:t>Papers</w:t>
      </w:r>
      <w:proofErr w:type="spellEnd"/>
      <w:r w:rsidRPr="005145EF">
        <w:rPr>
          <w:sz w:val="20"/>
          <w:szCs w:val="20"/>
          <w:lang w:val="es-MX"/>
        </w:rPr>
        <w:t xml:space="preserve"> of the Texas </w:t>
      </w:r>
      <w:proofErr w:type="spellStart"/>
      <w:r w:rsidRPr="005145EF">
        <w:rPr>
          <w:sz w:val="20"/>
          <w:szCs w:val="20"/>
          <w:lang w:val="es-MX"/>
        </w:rPr>
        <w:t>Revolution</w:t>
      </w:r>
      <w:proofErr w:type="spellEnd"/>
      <w:r w:rsidRPr="005145EF">
        <w:rPr>
          <w:sz w:val="20"/>
          <w:szCs w:val="20"/>
          <w:lang w:val="es-MX"/>
        </w:rPr>
        <w:t>, 1835-1836</w:t>
      </w:r>
      <w:r w:rsidRPr="005145EF">
        <w:rPr>
          <w:i w:val="0"/>
          <w:sz w:val="20"/>
          <w:szCs w:val="20"/>
          <w:lang w:val="es-MX"/>
        </w:rPr>
        <w:t xml:space="preserve">, pp. 235. The Texas </w:t>
      </w:r>
      <w:proofErr w:type="spellStart"/>
      <w:r w:rsidRPr="005145EF">
        <w:rPr>
          <w:i w:val="0"/>
          <w:sz w:val="20"/>
          <w:szCs w:val="20"/>
          <w:lang w:val="es-MX"/>
        </w:rPr>
        <w:t>Revolutionary</w:t>
      </w:r>
      <w:proofErr w:type="spellEnd"/>
      <w:r w:rsidRPr="005145EF">
        <w:rPr>
          <w:i w:val="0"/>
          <w:sz w:val="20"/>
          <w:szCs w:val="20"/>
          <w:lang w:val="es-MX"/>
        </w:rPr>
        <w:t xml:space="preserve"> </w:t>
      </w:r>
      <w:proofErr w:type="spellStart"/>
      <w:r w:rsidRPr="005145EF">
        <w:rPr>
          <w:i w:val="0"/>
          <w:sz w:val="20"/>
          <w:szCs w:val="20"/>
          <w:lang w:val="es-MX"/>
        </w:rPr>
        <w:t>Experience</w:t>
      </w:r>
      <w:proofErr w:type="spellEnd"/>
      <w:r w:rsidRPr="005145EF">
        <w:rPr>
          <w:i w:val="0"/>
          <w:sz w:val="20"/>
          <w:szCs w:val="20"/>
          <w:lang w:val="es-MX"/>
        </w:rPr>
        <w:t xml:space="preserve">. Austin, Texas: </w:t>
      </w:r>
      <w:proofErr w:type="spellStart"/>
      <w:r w:rsidRPr="005145EF">
        <w:rPr>
          <w:i w:val="0"/>
          <w:sz w:val="20"/>
          <w:szCs w:val="20"/>
          <w:lang w:val="es-MX"/>
        </w:rPr>
        <w:t>Presidial</w:t>
      </w:r>
      <w:proofErr w:type="spellEnd"/>
      <w:r w:rsidRPr="005145EF">
        <w:rPr>
          <w:i w:val="0"/>
          <w:sz w:val="20"/>
          <w:szCs w:val="20"/>
          <w:lang w:val="es-MX"/>
        </w:rPr>
        <w:t xml:space="preserve"> </w:t>
      </w:r>
      <w:proofErr w:type="spellStart"/>
      <w:r w:rsidRPr="005145EF">
        <w:rPr>
          <w:i w:val="0"/>
          <w:sz w:val="20"/>
          <w:szCs w:val="20"/>
          <w:lang w:val="es-MX"/>
        </w:rPr>
        <w:t>Press</w:t>
      </w:r>
      <w:proofErr w:type="spellEnd"/>
      <w:r w:rsidRPr="005145EF">
        <w:rPr>
          <w:i w:val="0"/>
          <w:sz w:val="20"/>
          <w:szCs w:val="20"/>
          <w:lang w:val="es-MX"/>
        </w:rPr>
        <w:t>, 1973.</w:t>
      </w:r>
    </w:p>
    <w:p w14:paraId="745B2115" w14:textId="77777777" w:rsidR="00C8546F" w:rsidRPr="005145EF" w:rsidRDefault="00C8546F">
      <w:pPr>
        <w:ind w:left="720" w:hanging="720"/>
        <w:rPr>
          <w:i w:val="0"/>
          <w:sz w:val="20"/>
          <w:szCs w:val="20"/>
          <w:lang w:val="es-MX"/>
        </w:rPr>
      </w:pPr>
    </w:p>
    <w:p w14:paraId="5E03C6B2" w14:textId="77777777" w:rsidR="00396003" w:rsidRPr="005145EF" w:rsidRDefault="00C141AE">
      <w:pPr>
        <w:spacing w:after="240"/>
        <w:rPr>
          <w:b/>
          <w:i w:val="0"/>
          <w:lang w:val="es-MX"/>
        </w:rPr>
      </w:pPr>
      <w:r w:rsidRPr="005145EF">
        <w:rPr>
          <w:b/>
          <w:i w:val="0"/>
          <w:lang w:val="es-MX"/>
        </w:rPr>
        <w:t>Documento B</w:t>
      </w:r>
    </w:p>
    <w:tbl>
      <w:tblPr>
        <w:tblStyle w:val="a4"/>
        <w:tblW w:w="9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40"/>
      </w:tblGrid>
      <w:tr w:rsidR="00396003" w:rsidRPr="005145EF" w14:paraId="33AAD296" w14:textId="77777777" w:rsidTr="004F26F3">
        <w:trPr>
          <w:cantSplit/>
          <w:trHeight w:val="440"/>
        </w:trPr>
        <w:tc>
          <w:tcPr>
            <w:tcW w:w="9340" w:type="dxa"/>
          </w:tcPr>
          <w:p w14:paraId="2D265C2C" w14:textId="00E6FB37" w:rsidR="00396003" w:rsidRPr="005145EF" w:rsidRDefault="00C141AE">
            <w:pPr>
              <w:rPr>
                <w:i/>
                <w:color w:val="000000"/>
                <w:lang w:val="es-MX"/>
              </w:rPr>
            </w:pPr>
            <w:r w:rsidRPr="005145EF">
              <w:rPr>
                <w:color w:val="000000"/>
                <w:lang w:val="es-MX"/>
              </w:rPr>
              <w:t xml:space="preserve">“Pocos sufrieron más que Fanny </w:t>
            </w:r>
            <w:proofErr w:type="spellStart"/>
            <w:r w:rsidRPr="005145EF">
              <w:rPr>
                <w:color w:val="000000"/>
                <w:lang w:val="es-MX"/>
              </w:rPr>
              <w:t>Menefee</w:t>
            </w:r>
            <w:proofErr w:type="spellEnd"/>
            <w:r w:rsidRPr="005145EF">
              <w:rPr>
                <w:color w:val="000000"/>
                <w:lang w:val="es-MX"/>
              </w:rPr>
              <w:t xml:space="preserve">, la esposa de George Sutherland. Ella había perdido un hijo en el Álamo, y después pasó dos meses ‘vagando’ por el paisaje buscando un lugar de seguridad. Acompañada de tres niñas, huyó de su casa al oeste del Río Colorado hasta el [Río] Sabine [en el </w:t>
            </w:r>
            <w:proofErr w:type="spellStart"/>
            <w:r w:rsidRPr="005145EF">
              <w:rPr>
                <w:color w:val="000000"/>
                <w:lang w:val="es-MX"/>
              </w:rPr>
              <w:t>Runaway</w:t>
            </w:r>
            <w:proofErr w:type="spellEnd"/>
            <w:r w:rsidRPr="005145EF">
              <w:rPr>
                <w:color w:val="000000"/>
                <w:lang w:val="es-MX"/>
              </w:rPr>
              <w:t xml:space="preserve"> </w:t>
            </w:r>
            <w:proofErr w:type="spellStart"/>
            <w:r w:rsidRPr="005145EF">
              <w:rPr>
                <w:color w:val="000000"/>
                <w:lang w:val="es-MX"/>
              </w:rPr>
              <w:t>Scrape</w:t>
            </w:r>
            <w:proofErr w:type="spellEnd"/>
            <w:r w:rsidRPr="005145EF">
              <w:rPr>
                <w:color w:val="000000"/>
                <w:lang w:val="es-MX"/>
              </w:rPr>
              <w:t>, se presume], un viaje de como doscientas millas, hech</w:t>
            </w:r>
            <w:r w:rsidR="000B3A9E" w:rsidRPr="005145EF">
              <w:rPr>
                <w:color w:val="000000"/>
                <w:lang w:val="es-MX"/>
              </w:rPr>
              <w:t>o</w:t>
            </w:r>
            <w:r w:rsidRPr="005145EF">
              <w:rPr>
                <w:color w:val="000000"/>
                <w:lang w:val="es-MX"/>
              </w:rPr>
              <w:t xml:space="preserve"> con poca ayuda de su esposo el soldado. A mediados de mayo la familia se convirtió en una de las primeras en regresar a la región fronteriza. </w:t>
            </w:r>
            <w:r w:rsidR="00D16B50" w:rsidRPr="005145EF">
              <w:rPr>
                <w:color w:val="000000"/>
                <w:lang w:val="es-MX"/>
              </w:rPr>
              <w:t>‘</w:t>
            </w:r>
            <w:r w:rsidRPr="005145EF">
              <w:rPr>
                <w:color w:val="000000"/>
                <w:lang w:val="es-MX"/>
              </w:rPr>
              <w:t>Allí no encontró nada en el mundo que mere</w:t>
            </w:r>
            <w:r w:rsidR="00CE07EB" w:rsidRPr="005145EF">
              <w:rPr>
                <w:color w:val="000000"/>
                <w:lang w:val="es-MX"/>
              </w:rPr>
              <w:t>ciera</w:t>
            </w:r>
            <w:r w:rsidRPr="005145EF">
              <w:rPr>
                <w:color w:val="000000"/>
                <w:lang w:val="es-MX"/>
              </w:rPr>
              <w:t xml:space="preserve"> mención.</w:t>
            </w:r>
            <w:r w:rsidR="002D01EE" w:rsidRPr="005145EF">
              <w:rPr>
                <w:color w:val="000000"/>
                <w:lang w:val="es-MX"/>
              </w:rPr>
              <w:t>’</w:t>
            </w:r>
            <w:r w:rsidRPr="005145EF">
              <w:rPr>
                <w:color w:val="000000"/>
                <w:lang w:val="es-MX"/>
              </w:rPr>
              <w:t xml:space="preserve"> Las casas y bodegas todas habían sido quemadas en una destrucción tan completa hasta </w:t>
            </w:r>
            <w:r w:rsidR="00D23A7D" w:rsidRPr="005145EF">
              <w:rPr>
                <w:color w:val="000000"/>
                <w:lang w:val="es-MX"/>
              </w:rPr>
              <w:t xml:space="preserve">no </w:t>
            </w:r>
            <w:r w:rsidRPr="005145EF">
              <w:rPr>
                <w:color w:val="000000"/>
                <w:lang w:val="es-MX"/>
              </w:rPr>
              <w:t>dejar ‘ni un bocadillo para comer. Dios sabe cómo vamos a sobrevivir,’</w:t>
            </w:r>
            <w:r w:rsidR="00FF6CE0" w:rsidRPr="005145EF">
              <w:rPr>
                <w:color w:val="000000"/>
                <w:lang w:val="es-MX"/>
              </w:rPr>
              <w:t xml:space="preserve"> Fanny</w:t>
            </w:r>
            <w:r w:rsidRPr="005145EF">
              <w:rPr>
                <w:color w:val="000000"/>
                <w:lang w:val="es-MX"/>
              </w:rPr>
              <w:t xml:space="preserve"> </w:t>
            </w:r>
            <w:r w:rsidR="002D01EE" w:rsidRPr="005145EF">
              <w:rPr>
                <w:color w:val="000000"/>
                <w:lang w:val="es-MX"/>
              </w:rPr>
              <w:t>admitió</w:t>
            </w:r>
            <w:r w:rsidR="00CE07EB" w:rsidRPr="005145EF">
              <w:rPr>
                <w:color w:val="000000"/>
                <w:lang w:val="es-MX"/>
              </w:rPr>
              <w:t xml:space="preserve"> </w:t>
            </w:r>
            <w:r w:rsidRPr="005145EF">
              <w:rPr>
                <w:color w:val="000000"/>
                <w:lang w:val="es-MX"/>
              </w:rPr>
              <w:t xml:space="preserve">a su hermana. ‘Tratamos de cultivar algo de </w:t>
            </w:r>
            <w:r w:rsidR="00FF6CE0" w:rsidRPr="005145EF">
              <w:rPr>
                <w:color w:val="000000"/>
                <w:lang w:val="es-MX"/>
              </w:rPr>
              <w:t>comer,</w:t>
            </w:r>
            <w:r w:rsidRPr="005145EF">
              <w:rPr>
                <w:color w:val="000000"/>
                <w:lang w:val="es-MX"/>
              </w:rPr>
              <w:t xml:space="preserve"> pero temo que lo vamos a perder.’ Sin embargo, concluyó, ‘si haya paz y predica no me importará la pérdida de la propiedad destruida.’”</w:t>
            </w:r>
          </w:p>
        </w:tc>
      </w:tr>
    </w:tbl>
    <w:p w14:paraId="3B5D8CB9" w14:textId="77777777" w:rsidR="00396003" w:rsidRPr="005145EF" w:rsidRDefault="00C141AE">
      <w:pPr>
        <w:ind w:left="720" w:hanging="720"/>
        <w:rPr>
          <w:i w:val="0"/>
          <w:sz w:val="20"/>
          <w:szCs w:val="20"/>
          <w:lang w:val="es-MX"/>
        </w:rPr>
      </w:pPr>
      <w:r w:rsidRPr="005145EF">
        <w:rPr>
          <w:i w:val="0"/>
          <w:sz w:val="20"/>
          <w:szCs w:val="20"/>
          <w:lang w:val="es-MX"/>
        </w:rPr>
        <w:t xml:space="preserve">Jenkins, John Holmes. </w:t>
      </w:r>
      <w:r w:rsidRPr="005145EF">
        <w:rPr>
          <w:sz w:val="20"/>
          <w:szCs w:val="20"/>
          <w:lang w:val="es-MX"/>
        </w:rPr>
        <w:t xml:space="preserve">The </w:t>
      </w:r>
      <w:proofErr w:type="spellStart"/>
      <w:r w:rsidRPr="005145EF">
        <w:rPr>
          <w:sz w:val="20"/>
          <w:szCs w:val="20"/>
          <w:lang w:val="es-MX"/>
        </w:rPr>
        <w:t>Papers</w:t>
      </w:r>
      <w:proofErr w:type="spellEnd"/>
      <w:r w:rsidRPr="005145EF">
        <w:rPr>
          <w:sz w:val="20"/>
          <w:szCs w:val="20"/>
          <w:lang w:val="es-MX"/>
        </w:rPr>
        <w:t xml:space="preserve"> of the Texas </w:t>
      </w:r>
      <w:proofErr w:type="spellStart"/>
      <w:r w:rsidRPr="005145EF">
        <w:rPr>
          <w:sz w:val="20"/>
          <w:szCs w:val="20"/>
          <w:lang w:val="es-MX"/>
        </w:rPr>
        <w:t>Revolution</w:t>
      </w:r>
      <w:proofErr w:type="spellEnd"/>
      <w:r w:rsidRPr="005145EF">
        <w:rPr>
          <w:sz w:val="20"/>
          <w:szCs w:val="20"/>
          <w:lang w:val="es-MX"/>
        </w:rPr>
        <w:t>, 1835-1836</w:t>
      </w:r>
      <w:r w:rsidRPr="005145EF">
        <w:rPr>
          <w:i w:val="0"/>
          <w:sz w:val="20"/>
          <w:szCs w:val="20"/>
          <w:lang w:val="es-MX"/>
        </w:rPr>
        <w:t xml:space="preserve">, pp. 236-237. The Texas </w:t>
      </w:r>
      <w:proofErr w:type="spellStart"/>
      <w:r w:rsidRPr="005145EF">
        <w:rPr>
          <w:i w:val="0"/>
          <w:sz w:val="20"/>
          <w:szCs w:val="20"/>
          <w:lang w:val="es-MX"/>
        </w:rPr>
        <w:t>Revolutionary</w:t>
      </w:r>
      <w:proofErr w:type="spellEnd"/>
      <w:r w:rsidRPr="005145EF">
        <w:rPr>
          <w:i w:val="0"/>
          <w:sz w:val="20"/>
          <w:szCs w:val="20"/>
          <w:lang w:val="es-MX"/>
        </w:rPr>
        <w:t xml:space="preserve"> </w:t>
      </w:r>
      <w:proofErr w:type="spellStart"/>
      <w:r w:rsidRPr="005145EF">
        <w:rPr>
          <w:i w:val="0"/>
          <w:sz w:val="20"/>
          <w:szCs w:val="20"/>
          <w:lang w:val="es-MX"/>
        </w:rPr>
        <w:t>Experience</w:t>
      </w:r>
      <w:proofErr w:type="spellEnd"/>
      <w:r w:rsidRPr="005145EF">
        <w:rPr>
          <w:i w:val="0"/>
          <w:sz w:val="20"/>
          <w:szCs w:val="20"/>
          <w:lang w:val="es-MX"/>
        </w:rPr>
        <w:t xml:space="preserve">. Austin, Texas: </w:t>
      </w:r>
      <w:proofErr w:type="spellStart"/>
      <w:r w:rsidRPr="005145EF">
        <w:rPr>
          <w:i w:val="0"/>
          <w:sz w:val="20"/>
          <w:szCs w:val="20"/>
          <w:lang w:val="es-MX"/>
        </w:rPr>
        <w:t>Presidial</w:t>
      </w:r>
      <w:proofErr w:type="spellEnd"/>
      <w:r w:rsidRPr="005145EF">
        <w:rPr>
          <w:i w:val="0"/>
          <w:sz w:val="20"/>
          <w:szCs w:val="20"/>
          <w:lang w:val="es-MX"/>
        </w:rPr>
        <w:t xml:space="preserve"> </w:t>
      </w:r>
      <w:proofErr w:type="spellStart"/>
      <w:r w:rsidRPr="005145EF">
        <w:rPr>
          <w:i w:val="0"/>
          <w:sz w:val="20"/>
          <w:szCs w:val="20"/>
          <w:lang w:val="es-MX"/>
        </w:rPr>
        <w:t>Press</w:t>
      </w:r>
      <w:proofErr w:type="spellEnd"/>
      <w:r w:rsidRPr="005145EF">
        <w:rPr>
          <w:i w:val="0"/>
          <w:sz w:val="20"/>
          <w:szCs w:val="20"/>
          <w:lang w:val="es-MX"/>
        </w:rPr>
        <w:t>, 1973.</w:t>
      </w:r>
    </w:p>
    <w:p w14:paraId="0EEC72F2" w14:textId="77777777" w:rsidR="00396003" w:rsidRPr="005145EF" w:rsidRDefault="00396003">
      <w:pPr>
        <w:rPr>
          <w:i w:val="0"/>
          <w:sz w:val="20"/>
          <w:szCs w:val="20"/>
          <w:lang w:val="es-MX"/>
        </w:rPr>
      </w:pPr>
    </w:p>
    <w:p w14:paraId="20026A4F" w14:textId="77777777" w:rsidR="00396003" w:rsidRPr="005145EF" w:rsidRDefault="00396003">
      <w:pPr>
        <w:rPr>
          <w:i w:val="0"/>
          <w:sz w:val="20"/>
          <w:szCs w:val="20"/>
          <w:lang w:val="es-MX"/>
        </w:rPr>
      </w:pPr>
    </w:p>
    <w:p w14:paraId="17B51B9D" w14:textId="77777777" w:rsidR="00396003" w:rsidRPr="005145EF" w:rsidRDefault="00C141AE">
      <w:pPr>
        <w:spacing w:after="240"/>
        <w:rPr>
          <w:b/>
          <w:i w:val="0"/>
          <w:lang w:val="es-MX"/>
        </w:rPr>
      </w:pPr>
      <w:r w:rsidRPr="005145EF">
        <w:rPr>
          <w:b/>
          <w:i w:val="0"/>
          <w:lang w:val="es-MX"/>
        </w:rPr>
        <w:t>Documento C</w:t>
      </w:r>
    </w:p>
    <w:tbl>
      <w:tblPr>
        <w:tblStyle w:val="a5"/>
        <w:tblW w:w="9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40"/>
      </w:tblGrid>
      <w:tr w:rsidR="00396003" w:rsidRPr="005145EF" w14:paraId="7C96A872" w14:textId="77777777" w:rsidTr="004F26F3">
        <w:trPr>
          <w:cantSplit/>
          <w:trHeight w:val="440"/>
        </w:trPr>
        <w:tc>
          <w:tcPr>
            <w:tcW w:w="9340" w:type="dxa"/>
          </w:tcPr>
          <w:p w14:paraId="19F11162" w14:textId="77777777" w:rsidR="00396003" w:rsidRPr="005145EF" w:rsidRDefault="00C141AE">
            <w:pPr>
              <w:spacing w:after="240"/>
              <w:rPr>
                <w:color w:val="000000"/>
                <w:lang w:val="es-MX"/>
              </w:rPr>
            </w:pPr>
            <w:r w:rsidRPr="005145EF">
              <w:rPr>
                <w:color w:val="000000"/>
                <w:lang w:val="es-MX"/>
              </w:rPr>
              <w:t xml:space="preserve">Thomas Jefferson </w:t>
            </w:r>
            <w:proofErr w:type="spellStart"/>
            <w:r w:rsidRPr="005145EF">
              <w:rPr>
                <w:color w:val="000000"/>
                <w:lang w:val="es-MX"/>
              </w:rPr>
              <w:t>Rusk</w:t>
            </w:r>
            <w:proofErr w:type="spellEnd"/>
            <w:r w:rsidRPr="005145EF">
              <w:rPr>
                <w:color w:val="000000"/>
                <w:lang w:val="es-MX"/>
              </w:rPr>
              <w:t xml:space="preserve"> luego observó: </w:t>
            </w:r>
          </w:p>
          <w:p w14:paraId="0AB92A41" w14:textId="22BF8900" w:rsidR="00396003" w:rsidRPr="005145EF" w:rsidRDefault="00C141AE">
            <w:pPr>
              <w:rPr>
                <w:color w:val="000000"/>
                <w:lang w:val="es-MX"/>
              </w:rPr>
            </w:pPr>
            <w:r w:rsidRPr="005145EF">
              <w:rPr>
                <w:color w:val="000000"/>
                <w:lang w:val="es-MX"/>
              </w:rPr>
              <w:t xml:space="preserve">“Los hombres de Texas merecieron muchos reconocimientos, pero a las mujeres debemos aún más. Para los hombres armados enfrentando un enemigo, no </w:t>
            </w:r>
            <w:r w:rsidR="00C63AEA" w:rsidRPr="005145EF">
              <w:rPr>
                <w:color w:val="000000"/>
                <w:lang w:val="es-MX"/>
              </w:rPr>
              <w:t>quedaba</w:t>
            </w:r>
            <w:r w:rsidRPr="005145EF">
              <w:rPr>
                <w:color w:val="000000"/>
                <w:lang w:val="es-MX"/>
              </w:rPr>
              <w:t xml:space="preserve"> otra sino el valor; pero las mujeres, rodeadas por sus hijitos, sin manera de defenderse o las facultades para resistir, enfrentaron el peligro y la muerte con una valentía inquebrantable.” </w:t>
            </w:r>
          </w:p>
        </w:tc>
      </w:tr>
    </w:tbl>
    <w:p w14:paraId="3AC91D64" w14:textId="3C5F2941" w:rsidR="00396003" w:rsidRPr="005145EF" w:rsidRDefault="00C141AE">
      <w:pPr>
        <w:spacing w:after="240"/>
        <w:ind w:left="720" w:hanging="720"/>
        <w:rPr>
          <w:i w:val="0"/>
          <w:sz w:val="20"/>
          <w:szCs w:val="20"/>
          <w:lang w:val="es-MX"/>
        </w:rPr>
      </w:pPr>
      <w:bookmarkStart w:id="1" w:name="_heading=h.gjdgxs" w:colFirst="0" w:colLast="0"/>
      <w:bookmarkEnd w:id="1"/>
      <w:r w:rsidRPr="005145EF">
        <w:rPr>
          <w:i w:val="0"/>
          <w:sz w:val="20"/>
          <w:szCs w:val="20"/>
          <w:lang w:val="es-MX"/>
        </w:rPr>
        <w:t xml:space="preserve">Texas </w:t>
      </w:r>
      <w:proofErr w:type="spellStart"/>
      <w:r w:rsidRPr="005145EF">
        <w:rPr>
          <w:i w:val="0"/>
          <w:sz w:val="20"/>
          <w:szCs w:val="20"/>
          <w:lang w:val="es-MX"/>
        </w:rPr>
        <w:t>State</w:t>
      </w:r>
      <w:proofErr w:type="spellEnd"/>
      <w:r w:rsidRPr="005145EF">
        <w:rPr>
          <w:i w:val="0"/>
          <w:sz w:val="20"/>
          <w:szCs w:val="20"/>
          <w:lang w:val="es-MX"/>
        </w:rPr>
        <w:t xml:space="preserve"> Historical </w:t>
      </w:r>
      <w:proofErr w:type="spellStart"/>
      <w:r w:rsidRPr="005145EF">
        <w:rPr>
          <w:i w:val="0"/>
          <w:sz w:val="20"/>
          <w:szCs w:val="20"/>
          <w:lang w:val="es-MX"/>
        </w:rPr>
        <w:t>Association</w:t>
      </w:r>
      <w:proofErr w:type="spellEnd"/>
      <w:r w:rsidRPr="005145EF">
        <w:rPr>
          <w:i w:val="0"/>
          <w:sz w:val="20"/>
          <w:szCs w:val="20"/>
          <w:lang w:val="es-MX"/>
        </w:rPr>
        <w:t xml:space="preserve">. “The </w:t>
      </w:r>
      <w:proofErr w:type="spellStart"/>
      <w:r w:rsidRPr="005145EF">
        <w:rPr>
          <w:i w:val="0"/>
          <w:sz w:val="20"/>
          <w:szCs w:val="20"/>
          <w:lang w:val="es-MX"/>
        </w:rPr>
        <w:t>Southwestern</w:t>
      </w:r>
      <w:proofErr w:type="spellEnd"/>
      <w:r w:rsidRPr="005145EF">
        <w:rPr>
          <w:i w:val="0"/>
          <w:sz w:val="20"/>
          <w:szCs w:val="20"/>
          <w:lang w:val="es-MX"/>
        </w:rPr>
        <w:t xml:space="preserve"> Historical </w:t>
      </w:r>
      <w:proofErr w:type="spellStart"/>
      <w:r w:rsidRPr="005145EF">
        <w:rPr>
          <w:i w:val="0"/>
          <w:sz w:val="20"/>
          <w:szCs w:val="20"/>
          <w:lang w:val="es-MX"/>
        </w:rPr>
        <w:t>Quarterly</w:t>
      </w:r>
      <w:proofErr w:type="spellEnd"/>
      <w:r w:rsidRPr="005145EF">
        <w:rPr>
          <w:i w:val="0"/>
          <w:sz w:val="20"/>
          <w:szCs w:val="20"/>
          <w:lang w:val="es-MX"/>
        </w:rPr>
        <w:t xml:space="preserve">, Volumen 90, julio 1986-abril 1987, </w:t>
      </w:r>
      <w:r w:rsidR="00C63AEA" w:rsidRPr="005145EF">
        <w:rPr>
          <w:i w:val="0"/>
          <w:sz w:val="20"/>
          <w:szCs w:val="20"/>
          <w:lang w:val="es-MX"/>
        </w:rPr>
        <w:t>periódico</w:t>
      </w:r>
      <w:r w:rsidRPr="005145EF">
        <w:rPr>
          <w:i w:val="0"/>
          <w:sz w:val="20"/>
          <w:szCs w:val="20"/>
          <w:lang w:val="es-MX"/>
        </w:rPr>
        <w:t xml:space="preserve"> 1986/1987.” The Portal </w:t>
      </w:r>
      <w:proofErr w:type="spellStart"/>
      <w:r w:rsidRPr="005145EF">
        <w:rPr>
          <w:i w:val="0"/>
          <w:sz w:val="20"/>
          <w:szCs w:val="20"/>
          <w:lang w:val="es-MX"/>
        </w:rPr>
        <w:t>to</w:t>
      </w:r>
      <w:proofErr w:type="spellEnd"/>
      <w:r w:rsidRPr="005145EF">
        <w:rPr>
          <w:i w:val="0"/>
          <w:sz w:val="20"/>
          <w:szCs w:val="20"/>
          <w:lang w:val="es-MX"/>
        </w:rPr>
        <w:t xml:space="preserve"> Texas </w:t>
      </w:r>
      <w:proofErr w:type="spellStart"/>
      <w:r w:rsidRPr="005145EF">
        <w:rPr>
          <w:i w:val="0"/>
          <w:sz w:val="20"/>
          <w:szCs w:val="20"/>
          <w:lang w:val="es-MX"/>
        </w:rPr>
        <w:t>History</w:t>
      </w:r>
      <w:proofErr w:type="spellEnd"/>
      <w:r w:rsidRPr="005145EF">
        <w:rPr>
          <w:i w:val="0"/>
          <w:sz w:val="20"/>
          <w:szCs w:val="20"/>
          <w:lang w:val="es-MX"/>
        </w:rPr>
        <w:t xml:space="preserve">. University of North Texas Libraries, 14 de septiembre de 2010. https://texashistory.unt.edu; citando a la Texas </w:t>
      </w:r>
      <w:proofErr w:type="spellStart"/>
      <w:r w:rsidRPr="005145EF">
        <w:rPr>
          <w:i w:val="0"/>
          <w:sz w:val="20"/>
          <w:szCs w:val="20"/>
          <w:lang w:val="es-MX"/>
        </w:rPr>
        <w:t>State</w:t>
      </w:r>
      <w:proofErr w:type="spellEnd"/>
      <w:r w:rsidRPr="005145EF">
        <w:rPr>
          <w:i w:val="0"/>
          <w:sz w:val="20"/>
          <w:szCs w:val="20"/>
          <w:lang w:val="es-MX"/>
        </w:rPr>
        <w:t xml:space="preserve"> Historical </w:t>
      </w:r>
      <w:proofErr w:type="spellStart"/>
      <w:r w:rsidRPr="005145EF">
        <w:rPr>
          <w:i w:val="0"/>
          <w:sz w:val="20"/>
          <w:szCs w:val="20"/>
          <w:lang w:val="es-MX"/>
        </w:rPr>
        <w:t>Association</w:t>
      </w:r>
      <w:proofErr w:type="spellEnd"/>
      <w:r w:rsidRPr="005145EF">
        <w:rPr>
          <w:i w:val="0"/>
          <w:sz w:val="20"/>
          <w:szCs w:val="20"/>
          <w:lang w:val="es-MX"/>
        </w:rPr>
        <w:t xml:space="preserve">. Accedido el 11 de julio de 2021. </w:t>
      </w:r>
      <w:hyperlink r:id="rId8">
        <w:r w:rsidRPr="005145EF">
          <w:rPr>
            <w:i w:val="0"/>
            <w:color w:val="0000FF"/>
            <w:sz w:val="20"/>
            <w:szCs w:val="20"/>
            <w:u w:val="single"/>
            <w:lang w:val="es-MX"/>
          </w:rPr>
          <w:t>https://texashistory.unt.edu/ark:/67531/metapth117152/</w:t>
        </w:r>
      </w:hyperlink>
      <w:r w:rsidRPr="005145EF">
        <w:rPr>
          <w:i w:val="0"/>
          <w:sz w:val="20"/>
          <w:szCs w:val="20"/>
          <w:lang w:val="es-MX"/>
        </w:rPr>
        <w:t>:</w:t>
      </w:r>
    </w:p>
    <w:p w14:paraId="5CA93641" w14:textId="3633B562" w:rsidR="00396003" w:rsidRPr="005145EF" w:rsidRDefault="00C141AE" w:rsidP="005145EF">
      <w:pPr>
        <w:rPr>
          <w:b/>
          <w:bCs/>
          <w:lang w:val="es-MX"/>
        </w:rPr>
      </w:pPr>
      <w:r w:rsidRPr="005145EF">
        <w:rPr>
          <w:b/>
          <w:bCs/>
          <w:lang w:val="es-MX"/>
        </w:rPr>
        <w:br w:type="page"/>
      </w:r>
      <w:r w:rsidRPr="005145EF">
        <w:rPr>
          <w:b/>
          <w:bCs/>
          <w:i w:val="0"/>
          <w:lang w:val="es-MX"/>
        </w:rPr>
        <w:lastRenderedPageBreak/>
        <w:t xml:space="preserve">Preguntas </w:t>
      </w:r>
      <w:r w:rsidR="00C63AEA" w:rsidRPr="005145EF">
        <w:rPr>
          <w:b/>
          <w:bCs/>
          <w:i w:val="0"/>
          <w:lang w:val="es-MX"/>
        </w:rPr>
        <w:t>analíticas</w:t>
      </w:r>
      <w:r w:rsidRPr="005145EF">
        <w:rPr>
          <w:b/>
          <w:bCs/>
          <w:i w:val="0"/>
          <w:lang w:val="es-MX"/>
        </w:rPr>
        <w:t>:</w:t>
      </w:r>
    </w:p>
    <w:p w14:paraId="62934F13" w14:textId="399FAF2B" w:rsidR="00396003" w:rsidRPr="005145EF" w:rsidRDefault="00C141AE">
      <w:pPr>
        <w:numPr>
          <w:ilvl w:val="0"/>
          <w:numId w:val="1"/>
        </w:numPr>
        <w:pBdr>
          <w:top w:val="nil"/>
          <w:left w:val="nil"/>
          <w:bottom w:val="nil"/>
          <w:right w:val="nil"/>
          <w:between w:val="nil"/>
        </w:pBdr>
        <w:rPr>
          <w:rFonts w:eastAsia="Gotham Book" w:cs="Gotham Book"/>
          <w:i w:val="0"/>
          <w:color w:val="000000"/>
          <w:lang w:val="es-MX"/>
        </w:rPr>
      </w:pPr>
      <w:r w:rsidRPr="005145EF">
        <w:rPr>
          <w:i w:val="0"/>
          <w:lang w:val="es-MX"/>
        </w:rPr>
        <w:t>La versión en el Documento A ofrece una versión del regreso de Angelina Peyton</w:t>
      </w:r>
      <w:r w:rsidR="004F26F3">
        <w:rPr>
          <w:i w:val="0"/>
          <w:lang w:val="es-MX"/>
        </w:rPr>
        <w:t xml:space="preserve"> </w:t>
      </w:r>
      <w:proofErr w:type="spellStart"/>
      <w:r w:rsidR="004F26F3">
        <w:rPr>
          <w:i w:val="0"/>
          <w:lang w:val="es-MX"/>
        </w:rPr>
        <w:t>Eberly</w:t>
      </w:r>
      <w:proofErr w:type="spellEnd"/>
      <w:r w:rsidRPr="005145EF">
        <w:rPr>
          <w:i w:val="0"/>
          <w:lang w:val="es-MX"/>
        </w:rPr>
        <w:t xml:space="preserve"> a su taberna en las secuelas del </w:t>
      </w:r>
      <w:proofErr w:type="spellStart"/>
      <w:r w:rsidRPr="005145EF">
        <w:rPr>
          <w:i w:val="0"/>
          <w:lang w:val="es-MX"/>
        </w:rPr>
        <w:t>Runaway</w:t>
      </w:r>
      <w:proofErr w:type="spellEnd"/>
      <w:r w:rsidRPr="005145EF">
        <w:rPr>
          <w:i w:val="0"/>
          <w:lang w:val="es-MX"/>
        </w:rPr>
        <w:t xml:space="preserve"> </w:t>
      </w:r>
      <w:proofErr w:type="spellStart"/>
      <w:r w:rsidRPr="005145EF">
        <w:rPr>
          <w:i w:val="0"/>
          <w:lang w:val="es-MX"/>
        </w:rPr>
        <w:t>Scrape</w:t>
      </w:r>
      <w:proofErr w:type="spellEnd"/>
      <w:r w:rsidRPr="005145EF">
        <w:rPr>
          <w:i w:val="0"/>
          <w:lang w:val="es-MX"/>
        </w:rPr>
        <w:t xml:space="preserve">. Sus comentarios finales afirman “No aguantaba quedarse sino poco tiempo en el lugar antes de salir para Columbia para establecer otra taberna.” En tu opinión, ¿crees que otros colonos hicieron algo parecido? ¿Por qué? </w:t>
      </w:r>
    </w:p>
    <w:p w14:paraId="484D8895" w14:textId="77777777" w:rsidR="00396003" w:rsidRPr="005145EF" w:rsidRDefault="00C141AE">
      <w:pPr>
        <w:pBdr>
          <w:top w:val="nil"/>
          <w:left w:val="nil"/>
          <w:bottom w:val="nil"/>
          <w:right w:val="nil"/>
          <w:between w:val="nil"/>
        </w:pBdr>
        <w:ind w:left="720"/>
        <w:rPr>
          <w:rFonts w:eastAsia="Gotham Book" w:cs="Gotham Book"/>
          <w:i w:val="0"/>
          <w:color w:val="000000"/>
          <w:lang w:val="es-MX"/>
        </w:rPr>
      </w:pPr>
      <w:r w:rsidRPr="005145EF">
        <w:rPr>
          <w:rFonts w:eastAsia="Gotham Book" w:cs="Gotham Book"/>
          <w:i w:val="0"/>
          <w:noProof/>
          <w:color w:val="000000"/>
          <w:lang w:val="es-MX"/>
        </w:rPr>
        <mc:AlternateContent>
          <mc:Choice Requires="wps">
            <w:drawing>
              <wp:inline distT="0" distB="0" distL="0" distR="0" wp14:anchorId="0EC10829" wp14:editId="012C8E2C">
                <wp:extent cx="5960853" cy="847725"/>
                <wp:effectExtent l="0" t="0" r="0" b="0"/>
                <wp:docPr id="10" nam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2370336" y="3360900"/>
                          <a:ext cx="5951328" cy="838200"/>
                        </a:xfrm>
                        <a:prstGeom prst="rect">
                          <a:avLst/>
                        </a:prstGeom>
                        <a:solidFill>
                          <a:srgbClr val="FFFFFF"/>
                        </a:solidFill>
                        <a:ln>
                          <a:noFill/>
                        </a:ln>
                      </wps:spPr>
                      <wps:txbx>
                        <w:txbxContent>
                          <w:p w14:paraId="24F4C92B" w14:textId="77777777" w:rsidR="00396003" w:rsidRDefault="00396003">
                            <w:pPr>
                              <w:spacing w:line="275" w:lineRule="auto"/>
                              <w:textDirection w:val="btLr"/>
                            </w:pPr>
                          </w:p>
                        </w:txbxContent>
                      </wps:txbx>
                      <wps:bodyPr spcFirstLastPara="1" wrap="square" lIns="91425" tIns="45700" rIns="91425" bIns="45700" anchor="t" anchorCtr="0">
                        <a:noAutofit/>
                      </wps:bodyPr>
                    </wps:wsp>
                  </a:graphicData>
                </a:graphic>
              </wp:inline>
            </w:drawing>
          </mc:Choice>
          <mc:Fallback>
            <w:pict>
              <v:rect w14:anchorId="0EC10829" id="_x0000_s1026" alt="&quot;&quot;" style="width:469.35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" stroked="f">
                <v:textbox inset="2.53958mm,1.2694mm,2.53958mm,1.2694mm">
                  <w:txbxContent>
                    <w:p w14:paraId="24F4C92B" w14:textId="77777777" w:rsidR="00396003" w:rsidRDefault="00396003">
                      <w:pPr>
                        <w:spacing w:line="275" w:lineRule="auto"/>
                        <w:textDirection w:val="btLr"/>
                      </w:pPr>
                    </w:p>
                  </w:txbxContent>
                </v:textbox>
                <w10:anchorlock/>
              </v:rect>
            </w:pict>
          </mc:Fallback>
        </mc:AlternateContent>
      </w:r>
    </w:p>
    <w:p w14:paraId="617D9F8F" w14:textId="50D5AD2C" w:rsidR="00396003" w:rsidRPr="005145EF" w:rsidRDefault="00C141AE">
      <w:pPr>
        <w:numPr>
          <w:ilvl w:val="0"/>
          <w:numId w:val="1"/>
        </w:numPr>
        <w:pBdr>
          <w:top w:val="nil"/>
          <w:left w:val="nil"/>
          <w:bottom w:val="nil"/>
          <w:right w:val="nil"/>
          <w:between w:val="nil"/>
        </w:pBdr>
        <w:rPr>
          <w:rFonts w:eastAsia="Gotham Book" w:cs="Gotham Book"/>
          <w:i w:val="0"/>
          <w:color w:val="000000"/>
          <w:lang w:val="es-MX"/>
        </w:rPr>
      </w:pPr>
      <w:r w:rsidRPr="005145EF">
        <w:rPr>
          <w:i w:val="0"/>
          <w:lang w:val="es-MX"/>
        </w:rPr>
        <w:t xml:space="preserve">Con base en las versiones de los Documentos B y C, </w:t>
      </w:r>
      <w:r w:rsidR="005145EF">
        <w:rPr>
          <w:i w:val="0"/>
          <w:lang w:val="es-MX"/>
        </w:rPr>
        <w:t>escoge</w:t>
      </w:r>
      <w:r w:rsidRPr="005145EF">
        <w:rPr>
          <w:i w:val="0"/>
          <w:lang w:val="es-MX"/>
        </w:rPr>
        <w:t xml:space="preserve"> tres adjetivos para describir el tipo de mujer que aguantaba los acontecimientos de la Revolución de Texas</w:t>
      </w:r>
      <w:r w:rsidRPr="005145EF">
        <w:rPr>
          <w:rFonts w:eastAsia="Gotham Book" w:cs="Gotham Book"/>
          <w:i w:val="0"/>
          <w:color w:val="000000"/>
          <w:lang w:val="es-MX"/>
        </w:rPr>
        <w:t>.</w:t>
      </w:r>
      <w:r w:rsidRPr="005145EF">
        <w:rPr>
          <w:rFonts w:eastAsia="Gotham Book" w:cs="Gotham Book"/>
          <w:i w:val="0"/>
          <w:noProof/>
          <w:color w:val="000000"/>
          <w:lang w:val="es-MX"/>
        </w:rPr>
        <mc:AlternateContent>
          <mc:Choice Requires="wps">
            <w:drawing>
              <wp:inline distT="0" distB="0" distL="0" distR="0" wp14:anchorId="4E5DE3F7" wp14:editId="2556EDFA">
                <wp:extent cx="6003985" cy="847725"/>
                <wp:effectExtent l="0" t="0" r="0" b="0"/>
                <wp:docPr id="9" nam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2348770" y="3360900"/>
                          <a:ext cx="5994460" cy="838200"/>
                        </a:xfrm>
                        <a:prstGeom prst="rect">
                          <a:avLst/>
                        </a:prstGeom>
                        <a:solidFill>
                          <a:srgbClr val="FFFFFF"/>
                        </a:solidFill>
                        <a:ln>
                          <a:noFill/>
                        </a:ln>
                      </wps:spPr>
                      <wps:txbx>
                        <w:txbxContent>
                          <w:p w14:paraId="7F4A2E06" w14:textId="77777777" w:rsidR="00396003" w:rsidRDefault="00396003">
                            <w:pPr>
                              <w:spacing w:line="275" w:lineRule="auto"/>
                              <w:textDirection w:val="btLr"/>
                            </w:pPr>
                          </w:p>
                        </w:txbxContent>
                      </wps:txbx>
                      <wps:bodyPr spcFirstLastPara="1" wrap="square" lIns="91425" tIns="45700" rIns="91425" bIns="45700" anchor="t" anchorCtr="0">
                        <a:noAutofit/>
                      </wps:bodyPr>
                    </wps:wsp>
                  </a:graphicData>
                </a:graphic>
              </wp:inline>
            </w:drawing>
          </mc:Choice>
          <mc:Fallback>
            <w:pict>
              <v:rect w14:anchorId="4E5DE3F7" id="_x0000_s1027" alt="&quot;&quot;" style="width:472.75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" stroked="f">
                <v:textbox inset="2.53958mm,1.2694mm,2.53958mm,1.2694mm">
                  <w:txbxContent>
                    <w:p w14:paraId="7F4A2E06" w14:textId="77777777" w:rsidR="00396003" w:rsidRDefault="00396003">
                      <w:pPr>
                        <w:spacing w:line="275" w:lineRule="auto"/>
                        <w:textDirection w:val="btLr"/>
                      </w:pPr>
                    </w:p>
                  </w:txbxContent>
                </v:textbox>
                <w10:anchorlock/>
              </v:rect>
            </w:pict>
          </mc:Fallback>
        </mc:AlternateContent>
      </w:r>
    </w:p>
    <w:p w14:paraId="2B5F0C37" w14:textId="20A86501" w:rsidR="00396003" w:rsidRPr="005145EF" w:rsidRDefault="00C141AE">
      <w:pPr>
        <w:pStyle w:val="Heading1"/>
        <w:spacing w:after="240"/>
        <w:rPr>
          <w:i w:val="0"/>
          <w:lang w:val="es-MX"/>
        </w:rPr>
      </w:pPr>
      <w:proofErr w:type="gramStart"/>
      <w:r w:rsidRPr="005145EF">
        <w:rPr>
          <w:i w:val="0"/>
          <w:lang w:val="es-MX"/>
        </w:rPr>
        <w:t>Los secuelas</w:t>
      </w:r>
      <w:proofErr w:type="gramEnd"/>
      <w:r w:rsidRPr="005145EF">
        <w:rPr>
          <w:i w:val="0"/>
          <w:lang w:val="es-MX"/>
        </w:rPr>
        <w:t xml:space="preserve"> del </w:t>
      </w:r>
      <w:proofErr w:type="spellStart"/>
      <w:r w:rsidRPr="005145EF">
        <w:rPr>
          <w:i w:val="0"/>
          <w:lang w:val="es-MX"/>
        </w:rPr>
        <w:t>Runaway</w:t>
      </w:r>
      <w:proofErr w:type="spellEnd"/>
      <w:r w:rsidRPr="005145EF">
        <w:rPr>
          <w:i w:val="0"/>
          <w:lang w:val="es-MX"/>
        </w:rPr>
        <w:t xml:space="preserve"> </w:t>
      </w:r>
      <w:proofErr w:type="spellStart"/>
      <w:r w:rsidRPr="005145EF">
        <w:rPr>
          <w:i w:val="0"/>
          <w:lang w:val="es-MX"/>
        </w:rPr>
        <w:t>Scrape</w:t>
      </w:r>
      <w:proofErr w:type="spellEnd"/>
      <w:r w:rsidRPr="005145EF">
        <w:rPr>
          <w:i w:val="0"/>
          <w:lang w:val="es-MX"/>
        </w:rPr>
        <w:t xml:space="preserve">: Los </w:t>
      </w:r>
      <w:r w:rsidR="005145EF">
        <w:rPr>
          <w:i w:val="0"/>
          <w:lang w:val="es-MX"/>
        </w:rPr>
        <w:t>r</w:t>
      </w:r>
      <w:r w:rsidRPr="005145EF">
        <w:rPr>
          <w:i w:val="0"/>
          <w:lang w:val="es-MX"/>
        </w:rPr>
        <w:t>ecuerdos de la Sra. Dilue (Rose) Harris</w:t>
      </w:r>
    </w:p>
    <w:p w14:paraId="78645698" w14:textId="77777777" w:rsidR="00396003" w:rsidRPr="005145EF" w:rsidRDefault="00C141AE">
      <w:pPr>
        <w:pStyle w:val="Heading1"/>
        <w:spacing w:after="240"/>
        <w:jc w:val="left"/>
        <w:rPr>
          <w:lang w:val="es-MX"/>
        </w:rPr>
      </w:pPr>
      <w:r w:rsidRPr="005145EF">
        <w:rPr>
          <w:i w:val="0"/>
          <w:lang w:val="es-MX"/>
        </w:rPr>
        <w:t>Documento A</w:t>
      </w:r>
      <w:r w:rsidRPr="005145EF">
        <w:rPr>
          <w:i w:val="0"/>
          <w:lang w:val="es-MX"/>
        </w:rPr>
        <w:tab/>
        <w:t>abril 1836 - De regreso a casa</w:t>
      </w:r>
    </w:p>
    <w:tbl>
      <w:tblPr>
        <w:tblStyle w:val="a6"/>
        <w:tblW w:w="9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40"/>
      </w:tblGrid>
      <w:tr w:rsidR="00396003" w:rsidRPr="005145EF" w14:paraId="72735F9F" w14:textId="77777777" w:rsidTr="004F26F3">
        <w:trPr>
          <w:cantSplit/>
          <w:trHeight w:val="440"/>
        </w:trPr>
        <w:tc>
          <w:tcPr>
            <w:tcW w:w="9340" w:type="dxa"/>
          </w:tcPr>
          <w:p w14:paraId="3C5B0366" w14:textId="2BCE4114" w:rsidR="00396003" w:rsidRPr="005145EF" w:rsidRDefault="00C141AE">
            <w:pPr>
              <w:spacing w:after="240"/>
              <w:rPr>
                <w:i/>
                <w:color w:val="000000"/>
                <w:lang w:val="es-MX"/>
              </w:rPr>
            </w:pPr>
            <w:r w:rsidRPr="005145EF">
              <w:rPr>
                <w:color w:val="000000"/>
                <w:lang w:val="es-MX"/>
              </w:rPr>
              <w:t xml:space="preserve">“San Felipe había sido incinerado, y </w:t>
            </w:r>
            <w:r w:rsidR="00E235D0">
              <w:rPr>
                <w:color w:val="000000"/>
                <w:lang w:val="es-MX"/>
              </w:rPr>
              <w:t xml:space="preserve">mi </w:t>
            </w:r>
            <w:r w:rsidRPr="005145EF">
              <w:rPr>
                <w:color w:val="000000"/>
                <w:lang w:val="es-MX"/>
              </w:rPr>
              <w:t>querido Harrisburg se había reducido a cenizas. No quedaba nada de la Hacienda de Strafford menos un jacal con mil fanegas de maíz.”</w:t>
            </w:r>
          </w:p>
          <w:p w14:paraId="0A9E3567" w14:textId="27635779" w:rsidR="00396003" w:rsidRPr="005145EF" w:rsidRDefault="00C141AE">
            <w:pPr>
              <w:rPr>
                <w:color w:val="000000"/>
                <w:lang w:val="es-MX"/>
              </w:rPr>
            </w:pPr>
            <w:r w:rsidRPr="005145EF">
              <w:rPr>
                <w:color w:val="000000"/>
                <w:lang w:val="es-MX"/>
              </w:rPr>
              <w:t>“</w:t>
            </w:r>
            <w:r w:rsidR="00E235D0" w:rsidRPr="005145EF">
              <w:rPr>
                <w:color w:val="000000"/>
                <w:lang w:val="es-MX"/>
              </w:rPr>
              <w:t>La quemazón</w:t>
            </w:r>
            <w:r w:rsidRPr="005145EF">
              <w:rPr>
                <w:color w:val="000000"/>
                <w:lang w:val="es-MX"/>
              </w:rPr>
              <w:t xml:space="preserve"> del aserradero de Harrisburg y los edificios de la Hacienda de Stafford fue una calamidad que afectó gravemente a la gente. En la hacienda </w:t>
            </w:r>
            <w:r w:rsidR="00503354" w:rsidRPr="005145EF">
              <w:rPr>
                <w:color w:val="000000"/>
                <w:lang w:val="es-MX"/>
              </w:rPr>
              <w:t>había</w:t>
            </w:r>
            <w:r w:rsidRPr="005145EF">
              <w:rPr>
                <w:color w:val="000000"/>
                <w:lang w:val="es-MX"/>
              </w:rPr>
              <w:t xml:space="preserve"> un ingenio azucarero, una desmotadora de </w:t>
            </w:r>
            <w:r w:rsidR="00503354" w:rsidRPr="005145EF">
              <w:rPr>
                <w:color w:val="000000"/>
                <w:lang w:val="es-MX"/>
              </w:rPr>
              <w:t>algodón</w:t>
            </w:r>
            <w:r w:rsidRPr="005145EF">
              <w:rPr>
                <w:color w:val="000000"/>
                <w:lang w:val="es-MX"/>
              </w:rPr>
              <w:t xml:space="preserve">, una </w:t>
            </w:r>
            <w:r w:rsidR="00503354" w:rsidRPr="005145EF">
              <w:rPr>
                <w:color w:val="000000"/>
                <w:lang w:val="es-MX"/>
              </w:rPr>
              <w:t>herrería</w:t>
            </w:r>
            <w:r w:rsidRPr="005145EF">
              <w:rPr>
                <w:color w:val="000000"/>
                <w:lang w:val="es-MX"/>
              </w:rPr>
              <w:t xml:space="preserve">, un molino, una casa de </w:t>
            </w:r>
            <w:r w:rsidR="00503354" w:rsidRPr="005145EF">
              <w:rPr>
                <w:color w:val="000000"/>
                <w:lang w:val="es-MX"/>
              </w:rPr>
              <w:t>habitación</w:t>
            </w:r>
            <w:r w:rsidRPr="005145EF">
              <w:rPr>
                <w:color w:val="000000"/>
                <w:lang w:val="es-MX"/>
              </w:rPr>
              <w:t xml:space="preserve"> grande, casas para los negros, y un</w:t>
            </w:r>
            <w:r w:rsidR="00503354">
              <w:rPr>
                <w:color w:val="000000"/>
                <w:lang w:val="es-MX"/>
              </w:rPr>
              <w:t>a</w:t>
            </w:r>
            <w:r w:rsidRPr="005145EF">
              <w:rPr>
                <w:color w:val="000000"/>
                <w:lang w:val="es-MX"/>
              </w:rPr>
              <w:t xml:space="preserve">s </w:t>
            </w:r>
            <w:r w:rsidR="00503354" w:rsidRPr="005145EF">
              <w:rPr>
                <w:color w:val="000000"/>
                <w:lang w:val="es-MX"/>
              </w:rPr>
              <w:t>herramientas</w:t>
            </w:r>
            <w:r w:rsidRPr="005145EF">
              <w:rPr>
                <w:color w:val="000000"/>
                <w:lang w:val="es-MX"/>
              </w:rPr>
              <w:t xml:space="preserve"> de labranza.”</w:t>
            </w:r>
          </w:p>
        </w:tc>
      </w:tr>
    </w:tbl>
    <w:p w14:paraId="4F28413C" w14:textId="77777777" w:rsidR="00396003" w:rsidRPr="005145EF" w:rsidRDefault="00396003">
      <w:pPr>
        <w:spacing w:after="240"/>
        <w:jc w:val="right"/>
        <w:rPr>
          <w:lang w:val="es-MX"/>
        </w:rPr>
      </w:pPr>
    </w:p>
    <w:p w14:paraId="565B78FB" w14:textId="291F8B7C" w:rsidR="00396003" w:rsidRPr="005145EF" w:rsidRDefault="00C141AE">
      <w:pPr>
        <w:pStyle w:val="Heading1"/>
        <w:spacing w:after="240"/>
        <w:jc w:val="left"/>
        <w:rPr>
          <w:lang w:val="es-MX"/>
        </w:rPr>
      </w:pPr>
      <w:r w:rsidRPr="005145EF">
        <w:rPr>
          <w:i w:val="0"/>
          <w:lang w:val="es-MX"/>
        </w:rPr>
        <w:lastRenderedPageBreak/>
        <w:t>Document</w:t>
      </w:r>
      <w:r w:rsidR="00503354">
        <w:rPr>
          <w:i w:val="0"/>
          <w:lang w:val="es-MX"/>
        </w:rPr>
        <w:t>o</w:t>
      </w:r>
      <w:r w:rsidRPr="005145EF">
        <w:rPr>
          <w:i w:val="0"/>
          <w:lang w:val="es-MX"/>
        </w:rPr>
        <w:t xml:space="preserve"> B</w:t>
      </w:r>
      <w:r w:rsidRPr="005145EF">
        <w:rPr>
          <w:i w:val="0"/>
          <w:lang w:val="es-MX"/>
        </w:rPr>
        <w:tab/>
        <w:t xml:space="preserve">    domingo, 1 de mayo de 1836, por la mañana–En casa </w:t>
      </w:r>
    </w:p>
    <w:tbl>
      <w:tblPr>
        <w:tblStyle w:val="a7"/>
        <w:tblW w:w="9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40"/>
      </w:tblGrid>
      <w:tr w:rsidR="00396003" w:rsidRPr="005145EF" w14:paraId="0AA3CC8F" w14:textId="77777777" w:rsidTr="004F26F3">
        <w:trPr>
          <w:cantSplit/>
          <w:trHeight w:val="440"/>
        </w:trPr>
        <w:tc>
          <w:tcPr>
            <w:tcW w:w="9340" w:type="dxa"/>
          </w:tcPr>
          <w:p w14:paraId="0E3D1B64" w14:textId="5964765A" w:rsidR="00396003" w:rsidRPr="005145EF" w:rsidRDefault="00C141AE">
            <w:pPr>
              <w:spacing w:after="240"/>
              <w:rPr>
                <w:i/>
                <w:color w:val="000000"/>
                <w:lang w:val="es-MX"/>
              </w:rPr>
            </w:pPr>
            <w:r w:rsidRPr="005145EF">
              <w:rPr>
                <w:color w:val="000000"/>
                <w:lang w:val="es-MX"/>
              </w:rPr>
              <w:t xml:space="preserve">“El tío James contó a mi madre que los mexicanos habían roto el piso buscando huevos.” </w:t>
            </w:r>
            <w:r w:rsidR="00503354">
              <w:rPr>
                <w:color w:val="000000"/>
                <w:lang w:val="es-MX"/>
              </w:rPr>
              <w:t>.</w:t>
            </w:r>
            <w:r w:rsidRPr="005145EF">
              <w:rPr>
                <w:color w:val="000000"/>
                <w:lang w:val="es-MX"/>
              </w:rPr>
              <w:t>..</w:t>
            </w:r>
            <w:r w:rsidR="00503354">
              <w:rPr>
                <w:color w:val="000000"/>
                <w:lang w:val="es-MX"/>
              </w:rPr>
              <w:t xml:space="preserve"> “</w:t>
            </w:r>
            <w:r w:rsidRPr="005145EF">
              <w:rPr>
                <w:color w:val="000000"/>
                <w:lang w:val="es-MX"/>
              </w:rPr>
              <w:t xml:space="preserve">Tan pronto que </w:t>
            </w:r>
            <w:r w:rsidR="00D26266">
              <w:rPr>
                <w:color w:val="000000"/>
                <w:lang w:val="es-MX"/>
              </w:rPr>
              <w:t>hubo</w:t>
            </w:r>
            <w:r w:rsidRPr="005145EF">
              <w:rPr>
                <w:color w:val="000000"/>
                <w:lang w:val="es-MX"/>
              </w:rPr>
              <w:t xml:space="preserve"> suficiente luz para ver, fuimos a la casa, y lo primero que vimos fue que los marranos se iban escapando. El librero de mi padre estaba roto en el suelo, sus libros, medicinas, y otras </w:t>
            </w:r>
            <w:r w:rsidR="00D26266" w:rsidRPr="005145EF">
              <w:rPr>
                <w:color w:val="000000"/>
                <w:lang w:val="es-MX"/>
              </w:rPr>
              <w:t>cosas tiradas</w:t>
            </w:r>
            <w:r w:rsidRPr="005145EF">
              <w:rPr>
                <w:color w:val="000000"/>
                <w:lang w:val="es-MX"/>
              </w:rPr>
              <w:t xml:space="preserve"> por el suelo, y los marranos estaban durmiendo sobre ellos. </w:t>
            </w:r>
          </w:p>
          <w:p w14:paraId="59507583" w14:textId="7EA387BE" w:rsidR="00396003" w:rsidRPr="005145EF" w:rsidRDefault="00C141AE">
            <w:pPr>
              <w:rPr>
                <w:color w:val="000000"/>
                <w:lang w:val="es-MX"/>
              </w:rPr>
            </w:pPr>
            <w:r w:rsidRPr="005145EF">
              <w:rPr>
                <w:color w:val="000000"/>
                <w:lang w:val="es-MX"/>
              </w:rPr>
              <w:t xml:space="preserve">“Lo primero que hizo mi padre después del desayuno fue ir al maizal. Había sembrado el maíz el primer día de marzo, y ya requería arado. No esperaba para lunes, o para recomponer la casa, sino que empezó a arar inmediatamente. Su maizal </w:t>
            </w:r>
            <w:r>
              <w:rPr>
                <w:color w:val="000000"/>
                <w:lang w:val="es-MX"/>
              </w:rPr>
              <w:t>se encontraba</w:t>
            </w:r>
            <w:r w:rsidRPr="005145EF">
              <w:rPr>
                <w:color w:val="000000"/>
                <w:lang w:val="es-MX"/>
              </w:rPr>
              <w:t xml:space="preserve"> al fondo, y había escondido su arado.”</w:t>
            </w:r>
          </w:p>
          <w:p w14:paraId="7EB9068A" w14:textId="77777777" w:rsidR="00396003" w:rsidRPr="005145EF" w:rsidRDefault="00396003">
            <w:pPr>
              <w:rPr>
                <w:i/>
                <w:color w:val="000000"/>
                <w:lang w:val="es-MX"/>
              </w:rPr>
            </w:pPr>
          </w:p>
          <w:p w14:paraId="1B3CE82D" w14:textId="77777777" w:rsidR="00396003" w:rsidRPr="005145EF" w:rsidRDefault="00C141AE">
            <w:pPr>
              <w:rPr>
                <w:b/>
                <w:color w:val="000000"/>
                <w:lang w:val="es-MX"/>
              </w:rPr>
            </w:pPr>
            <w:r w:rsidRPr="005145EF">
              <w:rPr>
                <w:color w:val="000000"/>
                <w:lang w:val="es-MX"/>
              </w:rPr>
              <w:t>“Mi madre estaba muy desanimada, pero mi papá tenía esperanza. Dijo que Texas ganaría su independencia y se volvería una gran nación.”</w:t>
            </w:r>
          </w:p>
        </w:tc>
      </w:tr>
    </w:tbl>
    <w:p w14:paraId="48EB44FE" w14:textId="77777777" w:rsidR="00396003" w:rsidRPr="005145EF" w:rsidRDefault="00C141AE">
      <w:pPr>
        <w:ind w:left="720" w:hanging="720"/>
        <w:rPr>
          <w:sz w:val="20"/>
          <w:szCs w:val="20"/>
          <w:lang w:val="es-MX"/>
        </w:rPr>
      </w:pPr>
      <w:r w:rsidRPr="005145EF">
        <w:rPr>
          <w:sz w:val="20"/>
          <w:szCs w:val="20"/>
          <w:lang w:val="es-MX"/>
        </w:rPr>
        <w:t xml:space="preserve">The </w:t>
      </w:r>
      <w:proofErr w:type="spellStart"/>
      <w:r w:rsidRPr="005145EF">
        <w:rPr>
          <w:sz w:val="20"/>
          <w:szCs w:val="20"/>
          <w:lang w:val="es-MX"/>
        </w:rPr>
        <w:t>Reminiscences</w:t>
      </w:r>
      <w:proofErr w:type="spellEnd"/>
      <w:r w:rsidRPr="005145EF">
        <w:rPr>
          <w:sz w:val="20"/>
          <w:szCs w:val="20"/>
          <w:lang w:val="es-MX"/>
        </w:rPr>
        <w:t xml:space="preserve"> of Mrs. Dilue </w:t>
      </w:r>
      <w:proofErr w:type="spellStart"/>
      <w:r w:rsidRPr="005145EF">
        <w:rPr>
          <w:sz w:val="20"/>
          <w:szCs w:val="20"/>
          <w:lang w:val="es-MX"/>
        </w:rPr>
        <w:t>Harris.II</w:t>
      </w:r>
      <w:proofErr w:type="spellEnd"/>
      <w:r w:rsidRPr="005145EF">
        <w:rPr>
          <w:sz w:val="20"/>
          <w:szCs w:val="20"/>
          <w:lang w:val="es-MX"/>
        </w:rPr>
        <w:t xml:space="preserve">, 162, The </w:t>
      </w:r>
      <w:proofErr w:type="spellStart"/>
      <w:r w:rsidRPr="005145EF">
        <w:rPr>
          <w:sz w:val="20"/>
          <w:szCs w:val="20"/>
          <w:lang w:val="es-MX"/>
        </w:rPr>
        <w:t>Quarterly</w:t>
      </w:r>
      <w:proofErr w:type="spellEnd"/>
      <w:r w:rsidRPr="005145EF">
        <w:rPr>
          <w:sz w:val="20"/>
          <w:szCs w:val="20"/>
          <w:lang w:val="es-MX"/>
        </w:rPr>
        <w:t xml:space="preserve"> of the Texas </w:t>
      </w:r>
      <w:proofErr w:type="spellStart"/>
      <w:r w:rsidRPr="005145EF">
        <w:rPr>
          <w:sz w:val="20"/>
          <w:szCs w:val="20"/>
          <w:lang w:val="es-MX"/>
        </w:rPr>
        <w:t>State</w:t>
      </w:r>
      <w:proofErr w:type="spellEnd"/>
      <w:r w:rsidRPr="005145EF">
        <w:rPr>
          <w:sz w:val="20"/>
          <w:szCs w:val="20"/>
          <w:lang w:val="es-MX"/>
        </w:rPr>
        <w:t xml:space="preserve"> Historical </w:t>
      </w:r>
      <w:proofErr w:type="spellStart"/>
      <w:r w:rsidRPr="005145EF">
        <w:rPr>
          <w:sz w:val="20"/>
          <w:szCs w:val="20"/>
          <w:lang w:val="es-MX"/>
        </w:rPr>
        <w:t>Association</w:t>
      </w:r>
      <w:proofErr w:type="spellEnd"/>
      <w:r w:rsidRPr="005145EF">
        <w:rPr>
          <w:sz w:val="20"/>
          <w:szCs w:val="20"/>
          <w:lang w:val="es-MX"/>
        </w:rPr>
        <w:t>, enero de 1901, Vol. 4, No. 3 (enero de 1901), pp. 155-189</w:t>
      </w:r>
    </w:p>
    <w:p w14:paraId="04C2A336" w14:textId="77777777" w:rsidR="00396003" w:rsidRPr="005145EF" w:rsidRDefault="00396003">
      <w:pPr>
        <w:ind w:left="720" w:hanging="720"/>
        <w:rPr>
          <w:sz w:val="20"/>
          <w:szCs w:val="20"/>
          <w:lang w:val="es-MX"/>
        </w:rPr>
      </w:pPr>
    </w:p>
    <w:p w14:paraId="39FC076A" w14:textId="04FE21DF" w:rsidR="00396003" w:rsidRPr="005145EF" w:rsidRDefault="00C141AE">
      <w:pPr>
        <w:pStyle w:val="Heading1"/>
        <w:spacing w:after="240"/>
        <w:jc w:val="left"/>
        <w:rPr>
          <w:i w:val="0"/>
          <w:lang w:val="es-MX"/>
        </w:rPr>
      </w:pPr>
      <w:r w:rsidRPr="005145EF">
        <w:rPr>
          <w:i w:val="0"/>
          <w:lang w:val="es-MX"/>
        </w:rPr>
        <w:t>Preguntas analíticas:</w:t>
      </w:r>
    </w:p>
    <w:p w14:paraId="14B53B36" w14:textId="77777777" w:rsidR="00396003" w:rsidRPr="005145EF" w:rsidRDefault="00C141AE">
      <w:pPr>
        <w:numPr>
          <w:ilvl w:val="0"/>
          <w:numId w:val="2"/>
        </w:numPr>
        <w:rPr>
          <w:i w:val="0"/>
          <w:lang w:val="es-MX"/>
        </w:rPr>
      </w:pPr>
      <w:r w:rsidRPr="005145EF">
        <w:rPr>
          <w:i w:val="0"/>
          <w:lang w:val="es-MX"/>
        </w:rPr>
        <w:t xml:space="preserve">En el documento A, Dilue y su familia van de regreso a casa. Escribe que casi todo quedó quemado. ¿Cómo afectaría la comunidad la pérdida del ingenio azucarero, la desmotadora de algodón, y la herrería? </w:t>
      </w:r>
    </w:p>
    <w:p w14:paraId="07AD47F5" w14:textId="77777777" w:rsidR="00396003" w:rsidRPr="005145EF" w:rsidRDefault="00396003">
      <w:pPr>
        <w:pBdr>
          <w:top w:val="nil"/>
          <w:left w:val="nil"/>
          <w:bottom w:val="nil"/>
          <w:right w:val="nil"/>
          <w:between w:val="nil"/>
        </w:pBdr>
        <w:rPr>
          <w:i w:val="0"/>
          <w:lang w:val="es-MX"/>
        </w:rPr>
      </w:pPr>
    </w:p>
    <w:p w14:paraId="1DAE4478" w14:textId="77777777" w:rsidR="00396003" w:rsidRPr="005145EF" w:rsidRDefault="00C141AE">
      <w:pPr>
        <w:pBdr>
          <w:top w:val="nil"/>
          <w:left w:val="nil"/>
          <w:bottom w:val="nil"/>
          <w:right w:val="nil"/>
          <w:between w:val="nil"/>
        </w:pBdr>
        <w:ind w:left="720"/>
        <w:rPr>
          <w:rFonts w:eastAsia="Gotham Book" w:cs="Gotham Book"/>
          <w:i w:val="0"/>
          <w:color w:val="000000"/>
          <w:lang w:val="es-MX"/>
        </w:rPr>
      </w:pPr>
      <w:r w:rsidRPr="005145EF">
        <w:rPr>
          <w:rFonts w:eastAsia="Gotham Book" w:cs="Gotham Book"/>
          <w:i w:val="0"/>
          <w:noProof/>
          <w:color w:val="000000"/>
          <w:lang w:val="es-MX"/>
        </w:rPr>
        <mc:AlternateContent>
          <mc:Choice Requires="wps">
            <w:drawing>
              <wp:inline distT="0" distB="0" distL="0" distR="0" wp14:anchorId="1B3EF57A" wp14:editId="12F447F2">
                <wp:extent cx="5953125" cy="840622"/>
                <wp:effectExtent l="0" t="0" r="0" b="0"/>
                <wp:docPr id="12" nam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2374200" y="3364452"/>
                          <a:ext cx="5943600" cy="831097"/>
                        </a:xfrm>
                        <a:prstGeom prst="rect">
                          <a:avLst/>
                        </a:prstGeom>
                        <a:solidFill>
                          <a:srgbClr val="FFFFFF"/>
                        </a:solidFill>
                        <a:ln>
                          <a:noFill/>
                        </a:ln>
                      </wps:spPr>
                      <wps:txbx>
                        <w:txbxContent>
                          <w:p w14:paraId="03838FC1" w14:textId="77777777" w:rsidR="00396003" w:rsidRDefault="00396003">
                            <w:pPr>
                              <w:spacing w:line="275" w:lineRule="auto"/>
                              <w:textDirection w:val="btLr"/>
                            </w:pPr>
                          </w:p>
                        </w:txbxContent>
                      </wps:txbx>
                      <wps:bodyPr spcFirstLastPara="1" wrap="square" lIns="91425" tIns="45700" rIns="91425" bIns="45700" anchor="t" anchorCtr="0">
                        <a:noAutofit/>
                      </wps:bodyPr>
                    </wps:wsp>
                  </a:graphicData>
                </a:graphic>
              </wp:inline>
            </w:drawing>
          </mc:Choice>
          <mc:Fallback>
            <w:pict>
              <v:rect w14:anchorId="1B3EF57A" id="_x0000_s1028" alt="&quot;&quot;" style="width:468.75pt;height:6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" stroked="f">
                <v:textbox inset="2.53958mm,1.2694mm,2.53958mm,1.2694mm">
                  <w:txbxContent>
                    <w:p w14:paraId="03838FC1" w14:textId="77777777" w:rsidR="00396003" w:rsidRDefault="00396003">
                      <w:pPr>
                        <w:spacing w:line="275" w:lineRule="auto"/>
                        <w:textDirection w:val="btLr"/>
                      </w:pPr>
                    </w:p>
                  </w:txbxContent>
                </v:textbox>
                <w10:anchorlock/>
              </v:rect>
            </w:pict>
          </mc:Fallback>
        </mc:AlternateContent>
      </w:r>
    </w:p>
    <w:p w14:paraId="4185677E" w14:textId="77777777" w:rsidR="00396003" w:rsidRPr="005145EF" w:rsidRDefault="00C141AE">
      <w:pPr>
        <w:numPr>
          <w:ilvl w:val="0"/>
          <w:numId w:val="2"/>
        </w:numPr>
        <w:pBdr>
          <w:top w:val="nil"/>
          <w:left w:val="nil"/>
          <w:bottom w:val="nil"/>
          <w:right w:val="nil"/>
          <w:between w:val="nil"/>
        </w:pBdr>
        <w:rPr>
          <w:rFonts w:eastAsia="Gotham Book" w:cs="Gotham Book"/>
          <w:i w:val="0"/>
          <w:color w:val="000000"/>
          <w:lang w:val="es-MX"/>
        </w:rPr>
      </w:pPr>
      <w:r w:rsidRPr="005145EF">
        <w:rPr>
          <w:i w:val="0"/>
          <w:lang w:val="es-MX"/>
        </w:rPr>
        <w:t xml:space="preserve">¿Cómo crees que </w:t>
      </w:r>
      <w:proofErr w:type="spellStart"/>
      <w:r w:rsidRPr="005145EF">
        <w:rPr>
          <w:i w:val="0"/>
          <w:lang w:val="es-MX"/>
        </w:rPr>
        <w:t>Diliue</w:t>
      </w:r>
      <w:proofErr w:type="spellEnd"/>
      <w:r w:rsidRPr="005145EF">
        <w:rPr>
          <w:i w:val="0"/>
          <w:lang w:val="es-MX"/>
        </w:rPr>
        <w:t xml:space="preserve"> se sentía al ver que su casa fue destruida? </w:t>
      </w:r>
    </w:p>
    <w:p w14:paraId="35E01395" w14:textId="77777777" w:rsidR="00396003" w:rsidRPr="005145EF" w:rsidRDefault="00C141AE">
      <w:pPr>
        <w:pBdr>
          <w:top w:val="nil"/>
          <w:left w:val="nil"/>
          <w:bottom w:val="nil"/>
          <w:right w:val="nil"/>
          <w:between w:val="nil"/>
        </w:pBdr>
        <w:ind w:left="720"/>
        <w:rPr>
          <w:rFonts w:eastAsia="Gotham Book" w:cs="Gotham Book"/>
          <w:i w:val="0"/>
          <w:color w:val="000000"/>
          <w:lang w:val="es-MX"/>
        </w:rPr>
      </w:pPr>
      <w:r w:rsidRPr="005145EF">
        <w:rPr>
          <w:rFonts w:eastAsia="Gotham Book" w:cs="Gotham Book"/>
          <w:i w:val="0"/>
          <w:noProof/>
          <w:color w:val="000000"/>
          <w:lang w:val="es-MX"/>
        </w:rPr>
        <mc:AlternateContent>
          <mc:Choice Requires="wps">
            <w:drawing>
              <wp:inline distT="0" distB="0" distL="0" distR="0" wp14:anchorId="3B2E8D91" wp14:editId="4078CFC4">
                <wp:extent cx="5953125" cy="840622"/>
                <wp:effectExtent l="0" t="0" r="0" b="0"/>
                <wp:docPr id="11" nam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2374200" y="3364452"/>
                          <a:ext cx="5943600" cy="831097"/>
                        </a:xfrm>
                        <a:prstGeom prst="rect">
                          <a:avLst/>
                        </a:prstGeom>
                        <a:solidFill>
                          <a:srgbClr val="FFFFFF"/>
                        </a:solidFill>
                        <a:ln>
                          <a:noFill/>
                        </a:ln>
                      </wps:spPr>
                      <wps:txbx>
                        <w:txbxContent>
                          <w:p w14:paraId="3941ED78" w14:textId="77777777" w:rsidR="00396003" w:rsidRDefault="00396003">
                            <w:pPr>
                              <w:spacing w:line="275" w:lineRule="auto"/>
                              <w:textDirection w:val="btLr"/>
                            </w:pPr>
                          </w:p>
                        </w:txbxContent>
                      </wps:txbx>
                      <wps:bodyPr spcFirstLastPara="1" wrap="square" lIns="91425" tIns="45700" rIns="91425" bIns="45700" anchor="t" anchorCtr="0">
                        <a:noAutofit/>
                      </wps:bodyPr>
                    </wps:wsp>
                  </a:graphicData>
                </a:graphic>
              </wp:inline>
            </w:drawing>
          </mc:Choice>
          <mc:Fallback>
            <w:pict>
              <v:rect w14:anchorId="3B2E8D91" id="_x0000_s1029" alt="&quot;&quot;" style="width:468.75pt;height:6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" stroked="f">
                <v:textbox inset="2.53958mm,1.2694mm,2.53958mm,1.2694mm">
                  <w:txbxContent>
                    <w:p w14:paraId="3941ED78" w14:textId="77777777" w:rsidR="00396003" w:rsidRDefault="00396003">
                      <w:pPr>
                        <w:spacing w:line="275" w:lineRule="auto"/>
                        <w:textDirection w:val="btLr"/>
                      </w:pPr>
                    </w:p>
                  </w:txbxContent>
                </v:textbox>
                <w10:anchorlock/>
              </v:rect>
            </w:pict>
          </mc:Fallback>
        </mc:AlternateContent>
      </w:r>
    </w:p>
    <w:p w14:paraId="705C078E" w14:textId="77777777" w:rsidR="00396003" w:rsidRPr="005145EF" w:rsidRDefault="00C141AE">
      <w:pPr>
        <w:numPr>
          <w:ilvl w:val="0"/>
          <w:numId w:val="2"/>
        </w:numPr>
        <w:pBdr>
          <w:top w:val="nil"/>
          <w:left w:val="nil"/>
          <w:bottom w:val="nil"/>
          <w:right w:val="nil"/>
          <w:between w:val="nil"/>
        </w:pBdr>
        <w:rPr>
          <w:rFonts w:eastAsia="Gotham Book" w:cs="Gotham Book"/>
          <w:i w:val="0"/>
          <w:color w:val="000000"/>
          <w:lang w:val="es-MX"/>
        </w:rPr>
      </w:pPr>
      <w:r w:rsidRPr="005145EF">
        <w:rPr>
          <w:i w:val="0"/>
          <w:lang w:val="es-MX"/>
        </w:rPr>
        <w:t>En el Documento B Dilue afirma “Lo primero que hizo mi padre después del desayuno fue ir al maizal.” y “empezó a arar inmediatamente.” ¿Por qué crees que hizo eso primeramente? Explica tu razonamiento.</w:t>
      </w:r>
    </w:p>
    <w:p w14:paraId="159AB6EB" w14:textId="77777777" w:rsidR="00396003" w:rsidRPr="005145EF" w:rsidRDefault="00C141AE">
      <w:pPr>
        <w:pBdr>
          <w:top w:val="nil"/>
          <w:left w:val="nil"/>
          <w:bottom w:val="nil"/>
          <w:right w:val="nil"/>
          <w:between w:val="nil"/>
        </w:pBdr>
        <w:ind w:left="720"/>
        <w:rPr>
          <w:rFonts w:eastAsia="Gotham Book" w:cs="Gotham Book"/>
          <w:i w:val="0"/>
          <w:color w:val="000000"/>
          <w:lang w:val="es-MX"/>
        </w:rPr>
      </w:pPr>
      <w:r w:rsidRPr="005145EF">
        <w:rPr>
          <w:rFonts w:eastAsia="Gotham Book" w:cs="Gotham Book"/>
          <w:i w:val="0"/>
          <w:noProof/>
          <w:color w:val="000000"/>
          <w:lang w:val="es-MX"/>
        </w:rPr>
        <mc:AlternateContent>
          <mc:Choice Requires="wps">
            <w:drawing>
              <wp:inline distT="0" distB="0" distL="0" distR="0" wp14:anchorId="202E9F8F" wp14:editId="75C760EA">
                <wp:extent cx="5953125" cy="840622"/>
                <wp:effectExtent l="0" t="0" r="0" b="0"/>
                <wp:docPr id="13" nam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2374200" y="3364452"/>
                          <a:ext cx="5943600" cy="831097"/>
                        </a:xfrm>
                        <a:prstGeom prst="rect">
                          <a:avLst/>
                        </a:prstGeom>
                        <a:solidFill>
                          <a:srgbClr val="FFFFFF"/>
                        </a:solidFill>
                        <a:ln>
                          <a:noFill/>
                        </a:ln>
                      </wps:spPr>
                      <wps:txbx>
                        <w:txbxContent>
                          <w:p w14:paraId="7D0405FC" w14:textId="77777777" w:rsidR="00396003" w:rsidRDefault="00396003">
                            <w:pPr>
                              <w:spacing w:line="275" w:lineRule="auto"/>
                              <w:textDirection w:val="btLr"/>
                            </w:pPr>
                          </w:p>
                        </w:txbxContent>
                      </wps:txbx>
                      <wps:bodyPr spcFirstLastPara="1" wrap="square" lIns="91425" tIns="45700" rIns="91425" bIns="45700" anchor="t" anchorCtr="0">
                        <a:noAutofit/>
                      </wps:bodyPr>
                    </wps:wsp>
                  </a:graphicData>
                </a:graphic>
              </wp:inline>
            </w:drawing>
          </mc:Choice>
          <mc:Fallback>
            <w:pict>
              <v:rect w14:anchorId="202E9F8F" id="_x0000_s1030" alt="&quot;&quot;" style="width:468.75pt;height:6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" stroked="f">
                <v:textbox inset="2.53958mm,1.2694mm,2.53958mm,1.2694mm">
                  <w:txbxContent>
                    <w:p w14:paraId="7D0405FC" w14:textId="77777777" w:rsidR="00396003" w:rsidRDefault="00396003">
                      <w:pPr>
                        <w:spacing w:line="275" w:lineRule="auto"/>
                        <w:textDirection w:val="btLr"/>
                      </w:pPr>
                    </w:p>
                  </w:txbxContent>
                </v:textbox>
                <w10:anchorlock/>
              </v:rect>
            </w:pict>
          </mc:Fallback>
        </mc:AlternateContent>
      </w:r>
    </w:p>
    <w:sectPr w:rsidR="00396003" w:rsidRPr="005145EF">
      <w:headerReference w:type="default" r:id="rId9"/>
      <w:footerReference w:type="default" r:id="rId10"/>
      <w:head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A38EC" w14:textId="77777777" w:rsidR="003A7A3C" w:rsidRDefault="00C141AE">
      <w:pPr>
        <w:spacing w:line="240" w:lineRule="auto"/>
      </w:pPr>
      <w:r>
        <w:separator/>
      </w:r>
    </w:p>
  </w:endnote>
  <w:endnote w:type="continuationSeparator" w:id="0">
    <w:p w14:paraId="4AEE2E96" w14:textId="77777777" w:rsidR="003A7A3C" w:rsidRDefault="00C141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tham Book">
    <w:altName w:val="Calibri"/>
    <w:charset w:val="00"/>
    <w:family w:val="auto"/>
    <w:pitch w:val="default"/>
  </w:font>
  <w:font w:name="Actor">
    <w:altName w:val="Cambria"/>
    <w:panose1 w:val="00000000000000000000"/>
    <w:charset w:val="00"/>
    <w:family w:val="roman"/>
    <w:notTrueType/>
    <w:pitch w:val="default"/>
  </w:font>
  <w:font w:name="Abril Fatface">
    <w:altName w:val="Calibri"/>
    <w:charset w:val="00"/>
    <w:family w:val="auto"/>
    <w:pitch w:val="default"/>
  </w:font>
  <w:font w:name="Arvo">
    <w:charset w:val="00"/>
    <w:family w:val="auto"/>
    <w:pitch w:val="default"/>
  </w:font>
  <w:font w:name="Segoe UI">
    <w:panose1 w:val="020B0502040204020203"/>
    <w:charset w:val="00"/>
    <w:family w:val="swiss"/>
    <w:pitch w:val="variable"/>
    <w:sig w:usb0="E4002EFF" w:usb1="C000E47F" w:usb2="00000009" w:usb3="00000000" w:csb0="000001FF" w:csb1="00000000"/>
  </w:font>
  <w:font w:name="Droid Serif">
    <w:panose1 w:val="00000000000000000000"/>
    <w:charset w:val="00"/>
    <w:family w:val="roman"/>
    <w:notTrueType/>
    <w:pitch w:val="default"/>
  </w:font>
  <w:font w:name="Oi">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C6AC2" w14:textId="27F9C5E0" w:rsidR="00396003" w:rsidRDefault="00C141AE">
    <w:r>
      <w:fldChar w:fldCharType="begin"/>
    </w:r>
    <w:r>
      <w:instrText>PAGE</w:instrText>
    </w:r>
    <w:r>
      <w:fldChar w:fldCharType="separate"/>
    </w:r>
    <w:r w:rsidR="00D62EC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A0AE6" w14:textId="77777777" w:rsidR="003A7A3C" w:rsidRDefault="00C141AE">
      <w:pPr>
        <w:spacing w:line="240" w:lineRule="auto"/>
      </w:pPr>
      <w:r>
        <w:separator/>
      </w:r>
    </w:p>
  </w:footnote>
  <w:footnote w:type="continuationSeparator" w:id="0">
    <w:p w14:paraId="6A520590" w14:textId="77777777" w:rsidR="003A7A3C" w:rsidRDefault="00C141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4FB4" w14:textId="77777777" w:rsidR="00396003" w:rsidRDefault="00396003">
    <w:pPr>
      <w:pBdr>
        <w:top w:val="nil"/>
        <w:left w:val="nil"/>
        <w:bottom w:val="nil"/>
        <w:right w:val="nil"/>
        <w:between w:val="nil"/>
      </w:pBdr>
      <w:tabs>
        <w:tab w:val="center" w:pos="4680"/>
        <w:tab w:val="right" w:pos="9360"/>
      </w:tabs>
      <w:spacing w:line="240" w:lineRule="auto"/>
      <w:rPr>
        <w:rFonts w:eastAsia="Gotham Book" w:cs="Gotham Book"/>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E5401" w14:textId="77777777" w:rsidR="00396003" w:rsidRDefault="00C141AE">
    <w:pPr>
      <w:pBdr>
        <w:top w:val="nil"/>
        <w:left w:val="nil"/>
        <w:bottom w:val="nil"/>
        <w:right w:val="nil"/>
        <w:between w:val="nil"/>
      </w:pBdr>
      <w:tabs>
        <w:tab w:val="center" w:pos="4680"/>
        <w:tab w:val="right" w:pos="9360"/>
      </w:tabs>
      <w:spacing w:line="240" w:lineRule="auto"/>
      <w:rPr>
        <w:rFonts w:eastAsia="Gotham Book" w:cs="Gotham Book"/>
        <w:color w:val="000000"/>
      </w:rPr>
    </w:pPr>
    <w:r>
      <w:rPr>
        <w:rFonts w:eastAsia="Gotham Book" w:cs="Gotham Book"/>
        <w:noProof/>
        <w:color w:val="000000"/>
      </w:rPr>
      <w:drawing>
        <wp:inline distT="0" distB="0" distL="0" distR="0" wp14:anchorId="160C4CBC" wp14:editId="3E0FDA0A">
          <wp:extent cx="1088136" cy="1088136"/>
          <wp:effectExtent l="0" t="0" r="0" b="0"/>
          <wp:docPr id="14"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4"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088136" cy="108813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3351E"/>
    <w:multiLevelType w:val="multilevel"/>
    <w:tmpl w:val="063A31FA"/>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 w15:restartNumberingAfterBreak="0">
    <w:nsid w:val="561F2DBA"/>
    <w:multiLevelType w:val="multilevel"/>
    <w:tmpl w:val="D21883A8"/>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003"/>
    <w:rsid w:val="000B3A9E"/>
    <w:rsid w:val="001E3E60"/>
    <w:rsid w:val="002D01EE"/>
    <w:rsid w:val="00396003"/>
    <w:rsid w:val="003A7A3C"/>
    <w:rsid w:val="004F26F3"/>
    <w:rsid w:val="00503354"/>
    <w:rsid w:val="005145EF"/>
    <w:rsid w:val="00994152"/>
    <w:rsid w:val="00C141AE"/>
    <w:rsid w:val="00C63AEA"/>
    <w:rsid w:val="00C8546F"/>
    <w:rsid w:val="00CE07EB"/>
    <w:rsid w:val="00D16B50"/>
    <w:rsid w:val="00D23A7D"/>
    <w:rsid w:val="00D26266"/>
    <w:rsid w:val="00D62ECC"/>
    <w:rsid w:val="00E235D0"/>
    <w:rsid w:val="00FF6C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B794FDD"/>
  <w15:docId w15:val="{B8B5F22B-BFC8-4390-9330-9AF46B6A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otham Book" w:eastAsia="Gotham Book" w:hAnsi="Gotham Book" w:cs="Gotham Book"/>
        <w:i/>
        <w:sz w:val="24"/>
        <w:szCs w:val="24"/>
        <w:lang w:val="en"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X4T"/>
    <w:qFormat/>
    <w:rsid w:val="00C128F4"/>
    <w:rPr>
      <w:rFonts w:eastAsia="Times New Roman" w:cs="Times New Roman"/>
    </w:rPr>
  </w:style>
  <w:style w:type="paragraph" w:styleId="Heading1">
    <w:name w:val="heading 1"/>
    <w:aliases w:val="TX4T Heading 2"/>
    <w:basedOn w:val="Normal"/>
    <w:next w:val="Normal"/>
    <w:link w:val="Heading1Char"/>
    <w:uiPriority w:val="9"/>
    <w:qFormat/>
    <w:rsid w:val="00880391"/>
    <w:pPr>
      <w:keepNext/>
      <w:keepLines/>
      <w:jc w:val="center"/>
      <w:outlineLvl w:val="0"/>
    </w:pPr>
    <w:rPr>
      <w:rFonts w:eastAsia="Actor" w:cs="Actor"/>
      <w:b/>
    </w:rPr>
  </w:style>
  <w:style w:type="paragraph" w:styleId="Heading2">
    <w:name w:val="heading 2"/>
    <w:aliases w:val="TX4T Heading 1"/>
    <w:basedOn w:val="Normal"/>
    <w:next w:val="Normal"/>
    <w:uiPriority w:val="9"/>
    <w:semiHidden/>
    <w:unhideWhenUsed/>
    <w:qFormat/>
    <w:rsid w:val="00880391"/>
    <w:pPr>
      <w:keepNext/>
      <w:keepLines/>
      <w:spacing w:before="360" w:after="120"/>
      <w:jc w:val="center"/>
      <w:outlineLvl w:val="1"/>
    </w:pPr>
    <w:rPr>
      <w:rFonts w:eastAsia="Abril Fatface" w:cs="Abril Fatface"/>
      <w:sz w:val="44"/>
      <w:szCs w:val="4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bril Fatface" w:eastAsia="Abril Fatface" w:hAnsi="Abril Fatface" w:cs="Abril Fatface"/>
      <w:sz w:val="44"/>
      <w:szCs w:val="44"/>
    </w:rPr>
  </w:style>
  <w:style w:type="paragraph" w:styleId="Subtitle">
    <w:name w:val="Subtitle"/>
    <w:basedOn w:val="Normal"/>
    <w:next w:val="Normal"/>
    <w:uiPriority w:val="11"/>
    <w:qFormat/>
    <w:pPr>
      <w:keepNext/>
      <w:keepLines/>
      <w:jc w:val="center"/>
    </w:pPr>
    <w:rPr>
      <w:rFonts w:ascii="Arvo" w:eastAsia="Arvo" w:hAnsi="Arvo" w:cs="Arvo"/>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96A49"/>
    <w:rPr>
      <w:sz w:val="16"/>
      <w:szCs w:val="16"/>
    </w:rPr>
  </w:style>
  <w:style w:type="paragraph" w:styleId="CommentText">
    <w:name w:val="annotation text"/>
    <w:basedOn w:val="Normal"/>
    <w:link w:val="CommentTextChar"/>
    <w:uiPriority w:val="99"/>
    <w:semiHidden/>
    <w:unhideWhenUsed/>
    <w:rsid w:val="00796A49"/>
    <w:pPr>
      <w:spacing w:line="240" w:lineRule="auto"/>
    </w:pPr>
  </w:style>
  <w:style w:type="character" w:customStyle="1" w:styleId="CommentTextChar">
    <w:name w:val="Comment Text Char"/>
    <w:basedOn w:val="DefaultParagraphFont"/>
    <w:link w:val="CommentText"/>
    <w:uiPriority w:val="99"/>
    <w:semiHidden/>
    <w:rsid w:val="00796A49"/>
  </w:style>
  <w:style w:type="paragraph" w:styleId="CommentSubject">
    <w:name w:val="annotation subject"/>
    <w:basedOn w:val="CommentText"/>
    <w:next w:val="CommentText"/>
    <w:link w:val="CommentSubjectChar"/>
    <w:uiPriority w:val="99"/>
    <w:semiHidden/>
    <w:unhideWhenUsed/>
    <w:rsid w:val="00796A49"/>
    <w:rPr>
      <w:b/>
      <w:bCs/>
    </w:rPr>
  </w:style>
  <w:style w:type="character" w:customStyle="1" w:styleId="CommentSubjectChar">
    <w:name w:val="Comment Subject Char"/>
    <w:basedOn w:val="CommentTextChar"/>
    <w:link w:val="CommentSubject"/>
    <w:uiPriority w:val="99"/>
    <w:semiHidden/>
    <w:rsid w:val="00796A49"/>
    <w:rPr>
      <w:b/>
      <w:bCs/>
    </w:rPr>
  </w:style>
  <w:style w:type="paragraph" w:styleId="BalloonText">
    <w:name w:val="Balloon Text"/>
    <w:basedOn w:val="Normal"/>
    <w:link w:val="BalloonTextChar"/>
    <w:uiPriority w:val="99"/>
    <w:semiHidden/>
    <w:unhideWhenUsed/>
    <w:rsid w:val="00796A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49"/>
    <w:rPr>
      <w:rFonts w:ascii="Segoe UI" w:hAnsi="Segoe UI" w:cs="Segoe UI"/>
      <w:sz w:val="18"/>
      <w:szCs w:val="18"/>
    </w:rPr>
  </w:style>
  <w:style w:type="paragraph" w:styleId="ListParagraph">
    <w:name w:val="List Paragraph"/>
    <w:basedOn w:val="Normal"/>
    <w:uiPriority w:val="34"/>
    <w:qFormat/>
    <w:rsid w:val="00F01E3B"/>
    <w:pPr>
      <w:ind w:left="720"/>
      <w:contextualSpacing/>
    </w:pPr>
  </w:style>
  <w:style w:type="table" w:styleId="TableGrid">
    <w:name w:val="Table Grid"/>
    <w:basedOn w:val="TableNormal"/>
    <w:uiPriority w:val="39"/>
    <w:rsid w:val="007B2543"/>
    <w:pPr>
      <w:widowControl w:val="0"/>
      <w:spacing w:line="240" w:lineRule="auto"/>
    </w:pPr>
    <w:rPr>
      <w:rFonts w:ascii="Droid Serif" w:eastAsia="Droid Serif" w:hAnsi="Droid Serif" w:cs="Droid Serif"/>
      <w:i w:val="0"/>
      <w:color w:val="66666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2543"/>
    <w:rPr>
      <w:color w:val="0000FF"/>
      <w:u w:val="single"/>
    </w:rPr>
  </w:style>
  <w:style w:type="paragraph" w:styleId="Header">
    <w:name w:val="header"/>
    <w:basedOn w:val="Normal"/>
    <w:link w:val="HeaderChar"/>
    <w:uiPriority w:val="99"/>
    <w:unhideWhenUsed/>
    <w:rsid w:val="005C7B8E"/>
    <w:pPr>
      <w:tabs>
        <w:tab w:val="center" w:pos="4680"/>
        <w:tab w:val="right" w:pos="9360"/>
      </w:tabs>
      <w:spacing w:line="240" w:lineRule="auto"/>
    </w:pPr>
  </w:style>
  <w:style w:type="character" w:customStyle="1" w:styleId="HeaderChar">
    <w:name w:val="Header Char"/>
    <w:basedOn w:val="DefaultParagraphFont"/>
    <w:link w:val="Header"/>
    <w:uiPriority w:val="99"/>
    <w:rsid w:val="005C7B8E"/>
    <w:rPr>
      <w:rFonts w:ascii="Gotham Book" w:hAnsi="Gotham Book"/>
      <w:i w:val="0"/>
    </w:rPr>
  </w:style>
  <w:style w:type="paragraph" w:styleId="Footer">
    <w:name w:val="footer"/>
    <w:basedOn w:val="Normal"/>
    <w:link w:val="FooterChar"/>
    <w:uiPriority w:val="99"/>
    <w:unhideWhenUsed/>
    <w:rsid w:val="005C7B8E"/>
    <w:pPr>
      <w:tabs>
        <w:tab w:val="center" w:pos="4680"/>
        <w:tab w:val="right" w:pos="9360"/>
      </w:tabs>
      <w:spacing w:line="240" w:lineRule="auto"/>
    </w:pPr>
  </w:style>
  <w:style w:type="character" w:customStyle="1" w:styleId="FooterChar">
    <w:name w:val="Footer Char"/>
    <w:basedOn w:val="DefaultParagraphFont"/>
    <w:link w:val="Footer"/>
    <w:uiPriority w:val="99"/>
    <w:rsid w:val="005C7B8E"/>
    <w:rPr>
      <w:rFonts w:ascii="Gotham Book" w:hAnsi="Gotham Book"/>
      <w:i w:val="0"/>
    </w:rPr>
  </w:style>
  <w:style w:type="paragraph" w:styleId="NoSpacing">
    <w:name w:val="No Spacing"/>
    <w:uiPriority w:val="1"/>
    <w:qFormat/>
    <w:rsid w:val="00452BC1"/>
    <w:pPr>
      <w:spacing w:line="240" w:lineRule="auto"/>
    </w:pPr>
    <w:rPr>
      <w:i w:val="0"/>
    </w:rPr>
  </w:style>
  <w:style w:type="character" w:styleId="UnresolvedMention">
    <w:name w:val="Unresolved Mention"/>
    <w:basedOn w:val="DefaultParagraphFont"/>
    <w:uiPriority w:val="99"/>
    <w:semiHidden/>
    <w:unhideWhenUsed/>
    <w:rsid w:val="00A81060"/>
    <w:rPr>
      <w:color w:val="605E5C"/>
      <w:shd w:val="clear" w:color="auto" w:fill="E1DFDD"/>
    </w:rPr>
  </w:style>
  <w:style w:type="character" w:customStyle="1" w:styleId="Heading1Char">
    <w:name w:val="Heading 1 Char"/>
    <w:aliases w:val="TX4T Heading 2 Char"/>
    <w:basedOn w:val="DefaultParagraphFont"/>
    <w:link w:val="Heading1"/>
    <w:uiPriority w:val="9"/>
    <w:rsid w:val="00C128F4"/>
    <w:rPr>
      <w:rFonts w:ascii="Gotham Book" w:eastAsia="Actor" w:hAnsi="Gotham Book" w:cs="Actor"/>
      <w:b/>
      <w:sz w:val="24"/>
      <w:szCs w:val="24"/>
    </w:rPr>
  </w:style>
  <w:style w:type="character" w:styleId="FollowedHyperlink">
    <w:name w:val="FollowedHyperlink"/>
    <w:basedOn w:val="DefaultParagraphFont"/>
    <w:uiPriority w:val="99"/>
    <w:semiHidden/>
    <w:unhideWhenUsed/>
    <w:rsid w:val="005A339B"/>
    <w:rPr>
      <w:color w:val="800080" w:themeColor="followedHyperlink"/>
      <w:u w:val="single"/>
    </w:rPr>
  </w:style>
  <w:style w:type="table" w:customStyle="1" w:styleId="a2">
    <w:basedOn w:val="TableNormal"/>
    <w:pPr>
      <w:widowControl w:val="0"/>
      <w:spacing w:line="240" w:lineRule="auto"/>
    </w:pPr>
    <w:rPr>
      <w:rFonts w:ascii="Oi" w:eastAsia="Oi" w:hAnsi="Oi" w:cs="Oi"/>
      <w:i w:val="0"/>
      <w:color w:val="666666"/>
      <w:sz w:val="22"/>
      <w:szCs w:val="22"/>
    </w:rPr>
    <w:tblPr>
      <w:tblStyleRowBandSize w:val="1"/>
      <w:tblStyleColBandSize w:val="1"/>
      <w:tblCellMar>
        <w:top w:w="100" w:type="dxa"/>
        <w:left w:w="100" w:type="dxa"/>
        <w:bottom w:w="100" w:type="dxa"/>
        <w:right w:w="100" w:type="dxa"/>
      </w:tblCellMar>
    </w:tblPr>
  </w:style>
  <w:style w:type="table" w:customStyle="1" w:styleId="a3">
    <w:basedOn w:val="TableNormal"/>
    <w:pPr>
      <w:widowControl w:val="0"/>
      <w:spacing w:line="240" w:lineRule="auto"/>
    </w:pPr>
    <w:rPr>
      <w:rFonts w:ascii="Oi" w:eastAsia="Oi" w:hAnsi="Oi" w:cs="Oi"/>
      <w:i w:val="0"/>
      <w:color w:val="666666"/>
      <w:sz w:val="22"/>
      <w:szCs w:val="22"/>
    </w:rPr>
    <w:tblPr>
      <w:tblStyleRowBandSize w:val="1"/>
      <w:tblStyleColBandSize w:val="1"/>
      <w:tblCellMar>
        <w:top w:w="100" w:type="dxa"/>
        <w:left w:w="100" w:type="dxa"/>
        <w:bottom w:w="100" w:type="dxa"/>
        <w:right w:w="100" w:type="dxa"/>
      </w:tblCellMar>
    </w:tblPr>
  </w:style>
  <w:style w:type="table" w:customStyle="1" w:styleId="a4">
    <w:basedOn w:val="TableNormal"/>
    <w:pPr>
      <w:widowControl w:val="0"/>
      <w:spacing w:line="240" w:lineRule="auto"/>
    </w:pPr>
    <w:rPr>
      <w:rFonts w:ascii="Oi" w:eastAsia="Oi" w:hAnsi="Oi" w:cs="Oi"/>
      <w:i w:val="0"/>
      <w:color w:val="666666"/>
      <w:sz w:val="22"/>
      <w:szCs w:val="22"/>
    </w:rPr>
    <w:tblPr>
      <w:tblStyleRowBandSize w:val="1"/>
      <w:tblStyleColBandSize w:val="1"/>
      <w:tblCellMar>
        <w:top w:w="100" w:type="dxa"/>
        <w:left w:w="100" w:type="dxa"/>
        <w:bottom w:w="100" w:type="dxa"/>
        <w:right w:w="100" w:type="dxa"/>
      </w:tblCellMar>
    </w:tblPr>
  </w:style>
  <w:style w:type="table" w:customStyle="1" w:styleId="a5">
    <w:basedOn w:val="TableNormal"/>
    <w:pPr>
      <w:widowControl w:val="0"/>
      <w:spacing w:line="240" w:lineRule="auto"/>
    </w:pPr>
    <w:rPr>
      <w:rFonts w:ascii="Oi" w:eastAsia="Oi" w:hAnsi="Oi" w:cs="Oi"/>
      <w:i w:val="0"/>
      <w:color w:val="666666"/>
      <w:sz w:val="22"/>
      <w:szCs w:val="22"/>
    </w:rPr>
    <w:tblPr>
      <w:tblStyleRowBandSize w:val="1"/>
      <w:tblStyleColBandSize w:val="1"/>
      <w:tblCellMar>
        <w:top w:w="100" w:type="dxa"/>
        <w:left w:w="100" w:type="dxa"/>
        <w:bottom w:w="100" w:type="dxa"/>
        <w:right w:w="100" w:type="dxa"/>
      </w:tblCellMar>
    </w:tblPr>
  </w:style>
  <w:style w:type="table" w:customStyle="1" w:styleId="a6">
    <w:basedOn w:val="TableNormal"/>
    <w:pPr>
      <w:widowControl w:val="0"/>
      <w:spacing w:line="240" w:lineRule="auto"/>
    </w:pPr>
    <w:rPr>
      <w:rFonts w:ascii="Oi" w:eastAsia="Oi" w:hAnsi="Oi" w:cs="Oi"/>
      <w:i w:val="0"/>
      <w:color w:val="666666"/>
      <w:sz w:val="22"/>
      <w:szCs w:val="22"/>
    </w:rPr>
    <w:tblPr>
      <w:tblStyleRowBandSize w:val="1"/>
      <w:tblStyleColBandSize w:val="1"/>
      <w:tblCellMar>
        <w:top w:w="100" w:type="dxa"/>
        <w:left w:w="100" w:type="dxa"/>
        <w:bottom w:w="100" w:type="dxa"/>
        <w:right w:w="100" w:type="dxa"/>
      </w:tblCellMar>
    </w:tblPr>
  </w:style>
  <w:style w:type="table" w:customStyle="1" w:styleId="a7">
    <w:basedOn w:val="TableNormal"/>
    <w:pPr>
      <w:widowControl w:val="0"/>
      <w:spacing w:line="240" w:lineRule="auto"/>
    </w:pPr>
    <w:rPr>
      <w:rFonts w:ascii="Oi" w:eastAsia="Oi" w:hAnsi="Oi" w:cs="Oi"/>
      <w:i w:val="0"/>
      <w:color w:val="666666"/>
      <w:sz w:val="22"/>
      <w:szCs w:val="22"/>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exashistory.unt.edu/ark:/67531/metapth1171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ghqlicRBGfPskw1xH/d9P9sOsQ==">AMUW2mWnC3Gw+wmeyNB0X/r8vqY7xROZ1qDwGM567VNlQelILVqoOo3hzlZZbBDniKIzxxzQ78KA+9uRvIcOC6dv79XyTj6HrvsWy2UmlmuT4D7lQxxf1ybkTsj6hL+iuQJF1wV5VGWEHeMuhmnQbEUKt8K6Bc9wTw==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986</Words>
  <Characters>5621</Characters>
  <Application>Microsoft Office Word</Application>
  <DocSecurity>0</DocSecurity>
  <Lines>46</Lines>
  <Paragraphs>13</Paragraphs>
  <ScaleCrop>false</ScaleCrop>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Mangum, Jacob</dc:creator>
  <cp:lastModifiedBy>Belden, Dreanna</cp:lastModifiedBy>
  <cp:revision>17</cp:revision>
  <dcterms:created xsi:type="dcterms:W3CDTF">2022-02-27T23:06:00Z</dcterms:created>
  <dcterms:modified xsi:type="dcterms:W3CDTF">2022-03-08T19:20:00Z</dcterms:modified>
</cp:coreProperties>
</file>