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CBE98" w14:textId="11404AF9" w:rsidR="00C95F8E" w:rsidRPr="00EC31C2" w:rsidRDefault="00C95F8E" w:rsidP="00C95F8E">
      <w:pPr>
        <w:spacing w:after="0" w:line="240" w:lineRule="auto"/>
        <w:jc w:val="center"/>
        <w:rPr>
          <w:rFonts w:ascii="Gotham Book" w:hAnsi="Gotham Book"/>
          <w:color w:val="747474" w:themeColor="background2" w:themeShade="80"/>
          <w:sz w:val="46"/>
          <w:szCs w:val="44"/>
        </w:rPr>
      </w:pPr>
      <w:bookmarkStart w:id="0" w:name="_Hlk171670584"/>
      <w:r w:rsidRPr="00EC31C2">
        <w:rPr>
          <w:rFonts w:ascii="Gotham Book" w:hAnsi="Gotham Book"/>
          <w:color w:val="747474" w:themeColor="background2" w:themeShade="80"/>
          <w:sz w:val="46"/>
          <w:szCs w:val="44"/>
        </w:rPr>
        <w:t xml:space="preserve">Unit </w:t>
      </w:r>
      <w:r w:rsidR="00DB6800">
        <w:rPr>
          <w:rFonts w:ascii="Gotham Book" w:hAnsi="Gotham Book"/>
          <w:color w:val="747474" w:themeColor="background2" w:themeShade="80"/>
          <w:sz w:val="46"/>
          <w:szCs w:val="44"/>
        </w:rPr>
        <w:t>5</w:t>
      </w:r>
      <w:r w:rsidRPr="00EC31C2">
        <w:rPr>
          <w:rFonts w:ascii="Gotham Book" w:hAnsi="Gotham Book"/>
          <w:color w:val="747474" w:themeColor="background2" w:themeShade="80"/>
          <w:sz w:val="46"/>
          <w:szCs w:val="44"/>
        </w:rPr>
        <w:t>:</w:t>
      </w:r>
      <w:r w:rsidR="00DB6800">
        <w:rPr>
          <w:rFonts w:ascii="Gotham Book" w:hAnsi="Gotham Book"/>
          <w:color w:val="747474" w:themeColor="background2" w:themeShade="80"/>
          <w:sz w:val="46"/>
          <w:szCs w:val="44"/>
        </w:rPr>
        <w:t xml:space="preserve"> The Texas Revolution</w:t>
      </w:r>
    </w:p>
    <w:p w14:paraId="2458B047" w14:textId="003C65B4" w:rsidR="00C95F8E" w:rsidRPr="00EC31C2" w:rsidRDefault="00C95F8E" w:rsidP="00C95F8E">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sidR="00DB6800">
        <w:rPr>
          <w:rFonts w:ascii="Gotham Book" w:hAnsi="Gotham Book"/>
          <w:b/>
          <w:bCs/>
          <w:sz w:val="40"/>
          <w:szCs w:val="40"/>
        </w:rPr>
        <w:t>What’s the Story?</w:t>
      </w:r>
    </w:p>
    <w:p w14:paraId="023528D3" w14:textId="77777777" w:rsidR="003C39FC" w:rsidRDefault="003C39FC" w:rsidP="003C39FC">
      <w:pPr>
        <w:spacing w:after="0" w:line="240" w:lineRule="auto"/>
        <w:jc w:val="center"/>
        <w:rPr>
          <w:rFonts w:ascii="Gotham Book" w:hAnsi="Gotham Book"/>
          <w:b/>
          <w:bCs/>
          <w:color w:val="747474" w:themeColor="background2" w:themeShade="80"/>
          <w:sz w:val="34"/>
          <w:szCs w:val="32"/>
        </w:rPr>
      </w:pPr>
      <w:r w:rsidRPr="00093A67">
        <w:rPr>
          <w:rFonts w:ascii="Gotham Book" w:hAnsi="Gotham Book"/>
          <w:b/>
          <w:bCs/>
          <w:color w:val="747474" w:themeColor="background2" w:themeShade="80"/>
          <w:sz w:val="34"/>
          <w:szCs w:val="32"/>
        </w:rPr>
        <w:t>(</w:t>
      </w:r>
      <w:r>
        <w:rPr>
          <w:rFonts w:ascii="Gotham Book" w:hAnsi="Gotham Book"/>
          <w:b/>
          <w:bCs/>
          <w:color w:val="747474" w:themeColor="background2" w:themeShade="80"/>
          <w:sz w:val="34"/>
          <w:szCs w:val="32"/>
        </w:rPr>
        <w:t>45 – 60 minutes – group work</w:t>
      </w:r>
      <w:r w:rsidRPr="00093A67">
        <w:rPr>
          <w:rFonts w:ascii="Gotham Book" w:hAnsi="Gotham Book"/>
          <w:b/>
          <w:bCs/>
          <w:color w:val="747474" w:themeColor="background2" w:themeShade="80"/>
          <w:sz w:val="34"/>
          <w:szCs w:val="32"/>
        </w:rPr>
        <w:t>)</w:t>
      </w:r>
    </w:p>
    <w:p w14:paraId="4C6BD495" w14:textId="77777777" w:rsidR="003C39FC" w:rsidRPr="00093A67" w:rsidRDefault="003C39FC" w:rsidP="003C39FC">
      <w:pPr>
        <w:spacing w:after="0" w:line="240" w:lineRule="auto"/>
        <w:jc w:val="center"/>
        <w:rPr>
          <w:rFonts w:ascii="Gotham Book" w:hAnsi="Gotham Book"/>
          <w:b/>
          <w:bCs/>
          <w:color w:val="747474" w:themeColor="background2" w:themeShade="80"/>
          <w:sz w:val="34"/>
          <w:szCs w:val="32"/>
        </w:rPr>
      </w:pPr>
      <w:r>
        <w:rPr>
          <w:rFonts w:ascii="Gotham Book" w:hAnsi="Gotham Book"/>
          <w:b/>
          <w:bCs/>
          <w:color w:val="747474" w:themeColor="background2" w:themeShade="80"/>
          <w:sz w:val="34"/>
          <w:szCs w:val="32"/>
        </w:rPr>
        <w:t>(90 – 120 minutes – individual work)</w:t>
      </w:r>
    </w:p>
    <w:p w14:paraId="3DCBAB34" w14:textId="77777777" w:rsidR="00C95F8E" w:rsidRPr="00DF315E" w:rsidRDefault="00C95F8E" w:rsidP="00C95F8E">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C95F8E" w:rsidRPr="00DF315E" w14:paraId="4271C762" w14:textId="77777777" w:rsidTr="00562023">
        <w:tc>
          <w:tcPr>
            <w:tcW w:w="2515" w:type="dxa"/>
            <w:shd w:val="clear" w:color="auto" w:fill="E8E8E8" w:themeFill="background2"/>
          </w:tcPr>
          <w:p w14:paraId="4973BFD5"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2ED86DA" w14:textId="04863373" w:rsidR="00C95F8E" w:rsidRDefault="00C95F8E" w:rsidP="00562023">
            <w:pPr>
              <w:spacing w:after="0" w:line="240" w:lineRule="auto"/>
              <w:rPr>
                <w:rFonts w:ascii="Gotham Book" w:hAnsi="Gotham Book"/>
                <w:sz w:val="24"/>
                <w:szCs w:val="24"/>
              </w:rPr>
            </w:pPr>
            <w:r w:rsidRPr="00DF315E">
              <w:rPr>
                <w:rFonts w:ascii="Gotham Book" w:hAnsi="Gotham Book"/>
                <w:sz w:val="24"/>
                <w:szCs w:val="24"/>
              </w:rPr>
              <w:t xml:space="preserve"> </w:t>
            </w:r>
            <w:r w:rsidR="003C39FC" w:rsidRPr="00425CF4">
              <w:rPr>
                <w:rFonts w:ascii="Gotham Book" w:hAnsi="Gotham Book"/>
                <w:sz w:val="24"/>
                <w:szCs w:val="24"/>
              </w:rPr>
              <w:t xml:space="preserve">Students will </w:t>
            </w:r>
            <w:bookmarkStart w:id="1" w:name="_Hlk180482440"/>
            <w:r w:rsidR="003C39FC" w:rsidRPr="00425CF4">
              <w:rPr>
                <w:rFonts w:ascii="Gotham Book" w:hAnsi="Gotham Book"/>
                <w:sz w:val="24"/>
                <w:szCs w:val="24"/>
              </w:rPr>
              <w:t xml:space="preserve">be able to identify </w:t>
            </w:r>
            <w:r w:rsidR="003C39FC">
              <w:rPr>
                <w:rFonts w:ascii="Gotham Book" w:hAnsi="Gotham Book"/>
                <w:sz w:val="24"/>
                <w:szCs w:val="24"/>
              </w:rPr>
              <w:t xml:space="preserve">and explain </w:t>
            </w:r>
            <w:r w:rsidR="003C39FC" w:rsidRPr="00425CF4">
              <w:rPr>
                <w:rFonts w:ascii="Gotham Book" w:hAnsi="Gotham Book"/>
                <w:sz w:val="24"/>
                <w:szCs w:val="24"/>
              </w:rPr>
              <w:t xml:space="preserve">the key events of the </w:t>
            </w:r>
            <w:r w:rsidR="003C39FC">
              <w:rPr>
                <w:rFonts w:ascii="Gotham Book" w:hAnsi="Gotham Book"/>
                <w:sz w:val="24"/>
                <w:szCs w:val="24"/>
              </w:rPr>
              <w:t>Texas Revolution</w:t>
            </w:r>
            <w:r w:rsidR="003C39FC" w:rsidRPr="00425CF4">
              <w:rPr>
                <w:rFonts w:ascii="Gotham Book" w:hAnsi="Gotham Book"/>
                <w:sz w:val="24"/>
                <w:szCs w:val="24"/>
              </w:rPr>
              <w:t xml:space="preserve"> in chronological order. Students will be able to </w:t>
            </w:r>
            <w:r w:rsidR="003C39FC">
              <w:rPr>
                <w:rFonts w:ascii="Gotham Book" w:hAnsi="Gotham Book"/>
                <w:sz w:val="24"/>
                <w:szCs w:val="24"/>
              </w:rPr>
              <w:t xml:space="preserve">show cause-and-effect relationships between events and </w:t>
            </w:r>
            <w:r w:rsidR="003C39FC" w:rsidRPr="00425CF4">
              <w:rPr>
                <w:rFonts w:ascii="Gotham Book" w:hAnsi="Gotham Book"/>
                <w:sz w:val="24"/>
                <w:szCs w:val="24"/>
              </w:rPr>
              <w:t xml:space="preserve">explain the defining characteristics of the </w:t>
            </w:r>
            <w:r w:rsidR="003C39FC">
              <w:rPr>
                <w:rFonts w:ascii="Gotham Book" w:hAnsi="Gotham Book"/>
                <w:sz w:val="24"/>
                <w:szCs w:val="24"/>
              </w:rPr>
              <w:t xml:space="preserve">Texas Revolution </w:t>
            </w:r>
            <w:r w:rsidR="003C39FC" w:rsidRPr="00425CF4">
              <w:rPr>
                <w:rFonts w:ascii="Gotham Book" w:hAnsi="Gotham Book"/>
                <w:sz w:val="24"/>
                <w:szCs w:val="24"/>
              </w:rPr>
              <w:t>based on the significant events from the readings.</w:t>
            </w:r>
            <w:bookmarkEnd w:id="1"/>
          </w:p>
          <w:p w14:paraId="7CDBE7CB" w14:textId="77777777" w:rsidR="003C39FC" w:rsidRDefault="003C39FC" w:rsidP="00562023">
            <w:pPr>
              <w:spacing w:after="0" w:line="240" w:lineRule="auto"/>
              <w:rPr>
                <w:rFonts w:ascii="Gotham Book" w:hAnsi="Gotham Book"/>
                <w:sz w:val="24"/>
                <w:szCs w:val="24"/>
              </w:rPr>
            </w:pPr>
          </w:p>
          <w:p w14:paraId="42D09823" w14:textId="77777777" w:rsidR="003957B6" w:rsidRPr="003957B6" w:rsidRDefault="003957B6" w:rsidP="003957B6">
            <w:pPr>
              <w:numPr>
                <w:ilvl w:val="0"/>
                <w:numId w:val="5"/>
              </w:numPr>
              <w:tabs>
                <w:tab w:val="left" w:pos="720"/>
              </w:tabs>
              <w:spacing w:after="0" w:line="240" w:lineRule="auto"/>
              <w:rPr>
                <w:rFonts w:ascii="Gotham Book" w:hAnsi="Gotham Book"/>
                <w:sz w:val="24"/>
                <w:szCs w:val="24"/>
              </w:rPr>
            </w:pPr>
            <w:r w:rsidRPr="003957B6">
              <w:rPr>
                <w:rFonts w:ascii="Gotham Book" w:hAnsi="Gotham Book"/>
                <w:b/>
                <w:bCs/>
                <w:i/>
                <w:iCs/>
                <w:sz w:val="24"/>
                <w:szCs w:val="24"/>
                <w:u w:val="single"/>
              </w:rPr>
              <w:t>We will</w:t>
            </w:r>
            <w:r w:rsidRPr="003957B6">
              <w:rPr>
                <w:rFonts w:ascii="Gotham Book" w:hAnsi="Gotham Book"/>
                <w:sz w:val="24"/>
                <w:szCs w:val="24"/>
              </w:rPr>
              <w:t xml:space="preserve"> examine a chronology of the significant events that took place during the Texas Revolution and identify their significance to Texas history. </w:t>
            </w:r>
          </w:p>
          <w:p w14:paraId="57694F5B" w14:textId="77777777" w:rsidR="003957B6" w:rsidRPr="003957B6" w:rsidRDefault="003957B6" w:rsidP="003957B6">
            <w:pPr>
              <w:numPr>
                <w:ilvl w:val="0"/>
                <w:numId w:val="5"/>
              </w:numPr>
              <w:tabs>
                <w:tab w:val="left" w:pos="720"/>
              </w:tabs>
              <w:spacing w:after="0" w:line="240" w:lineRule="auto"/>
              <w:rPr>
                <w:rFonts w:ascii="Gotham Book" w:hAnsi="Gotham Book"/>
                <w:sz w:val="24"/>
                <w:szCs w:val="24"/>
              </w:rPr>
            </w:pPr>
            <w:r w:rsidRPr="003957B6">
              <w:rPr>
                <w:rFonts w:ascii="Gotham Book" w:hAnsi="Gotham Book"/>
                <w:b/>
                <w:bCs/>
                <w:i/>
                <w:iCs/>
                <w:sz w:val="24"/>
                <w:szCs w:val="24"/>
                <w:u w:val="single"/>
              </w:rPr>
              <w:t>I will</w:t>
            </w:r>
            <w:r w:rsidRPr="003957B6">
              <w:rPr>
                <w:rFonts w:ascii="Gotham Book" w:hAnsi="Gotham Book"/>
                <w:sz w:val="24"/>
                <w:szCs w:val="24"/>
              </w:rPr>
              <w:t xml:space="preserve"> read short passages about each event, identify key information, explain cause and effect relationships, and determine how the event is significant to Texas history.</w:t>
            </w:r>
          </w:p>
          <w:p w14:paraId="4C2C5BBC" w14:textId="77777777" w:rsidR="003957B6" w:rsidRDefault="003957B6" w:rsidP="00562023">
            <w:pPr>
              <w:spacing w:after="0" w:line="240" w:lineRule="auto"/>
              <w:rPr>
                <w:rFonts w:ascii="Gotham Book" w:hAnsi="Gotham Book"/>
                <w:sz w:val="24"/>
                <w:szCs w:val="24"/>
              </w:rPr>
            </w:pPr>
          </w:p>
          <w:p w14:paraId="78933554" w14:textId="5B32E2B2" w:rsidR="003C39FC" w:rsidRPr="00DF315E" w:rsidRDefault="003C39FC" w:rsidP="00562023">
            <w:pPr>
              <w:spacing w:after="0" w:line="240" w:lineRule="auto"/>
              <w:rPr>
                <w:rFonts w:ascii="Gotham Book" w:hAnsi="Gotham Book"/>
                <w:sz w:val="24"/>
                <w:szCs w:val="24"/>
              </w:rPr>
            </w:pPr>
          </w:p>
        </w:tc>
      </w:tr>
      <w:tr w:rsidR="00C95F8E" w:rsidRPr="00DF315E" w14:paraId="1EE04FE2" w14:textId="77777777" w:rsidTr="00562023">
        <w:tc>
          <w:tcPr>
            <w:tcW w:w="2515" w:type="dxa"/>
            <w:shd w:val="clear" w:color="auto" w:fill="E8E8E8" w:themeFill="background2"/>
          </w:tcPr>
          <w:p w14:paraId="21FADBC9"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3B3D0F43" w14:textId="77777777" w:rsidR="00C95F8E" w:rsidRDefault="003B0DA5" w:rsidP="003B0DA5">
            <w:pPr>
              <w:pStyle w:val="ListParagraph"/>
              <w:numPr>
                <w:ilvl w:val="0"/>
                <w:numId w:val="6"/>
              </w:numPr>
              <w:spacing w:after="0" w:line="240" w:lineRule="auto"/>
              <w:rPr>
                <w:rFonts w:ascii="Gotham Book" w:hAnsi="Gotham Book"/>
                <w:sz w:val="24"/>
                <w:szCs w:val="24"/>
              </w:rPr>
            </w:pPr>
            <w:r>
              <w:rPr>
                <w:rFonts w:ascii="Gotham Book" w:hAnsi="Gotham Book"/>
                <w:sz w:val="24"/>
                <w:szCs w:val="24"/>
              </w:rPr>
              <w:t>Key battles of the Texas Revolution include the Battle of Gonzales that started the war, the Battle of the Alamo that encouraged other Texans to fight harder, and the Battle of San Jacinto that ended the war with a Texan victory.</w:t>
            </w:r>
          </w:p>
          <w:p w14:paraId="32D10286" w14:textId="36ABA835" w:rsidR="003B0DA5" w:rsidRDefault="003B0DA5" w:rsidP="003B0DA5">
            <w:pPr>
              <w:pStyle w:val="ListParagraph"/>
              <w:numPr>
                <w:ilvl w:val="0"/>
                <w:numId w:val="6"/>
              </w:numPr>
              <w:spacing w:after="0" w:line="240" w:lineRule="auto"/>
              <w:rPr>
                <w:rFonts w:ascii="Gotham Book" w:hAnsi="Gotham Book"/>
                <w:sz w:val="24"/>
                <w:szCs w:val="24"/>
              </w:rPr>
            </w:pPr>
            <w:r>
              <w:rPr>
                <w:rFonts w:ascii="Gotham Book" w:hAnsi="Gotham Book"/>
                <w:sz w:val="24"/>
                <w:szCs w:val="24"/>
              </w:rPr>
              <w:t>Other significant events include the Goliad Massacre,</w:t>
            </w:r>
            <w:r w:rsidR="00B92F72">
              <w:rPr>
                <w:rFonts w:ascii="Gotham Book" w:hAnsi="Gotham Book"/>
                <w:sz w:val="24"/>
                <w:szCs w:val="24"/>
              </w:rPr>
              <w:t xml:space="preserve"> the Runaway Scrape,</w:t>
            </w:r>
            <w:r>
              <w:rPr>
                <w:rFonts w:ascii="Gotham Book" w:hAnsi="Gotham Book"/>
                <w:sz w:val="24"/>
                <w:szCs w:val="24"/>
              </w:rPr>
              <w:t xml:space="preserve"> the Consultation, the Constitutional Convention of 1836, and the Treaties of Velasco. </w:t>
            </w:r>
          </w:p>
          <w:p w14:paraId="0F6755E6" w14:textId="3D742A11" w:rsidR="00B92F72" w:rsidRDefault="00B92F72" w:rsidP="003B0DA5">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Texans faced many challenges during the war against the larger, more experienced centralist army.</w:t>
            </w:r>
          </w:p>
          <w:p w14:paraId="231090C9" w14:textId="77777777" w:rsidR="00B92F72" w:rsidRDefault="00B92F72" w:rsidP="00B92F72">
            <w:pPr>
              <w:pStyle w:val="ListParagraph"/>
              <w:spacing w:after="0" w:line="240" w:lineRule="auto"/>
              <w:rPr>
                <w:rFonts w:ascii="Gotham Book" w:hAnsi="Gotham Book"/>
                <w:sz w:val="24"/>
                <w:szCs w:val="24"/>
              </w:rPr>
            </w:pPr>
          </w:p>
          <w:p w14:paraId="2FCE780D" w14:textId="5887B558" w:rsidR="003B0DA5" w:rsidRPr="003B0DA5" w:rsidRDefault="003B0DA5" w:rsidP="00B92F72">
            <w:pPr>
              <w:pStyle w:val="ListParagraph"/>
              <w:spacing w:after="0" w:line="240" w:lineRule="auto"/>
              <w:rPr>
                <w:rFonts w:ascii="Gotham Book" w:hAnsi="Gotham Book"/>
                <w:sz w:val="24"/>
                <w:szCs w:val="24"/>
              </w:rPr>
            </w:pPr>
          </w:p>
        </w:tc>
      </w:tr>
      <w:tr w:rsidR="00C95F8E" w:rsidRPr="00DF315E" w14:paraId="53893A73" w14:textId="77777777" w:rsidTr="00562023">
        <w:tc>
          <w:tcPr>
            <w:tcW w:w="2515" w:type="dxa"/>
            <w:shd w:val="clear" w:color="auto" w:fill="E8E8E8" w:themeFill="background2"/>
          </w:tcPr>
          <w:p w14:paraId="1E655DAE"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2B371AE8" w14:textId="77777777" w:rsidR="00B92F72" w:rsidRDefault="00B92F72" w:rsidP="00B92F72">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and significance information.</w:t>
            </w:r>
          </w:p>
          <w:p w14:paraId="7C100088" w14:textId="77777777" w:rsidR="00B92F72" w:rsidRDefault="00B92F72" w:rsidP="00B92F72">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main ideas and supporting evidence.</w:t>
            </w:r>
          </w:p>
          <w:p w14:paraId="0CF161D6" w14:textId="77777777" w:rsidR="00B92F72" w:rsidRDefault="00B92F72" w:rsidP="00B92F72">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the significance of historical events.</w:t>
            </w:r>
          </w:p>
          <w:p w14:paraId="2E3F5C1A" w14:textId="77777777" w:rsidR="00C95F8E" w:rsidRDefault="00B92F72" w:rsidP="00B92F72">
            <w:pPr>
              <w:pStyle w:val="ListParagraph"/>
              <w:numPr>
                <w:ilvl w:val="0"/>
                <w:numId w:val="7"/>
              </w:numPr>
              <w:spacing w:after="0" w:line="240" w:lineRule="auto"/>
              <w:rPr>
                <w:rFonts w:ascii="Gotham Book" w:hAnsi="Gotham Book"/>
                <w:sz w:val="24"/>
                <w:szCs w:val="24"/>
              </w:rPr>
            </w:pPr>
            <w:r>
              <w:rPr>
                <w:rFonts w:ascii="Gotham Book" w:hAnsi="Gotham Book"/>
                <w:sz w:val="24"/>
                <w:szCs w:val="24"/>
              </w:rPr>
              <w:t>Explaining cause-and-effect relationships between significant historical events</w:t>
            </w:r>
          </w:p>
          <w:p w14:paraId="31C7A81D" w14:textId="2FF46A1E" w:rsidR="00B92F72" w:rsidRPr="00B92F72" w:rsidRDefault="00B92F72" w:rsidP="00B92F72">
            <w:pPr>
              <w:pStyle w:val="ListParagraph"/>
              <w:spacing w:after="0" w:line="240" w:lineRule="auto"/>
              <w:rPr>
                <w:rFonts w:ascii="Gotham Book" w:hAnsi="Gotham Book"/>
                <w:sz w:val="24"/>
                <w:szCs w:val="24"/>
              </w:rPr>
            </w:pPr>
          </w:p>
        </w:tc>
      </w:tr>
      <w:tr w:rsidR="00C95F8E" w:rsidRPr="00DF315E" w14:paraId="4DE2AFAD" w14:textId="77777777" w:rsidTr="00562023">
        <w:tc>
          <w:tcPr>
            <w:tcW w:w="2515" w:type="dxa"/>
            <w:shd w:val="clear" w:color="auto" w:fill="E8E8E8" w:themeFill="background2"/>
          </w:tcPr>
          <w:p w14:paraId="5294266B"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119B4E23" w14:textId="77777777" w:rsidR="00394B1D" w:rsidRDefault="00394B1D" w:rsidP="00562023">
            <w:pPr>
              <w:rPr>
                <w:rFonts w:ascii="Gotham Book" w:hAnsi="Gotham Book"/>
                <w:sz w:val="24"/>
                <w:szCs w:val="24"/>
              </w:rPr>
            </w:pPr>
            <w:bookmarkStart w:id="2" w:name="_Hlk191477153"/>
          </w:p>
          <w:p w14:paraId="0A27D169" w14:textId="2B706339" w:rsidR="00C95F8E" w:rsidRDefault="00B92F72" w:rsidP="00562023">
            <w:pPr>
              <w:rPr>
                <w:rFonts w:ascii="Gotham Book" w:hAnsi="Gotham Book"/>
                <w:sz w:val="24"/>
                <w:szCs w:val="24"/>
              </w:rPr>
            </w:pPr>
            <w:r w:rsidRPr="00B92F72">
              <w:rPr>
                <w:rFonts w:ascii="Gotham Book" w:hAnsi="Gotham Book"/>
                <w:sz w:val="24"/>
                <w:szCs w:val="24"/>
              </w:rPr>
              <w:t>What are the defining characteristics and most significant events of the Texas Revolutionary Era?</w:t>
            </w:r>
          </w:p>
          <w:bookmarkEnd w:id="2"/>
          <w:p w14:paraId="1892AC24" w14:textId="1894B70A" w:rsidR="00B92F72" w:rsidRPr="00DF315E" w:rsidRDefault="00B92F72" w:rsidP="00562023">
            <w:pPr>
              <w:rPr>
                <w:rFonts w:ascii="Gotham Book" w:hAnsi="Gotham Book"/>
                <w:sz w:val="24"/>
                <w:szCs w:val="24"/>
              </w:rPr>
            </w:pPr>
          </w:p>
        </w:tc>
      </w:tr>
      <w:tr w:rsidR="00C95F8E" w:rsidRPr="00DF315E" w14:paraId="05668DE8" w14:textId="77777777" w:rsidTr="00562023">
        <w:trPr>
          <w:trHeight w:val="305"/>
        </w:trPr>
        <w:tc>
          <w:tcPr>
            <w:tcW w:w="2515" w:type="dxa"/>
            <w:shd w:val="clear" w:color="auto" w:fill="E8E8E8" w:themeFill="background2"/>
          </w:tcPr>
          <w:p w14:paraId="0C7A6E72"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4FEBC2C9" w14:textId="77777777" w:rsidR="00C95F8E" w:rsidRDefault="00C95F8E" w:rsidP="00562023">
            <w:pPr>
              <w:spacing w:after="0" w:line="240" w:lineRule="auto"/>
              <w:rPr>
                <w:rFonts w:ascii="Gotham Book" w:hAnsi="Gotham Book"/>
                <w:b/>
                <w:bCs/>
                <w:sz w:val="24"/>
                <w:szCs w:val="24"/>
              </w:rPr>
            </w:pPr>
            <w:r w:rsidRPr="00DF315E">
              <w:rPr>
                <w:rFonts w:ascii="Gotham Book" w:hAnsi="Gotham Book"/>
                <w:sz w:val="24"/>
                <w:szCs w:val="24"/>
              </w:rPr>
              <w:t xml:space="preserve"> </w:t>
            </w:r>
            <w:r w:rsidRPr="00757D5D">
              <w:rPr>
                <w:rFonts w:ascii="Gotham Book" w:hAnsi="Gotham Book"/>
                <w:b/>
                <w:bCs/>
                <w:sz w:val="24"/>
                <w:szCs w:val="24"/>
              </w:rPr>
              <w:t>Warm-up</w:t>
            </w:r>
          </w:p>
          <w:p w14:paraId="229C7BC7" w14:textId="77777777" w:rsidR="00C95F8E" w:rsidRDefault="00C95F8E" w:rsidP="00562023">
            <w:pPr>
              <w:spacing w:after="0" w:line="240" w:lineRule="auto"/>
              <w:rPr>
                <w:rFonts w:ascii="Gotham Book" w:hAnsi="Gotham Book"/>
                <w:b/>
                <w:bCs/>
                <w:sz w:val="24"/>
                <w:szCs w:val="24"/>
              </w:rPr>
            </w:pPr>
          </w:p>
          <w:p w14:paraId="68454434" w14:textId="30D903CE" w:rsidR="00C95F8E" w:rsidRPr="00B92F72" w:rsidRDefault="00B92F72" w:rsidP="00B92F72">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Students write what they believe the strengths and weaknesses of the Texan and Mexican armies were during the Texas Revolution. They formulate their response based on previous information from the unit and inferences they may make from that information.</w:t>
            </w:r>
          </w:p>
          <w:p w14:paraId="44566099" w14:textId="77777777" w:rsidR="00C95F8E" w:rsidRDefault="00C95F8E" w:rsidP="00562023">
            <w:pPr>
              <w:spacing w:after="0" w:line="240" w:lineRule="auto"/>
              <w:rPr>
                <w:rFonts w:ascii="Gotham Book" w:hAnsi="Gotham Book"/>
                <w:b/>
                <w:bCs/>
                <w:sz w:val="24"/>
                <w:szCs w:val="24"/>
              </w:rPr>
            </w:pPr>
          </w:p>
          <w:p w14:paraId="40C4A207" w14:textId="77777777" w:rsidR="00C95F8E" w:rsidRDefault="00C95F8E" w:rsidP="00562023">
            <w:pPr>
              <w:spacing w:after="0" w:line="240" w:lineRule="auto"/>
              <w:rPr>
                <w:rFonts w:ascii="Gotham Book" w:hAnsi="Gotham Book"/>
                <w:b/>
                <w:bCs/>
                <w:sz w:val="24"/>
                <w:szCs w:val="24"/>
              </w:rPr>
            </w:pPr>
            <w:r>
              <w:rPr>
                <w:rFonts w:ascii="Gotham Book" w:hAnsi="Gotham Book"/>
                <w:b/>
                <w:bCs/>
                <w:sz w:val="24"/>
                <w:szCs w:val="24"/>
              </w:rPr>
              <w:t xml:space="preserve">Lesson </w:t>
            </w:r>
          </w:p>
          <w:p w14:paraId="5288B538" w14:textId="77777777" w:rsidR="00C95F8E" w:rsidRDefault="00C95F8E" w:rsidP="00562023">
            <w:pPr>
              <w:spacing w:after="0" w:line="240" w:lineRule="auto"/>
              <w:rPr>
                <w:rFonts w:ascii="Gotham Book" w:hAnsi="Gotham Book"/>
                <w:sz w:val="24"/>
                <w:szCs w:val="24"/>
              </w:rPr>
            </w:pPr>
          </w:p>
          <w:p w14:paraId="2BE8AC2D" w14:textId="7B48249B" w:rsidR="00B92F72" w:rsidRPr="008C0CCF" w:rsidRDefault="00B92F72" w:rsidP="00B92F72">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read </w:t>
            </w:r>
            <w:r>
              <w:rPr>
                <w:rFonts w:ascii="Gotham Book" w:hAnsi="Gotham Book"/>
                <w:sz w:val="24"/>
                <w:szCs w:val="24"/>
              </w:rPr>
              <w:t>8</w:t>
            </w:r>
            <w:r w:rsidRPr="008C0CCF">
              <w:rPr>
                <w:rFonts w:ascii="Gotham Book" w:hAnsi="Gotham Book"/>
                <w:sz w:val="24"/>
                <w:szCs w:val="24"/>
              </w:rPr>
              <w:t xml:space="preserve"> short passages that present the most significant events of the </w:t>
            </w:r>
            <w:r>
              <w:rPr>
                <w:rFonts w:ascii="Gotham Book" w:hAnsi="Gotham Book"/>
                <w:sz w:val="24"/>
                <w:szCs w:val="24"/>
              </w:rPr>
              <w:t xml:space="preserve">Texas Revolution </w:t>
            </w:r>
            <w:r w:rsidRPr="008C0CCF">
              <w:rPr>
                <w:rFonts w:ascii="Gotham Book" w:hAnsi="Gotham Book"/>
                <w:sz w:val="24"/>
                <w:szCs w:val="24"/>
              </w:rPr>
              <w:t>in chronological order</w:t>
            </w:r>
            <w:r>
              <w:rPr>
                <w:rFonts w:ascii="Gotham Book" w:hAnsi="Gotham Book"/>
                <w:sz w:val="24"/>
                <w:szCs w:val="24"/>
              </w:rPr>
              <w:t>.</w:t>
            </w:r>
          </w:p>
          <w:p w14:paraId="18220BCC" w14:textId="55A5D57B" w:rsidR="00B92F72" w:rsidRPr="008C0CCF" w:rsidRDefault="00B92F72" w:rsidP="00B92F72">
            <w:pPr>
              <w:pStyle w:val="ListParagraph"/>
              <w:numPr>
                <w:ilvl w:val="0"/>
                <w:numId w:val="9"/>
              </w:numPr>
              <w:spacing w:after="0" w:line="240" w:lineRule="auto"/>
              <w:rPr>
                <w:rFonts w:ascii="Gotham Book" w:hAnsi="Gotham Book"/>
                <w:sz w:val="24"/>
                <w:szCs w:val="24"/>
              </w:rPr>
            </w:pPr>
            <w:r w:rsidRPr="008C0CCF">
              <w:rPr>
                <w:rFonts w:ascii="Gotham Book" w:hAnsi="Gotham Book"/>
                <w:sz w:val="24"/>
                <w:szCs w:val="24"/>
              </w:rPr>
              <w:t xml:space="preserve">Students use the readings to complete a timeline of the </w:t>
            </w:r>
            <w:r>
              <w:rPr>
                <w:rFonts w:ascii="Gotham Book" w:hAnsi="Gotham Book"/>
                <w:sz w:val="24"/>
                <w:szCs w:val="24"/>
              </w:rPr>
              <w:t>Texas Revolution on their student worksheet</w:t>
            </w:r>
            <w:r w:rsidRPr="008C0CCF">
              <w:rPr>
                <w:rFonts w:ascii="Gotham Book" w:hAnsi="Gotham Book"/>
                <w:sz w:val="24"/>
                <w:szCs w:val="24"/>
              </w:rPr>
              <w:t>, including the name of each event, its date</w:t>
            </w:r>
            <w:r>
              <w:rPr>
                <w:rFonts w:ascii="Gotham Book" w:hAnsi="Gotham Book"/>
                <w:sz w:val="24"/>
                <w:szCs w:val="24"/>
              </w:rPr>
              <w:t xml:space="preserve"> or timeframe</w:t>
            </w:r>
            <w:r w:rsidRPr="008C0CCF">
              <w:rPr>
                <w:rFonts w:ascii="Gotham Book" w:hAnsi="Gotham Book"/>
                <w:sz w:val="24"/>
                <w:szCs w:val="24"/>
              </w:rPr>
              <w:t xml:space="preserve">, key </w:t>
            </w:r>
            <w:r>
              <w:rPr>
                <w:rFonts w:ascii="Gotham Book" w:hAnsi="Gotham Book"/>
                <w:sz w:val="24"/>
                <w:szCs w:val="24"/>
              </w:rPr>
              <w:t>information</w:t>
            </w:r>
            <w:r w:rsidRPr="008C0CCF">
              <w:rPr>
                <w:rFonts w:ascii="Gotham Book" w:hAnsi="Gotham Book"/>
                <w:sz w:val="24"/>
                <w:szCs w:val="24"/>
              </w:rPr>
              <w:t xml:space="preserve"> </w:t>
            </w:r>
            <w:r>
              <w:rPr>
                <w:rFonts w:ascii="Gotham Book" w:hAnsi="Gotham Book"/>
                <w:sz w:val="24"/>
                <w:szCs w:val="24"/>
              </w:rPr>
              <w:t>related to the event</w:t>
            </w:r>
            <w:r w:rsidRPr="008C0CCF">
              <w:rPr>
                <w:rFonts w:ascii="Gotham Book" w:hAnsi="Gotham Book"/>
                <w:sz w:val="24"/>
                <w:szCs w:val="24"/>
              </w:rPr>
              <w:t>, and the significance of the event.</w:t>
            </w:r>
          </w:p>
          <w:p w14:paraId="6D2B5597" w14:textId="75E0F16F" w:rsidR="00B92F72" w:rsidRDefault="00B92F72" w:rsidP="00B92F72">
            <w:pPr>
              <w:pStyle w:val="ListParagraph"/>
              <w:numPr>
                <w:ilvl w:val="0"/>
                <w:numId w:val="9"/>
              </w:numPr>
              <w:spacing w:after="0" w:line="240" w:lineRule="auto"/>
              <w:rPr>
                <w:rFonts w:ascii="Gotham Book" w:hAnsi="Gotham Book"/>
                <w:sz w:val="24"/>
                <w:szCs w:val="24"/>
              </w:rPr>
            </w:pPr>
            <w:r>
              <w:rPr>
                <w:rFonts w:ascii="Gotham Book" w:hAnsi="Gotham Book"/>
                <w:sz w:val="24"/>
                <w:szCs w:val="24"/>
              </w:rPr>
              <w:t>Advanced s</w:t>
            </w:r>
            <w:r w:rsidRPr="008C0CCF">
              <w:rPr>
                <w:rFonts w:ascii="Gotham Book" w:hAnsi="Gotham Book"/>
                <w:sz w:val="24"/>
                <w:szCs w:val="24"/>
              </w:rPr>
              <w:t xml:space="preserve">tudents identify and summarize between 3 </w:t>
            </w:r>
            <w:r>
              <w:rPr>
                <w:rFonts w:ascii="Gotham Book" w:hAnsi="Gotham Book"/>
                <w:sz w:val="24"/>
                <w:szCs w:val="24"/>
              </w:rPr>
              <w:t>of the</w:t>
            </w:r>
            <w:r w:rsidRPr="008C0CCF">
              <w:rPr>
                <w:rFonts w:ascii="Gotham Book" w:hAnsi="Gotham Book"/>
                <w:sz w:val="24"/>
                <w:szCs w:val="24"/>
              </w:rPr>
              <w:t xml:space="preserve"> most significant </w:t>
            </w:r>
            <w:r>
              <w:rPr>
                <w:rFonts w:ascii="Gotham Book" w:hAnsi="Gotham Book"/>
                <w:sz w:val="24"/>
                <w:szCs w:val="24"/>
              </w:rPr>
              <w:t>topics, events, or changes</w:t>
            </w:r>
            <w:r w:rsidRPr="008C0CCF">
              <w:rPr>
                <w:rFonts w:ascii="Gotham Book" w:hAnsi="Gotham Book"/>
                <w:sz w:val="24"/>
                <w:szCs w:val="24"/>
              </w:rPr>
              <w:t xml:space="preserve"> brought about by the </w:t>
            </w:r>
            <w:r>
              <w:rPr>
                <w:rFonts w:ascii="Gotham Book" w:hAnsi="Gotham Book"/>
                <w:sz w:val="24"/>
                <w:szCs w:val="24"/>
              </w:rPr>
              <w:t>Texas Revolutionary Era</w:t>
            </w:r>
            <w:r w:rsidRPr="008C0CCF">
              <w:rPr>
                <w:rFonts w:ascii="Gotham Book" w:hAnsi="Gotham Book"/>
                <w:sz w:val="24"/>
                <w:szCs w:val="24"/>
              </w:rPr>
              <w:t>.</w:t>
            </w:r>
          </w:p>
          <w:p w14:paraId="619CF48B" w14:textId="62575A71" w:rsidR="00C95F8E" w:rsidRPr="00B92F72" w:rsidRDefault="00B92F72" w:rsidP="00562023">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answer comprehension questions based on the new 8</w:t>
            </w:r>
            <w:r w:rsidRPr="003542BC">
              <w:rPr>
                <w:rFonts w:ascii="Gotham Book" w:hAnsi="Gotham Book"/>
                <w:sz w:val="24"/>
                <w:szCs w:val="24"/>
                <w:vertAlign w:val="superscript"/>
              </w:rPr>
              <w:t>th</w:t>
            </w:r>
            <w:r>
              <w:rPr>
                <w:rFonts w:ascii="Gotham Book" w:hAnsi="Gotham Book"/>
                <w:sz w:val="24"/>
                <w:szCs w:val="24"/>
              </w:rPr>
              <w:t xml:space="preserve"> grade Social Studies STAAR item types including an adapted version of drag and drop.</w:t>
            </w:r>
          </w:p>
          <w:p w14:paraId="5D5E521C" w14:textId="77777777" w:rsidR="00C95F8E" w:rsidRDefault="00C95F8E" w:rsidP="00562023">
            <w:pPr>
              <w:spacing w:after="0" w:line="240" w:lineRule="auto"/>
              <w:rPr>
                <w:rFonts w:ascii="Gotham Book" w:hAnsi="Gotham Book"/>
                <w:sz w:val="24"/>
                <w:szCs w:val="24"/>
              </w:rPr>
            </w:pPr>
          </w:p>
          <w:p w14:paraId="0680DF4E" w14:textId="77777777" w:rsidR="00C95F8E" w:rsidRDefault="00C95F8E" w:rsidP="00562023">
            <w:pPr>
              <w:spacing w:after="0" w:line="240" w:lineRule="auto"/>
              <w:rPr>
                <w:rFonts w:ascii="Gotham Book" w:hAnsi="Gotham Book"/>
                <w:b/>
                <w:bCs/>
                <w:sz w:val="24"/>
                <w:szCs w:val="24"/>
              </w:rPr>
            </w:pPr>
            <w:r>
              <w:rPr>
                <w:rFonts w:ascii="Gotham Book" w:hAnsi="Gotham Book"/>
                <w:b/>
                <w:bCs/>
                <w:sz w:val="24"/>
                <w:szCs w:val="24"/>
              </w:rPr>
              <w:t>Exit Ticket</w:t>
            </w:r>
          </w:p>
          <w:p w14:paraId="190372BA" w14:textId="77777777" w:rsidR="00C95F8E" w:rsidRDefault="00C95F8E" w:rsidP="00562023">
            <w:pPr>
              <w:spacing w:after="0" w:line="240" w:lineRule="auto"/>
              <w:rPr>
                <w:rFonts w:ascii="Gotham Book" w:hAnsi="Gotham Book"/>
                <w:b/>
                <w:bCs/>
                <w:sz w:val="24"/>
                <w:szCs w:val="24"/>
              </w:rPr>
            </w:pPr>
          </w:p>
          <w:p w14:paraId="3E9AF024" w14:textId="319CC258" w:rsidR="00B92F72" w:rsidRPr="00B92F72" w:rsidRDefault="00B92F72" w:rsidP="00B92F72">
            <w:pPr>
              <w:pStyle w:val="ListParagraph"/>
              <w:numPr>
                <w:ilvl w:val="0"/>
                <w:numId w:val="11"/>
              </w:numPr>
              <w:spacing w:after="0" w:line="240" w:lineRule="auto"/>
              <w:rPr>
                <w:rFonts w:ascii="Gotham Book" w:hAnsi="Gotham Book"/>
                <w:b/>
                <w:bCs/>
                <w:sz w:val="24"/>
                <w:szCs w:val="24"/>
              </w:rPr>
            </w:pPr>
            <w:r>
              <w:rPr>
                <w:rFonts w:ascii="Gotham Book" w:hAnsi="Gotham Book"/>
                <w:sz w:val="24"/>
                <w:szCs w:val="24"/>
              </w:rPr>
              <w:t>Students write a complete sentence explaining either one strength or weakness of Sam Houston’s army or Santa Anna’s army. Students use a sentence stem and response options to write their answer.</w:t>
            </w:r>
          </w:p>
          <w:p w14:paraId="345516AC" w14:textId="77777777" w:rsidR="00C95F8E" w:rsidRDefault="00C95F8E" w:rsidP="00562023">
            <w:pPr>
              <w:spacing w:after="0" w:line="240" w:lineRule="auto"/>
              <w:rPr>
                <w:rFonts w:ascii="Gotham Book" w:hAnsi="Gotham Book"/>
                <w:b/>
                <w:bCs/>
                <w:sz w:val="24"/>
                <w:szCs w:val="24"/>
              </w:rPr>
            </w:pPr>
          </w:p>
          <w:p w14:paraId="3F539ACD" w14:textId="77777777" w:rsidR="00C95F8E" w:rsidRPr="005B6191" w:rsidRDefault="00C95F8E" w:rsidP="00562023">
            <w:pPr>
              <w:spacing w:after="0" w:line="240" w:lineRule="auto"/>
              <w:rPr>
                <w:rFonts w:ascii="Gotham Book" w:hAnsi="Gotham Book"/>
                <w:b/>
                <w:bCs/>
                <w:sz w:val="24"/>
                <w:szCs w:val="24"/>
              </w:rPr>
            </w:pPr>
          </w:p>
        </w:tc>
      </w:tr>
      <w:tr w:rsidR="00C95F8E" w:rsidRPr="00DF315E" w14:paraId="04DA4358" w14:textId="77777777" w:rsidTr="00562023">
        <w:tc>
          <w:tcPr>
            <w:tcW w:w="2515" w:type="dxa"/>
            <w:shd w:val="clear" w:color="auto" w:fill="E8E8E8" w:themeFill="background2"/>
          </w:tcPr>
          <w:p w14:paraId="4A5EB22E"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DE671B1" w14:textId="77777777" w:rsidR="00C95F8E" w:rsidRPr="00DF315E" w:rsidRDefault="00C95F8E" w:rsidP="00562023">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7CA46B1D" w14:textId="77777777" w:rsidR="00C95F8E" w:rsidRPr="00DF315E" w:rsidRDefault="00C95F8E" w:rsidP="00B92F7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AAE333E" w14:textId="77777777" w:rsidR="00C95F8E" w:rsidRPr="00DF315E" w:rsidRDefault="00C95F8E" w:rsidP="00B92F72">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3B6B4EB8" w14:textId="09352603" w:rsidR="00B92F72" w:rsidRPr="00B92F72" w:rsidRDefault="00B92F72" w:rsidP="00B92F72">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Reading Passages </w:t>
            </w:r>
            <w:r w:rsidRPr="0083098C">
              <w:rPr>
                <w:rFonts w:ascii="Gotham Book" w:hAnsi="Gotham Book"/>
                <w:i/>
                <w:iCs/>
                <w:color w:val="3A3A3A" w:themeColor="background2" w:themeShade="40"/>
                <w:sz w:val="24"/>
                <w:szCs w:val="24"/>
              </w:rPr>
              <w:t>(Suggested use: Print a set of readings per person, per group o</w:t>
            </w:r>
            <w:r>
              <w:rPr>
                <w:rFonts w:ascii="Gotham Book" w:hAnsi="Gotham Book"/>
                <w:i/>
                <w:iCs/>
                <w:color w:val="3A3A3A" w:themeColor="background2" w:themeShade="40"/>
                <w:sz w:val="24"/>
                <w:szCs w:val="24"/>
              </w:rPr>
              <w:t>r</w:t>
            </w:r>
            <w:r w:rsidRPr="0083098C">
              <w:rPr>
                <w:rFonts w:ascii="Gotham Book" w:hAnsi="Gotham Book"/>
                <w:i/>
                <w:iCs/>
                <w:color w:val="3A3A3A" w:themeColor="background2" w:themeShade="40"/>
                <w:sz w:val="24"/>
                <w:szCs w:val="24"/>
              </w:rPr>
              <w:t xml:space="preserve"> table, place them in stations / a gallery walk</w:t>
            </w:r>
            <w:r>
              <w:rPr>
                <w:rFonts w:ascii="Gotham Book" w:hAnsi="Gotham Book"/>
                <w:i/>
                <w:iCs/>
                <w:color w:val="3A3A3A" w:themeColor="background2" w:themeShade="40"/>
                <w:sz w:val="24"/>
                <w:szCs w:val="24"/>
              </w:rPr>
              <w:t>, or upload them to a Learning Management System like Google Classroom</w:t>
            </w:r>
            <w:r w:rsidRPr="0083098C">
              <w:rPr>
                <w:rFonts w:ascii="Gotham Book" w:hAnsi="Gotham Book"/>
                <w:i/>
                <w:iCs/>
                <w:color w:val="3A3A3A" w:themeColor="background2" w:themeShade="40"/>
                <w:sz w:val="24"/>
                <w:szCs w:val="24"/>
              </w:rPr>
              <w:t>)</w:t>
            </w:r>
            <w:r w:rsidRPr="003542BC">
              <w:rPr>
                <w:rFonts w:ascii="Gotham Book" w:hAnsi="Gotham Book"/>
                <w:i/>
                <w:iCs/>
                <w:color w:val="3A3A3A" w:themeColor="background2" w:themeShade="40"/>
                <w:sz w:val="24"/>
                <w:szCs w:val="24"/>
              </w:rPr>
              <w:t xml:space="preserve"> </w:t>
            </w:r>
          </w:p>
          <w:p w14:paraId="601181B7" w14:textId="503CA21D" w:rsidR="00B92F72" w:rsidRDefault="00B92F72" w:rsidP="00513EDB">
            <w:pPr>
              <w:pStyle w:val="ListParagraph"/>
              <w:numPr>
                <w:ilvl w:val="0"/>
                <w:numId w:val="14"/>
              </w:numPr>
              <w:spacing w:after="0" w:line="240" w:lineRule="auto"/>
              <w:rPr>
                <w:rFonts w:ascii="Gotham Book" w:hAnsi="Gotham Book"/>
                <w:sz w:val="24"/>
                <w:szCs w:val="24"/>
              </w:rPr>
            </w:pPr>
            <w:r>
              <w:rPr>
                <w:rFonts w:ascii="Gotham Book" w:hAnsi="Gotham Book"/>
                <w:sz w:val="24"/>
                <w:szCs w:val="24"/>
              </w:rPr>
              <w:t>Advanced Level Reading: Higher Lexile Level with more challenging phrasing and vocabulary</w:t>
            </w:r>
          </w:p>
          <w:p w14:paraId="1AAA3D3F" w14:textId="77777777" w:rsidR="00B92F72" w:rsidRDefault="00B92F72" w:rsidP="00513EDB">
            <w:pPr>
              <w:pStyle w:val="ListParagraph"/>
              <w:numPr>
                <w:ilvl w:val="0"/>
                <w:numId w:val="14"/>
              </w:numPr>
              <w:spacing w:after="0" w:line="240" w:lineRule="auto"/>
              <w:rPr>
                <w:rFonts w:ascii="Gotham Book" w:hAnsi="Gotham Book"/>
                <w:sz w:val="24"/>
                <w:szCs w:val="24"/>
              </w:rPr>
            </w:pPr>
            <w:r>
              <w:rPr>
                <w:rFonts w:ascii="Gotham Book" w:hAnsi="Gotham Book"/>
                <w:sz w:val="24"/>
                <w:szCs w:val="24"/>
              </w:rPr>
              <w:lastRenderedPageBreak/>
              <w:t xml:space="preserve">Grade Level Reading: On-level reading </w:t>
            </w:r>
          </w:p>
          <w:p w14:paraId="37C7E721" w14:textId="0DF12D99" w:rsidR="00B92F72" w:rsidRPr="00B92F72" w:rsidRDefault="00B92F72" w:rsidP="00513EDB">
            <w:pPr>
              <w:pStyle w:val="ListParagraph"/>
              <w:numPr>
                <w:ilvl w:val="0"/>
                <w:numId w:val="14"/>
              </w:numPr>
              <w:spacing w:after="0" w:line="240" w:lineRule="auto"/>
              <w:rPr>
                <w:rFonts w:ascii="Gotham Book" w:hAnsi="Gotham Book"/>
                <w:sz w:val="24"/>
                <w:szCs w:val="24"/>
              </w:rPr>
            </w:pPr>
            <w:r>
              <w:rPr>
                <w:rFonts w:ascii="Gotham Book" w:hAnsi="Gotham Book"/>
                <w:sz w:val="24"/>
                <w:szCs w:val="24"/>
              </w:rPr>
              <w:t>Foundations Level Reading: On-level reading with supports like significant text in bold.</w:t>
            </w:r>
          </w:p>
          <w:p w14:paraId="17F0A72B" w14:textId="75E195E3" w:rsidR="00C95F8E" w:rsidRPr="00513EDB" w:rsidRDefault="00C95F8E" w:rsidP="00513EDB">
            <w:pPr>
              <w:pStyle w:val="ListParagraph"/>
              <w:numPr>
                <w:ilvl w:val="0"/>
                <w:numId w:val="1"/>
              </w:numPr>
              <w:spacing w:after="0" w:line="240" w:lineRule="auto"/>
              <w:rPr>
                <w:rFonts w:ascii="Gotham Book" w:hAnsi="Gotham Book"/>
                <w:sz w:val="24"/>
                <w:szCs w:val="24"/>
              </w:rPr>
            </w:pPr>
            <w:r w:rsidRPr="00513EDB">
              <w:rPr>
                <w:rFonts w:ascii="Gotham Book" w:hAnsi="Gotham Book"/>
                <w:sz w:val="24"/>
                <w:szCs w:val="24"/>
              </w:rPr>
              <w:t xml:space="preserve">Assignment </w:t>
            </w:r>
            <w:r w:rsidRPr="00513EDB">
              <w:rPr>
                <w:rFonts w:ascii="Gotham Book" w:hAnsi="Gotham Book"/>
                <w:i/>
                <w:iCs/>
                <w:color w:val="595959" w:themeColor="text1" w:themeTint="A6"/>
                <w:sz w:val="24"/>
                <w:szCs w:val="24"/>
              </w:rPr>
              <w:t>(Suggested printing 1 per student)</w:t>
            </w:r>
          </w:p>
          <w:p w14:paraId="0649E7B4" w14:textId="2E239041" w:rsidR="00C95F8E" w:rsidRPr="00DF315E" w:rsidRDefault="00C95F8E" w:rsidP="00513EDB">
            <w:pPr>
              <w:pStyle w:val="ListParagraph"/>
              <w:numPr>
                <w:ilvl w:val="0"/>
                <w:numId w:val="15"/>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5C4A9804" w14:textId="77777777" w:rsidR="00C95F8E" w:rsidRPr="00DF315E" w:rsidRDefault="00C95F8E" w:rsidP="00513EDB">
            <w:pPr>
              <w:pStyle w:val="ListParagraph"/>
              <w:numPr>
                <w:ilvl w:val="0"/>
                <w:numId w:val="15"/>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4B6B110" w14:textId="77777777" w:rsidR="00C95F8E" w:rsidRPr="00DF315E" w:rsidRDefault="00C95F8E" w:rsidP="00513EDB">
            <w:pPr>
              <w:pStyle w:val="ListParagraph"/>
              <w:numPr>
                <w:ilvl w:val="0"/>
                <w:numId w:val="15"/>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5FB383F5" w14:textId="77777777" w:rsidR="00C95F8E" w:rsidRPr="00DF315E" w:rsidRDefault="00C95F8E" w:rsidP="00562023">
            <w:pPr>
              <w:rPr>
                <w:rFonts w:ascii="Gotham Book" w:hAnsi="Gotham Book"/>
                <w:sz w:val="24"/>
                <w:szCs w:val="24"/>
              </w:rPr>
            </w:pPr>
          </w:p>
        </w:tc>
      </w:tr>
      <w:tr w:rsidR="00C95F8E" w:rsidRPr="00DF315E" w14:paraId="7C218311" w14:textId="77777777" w:rsidTr="00562023">
        <w:tc>
          <w:tcPr>
            <w:tcW w:w="2515" w:type="dxa"/>
            <w:shd w:val="clear" w:color="auto" w:fill="E8E8E8" w:themeFill="background2"/>
          </w:tcPr>
          <w:p w14:paraId="44564BAE"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3DA21B57" w14:textId="0222DD83" w:rsidR="00C95F8E" w:rsidRDefault="00C95F8E" w:rsidP="00C95F8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 xml:space="preserve">Scaffolding including </w:t>
            </w:r>
            <w:r w:rsidR="00513EDB">
              <w:rPr>
                <w:rFonts w:ascii="Gotham Book" w:hAnsi="Gotham Book"/>
                <w:sz w:val="24"/>
                <w:szCs w:val="24"/>
              </w:rPr>
              <w:t xml:space="preserve">readings and </w:t>
            </w:r>
            <w:r w:rsidRPr="00DF315E">
              <w:rPr>
                <w:rFonts w:ascii="Gotham Book" w:hAnsi="Gotham Book"/>
                <w:sz w:val="24"/>
                <w:szCs w:val="24"/>
              </w:rPr>
              <w:t>classwork at three different levels of academic ability</w:t>
            </w:r>
          </w:p>
          <w:p w14:paraId="1BBE833B" w14:textId="35D0E3EA" w:rsidR="00513EDB" w:rsidRPr="00DF315E" w:rsidRDefault="00513EDB" w:rsidP="00C95F8E">
            <w:pPr>
              <w:pStyle w:val="ListParagraph"/>
              <w:numPr>
                <w:ilvl w:val="0"/>
                <w:numId w:val="4"/>
              </w:numPr>
              <w:spacing w:after="0" w:line="240" w:lineRule="auto"/>
              <w:rPr>
                <w:rFonts w:ascii="Gotham Book" w:hAnsi="Gotham Book"/>
                <w:sz w:val="24"/>
                <w:szCs w:val="24"/>
              </w:rPr>
            </w:pPr>
            <w:r>
              <w:rPr>
                <w:rFonts w:ascii="Gotham Book" w:hAnsi="Gotham Book"/>
                <w:sz w:val="24"/>
                <w:szCs w:val="24"/>
              </w:rPr>
              <w:t>Note-taking assistance for completing the timeline charts of significant events in the student worksheets</w:t>
            </w:r>
          </w:p>
          <w:p w14:paraId="0EFFBD3D" w14:textId="77777777" w:rsidR="00C95F8E" w:rsidRDefault="00C95F8E" w:rsidP="00C95F8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Visuals representations of directions</w:t>
            </w:r>
          </w:p>
          <w:p w14:paraId="7AB2407D" w14:textId="36FEA36F" w:rsidR="00513EDB" w:rsidRPr="00DF315E" w:rsidRDefault="00513EDB" w:rsidP="00C95F8E">
            <w:pPr>
              <w:pStyle w:val="ListParagraph"/>
              <w:numPr>
                <w:ilvl w:val="0"/>
                <w:numId w:val="4"/>
              </w:numPr>
              <w:spacing w:after="0" w:line="240" w:lineRule="auto"/>
              <w:rPr>
                <w:rFonts w:ascii="Gotham Book" w:hAnsi="Gotham Book"/>
                <w:sz w:val="24"/>
                <w:szCs w:val="24"/>
              </w:rPr>
            </w:pPr>
            <w:r>
              <w:rPr>
                <w:rFonts w:ascii="Gotham Book" w:hAnsi="Gotham Book"/>
                <w:sz w:val="24"/>
                <w:szCs w:val="24"/>
              </w:rPr>
              <w:t>Visual cues in readings including key information presented in bold</w:t>
            </w:r>
          </w:p>
          <w:p w14:paraId="040B7E78" w14:textId="77777777" w:rsidR="00C95F8E" w:rsidRPr="00DF315E" w:rsidRDefault="00C95F8E" w:rsidP="00C95F8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7FF62A3" w14:textId="214C37EE" w:rsidR="00C95F8E" w:rsidRPr="00DF315E" w:rsidRDefault="00C95F8E" w:rsidP="00C95F8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513EDB">
              <w:rPr>
                <w:rFonts w:ascii="Gotham Book" w:hAnsi="Gotham Book"/>
                <w:sz w:val="24"/>
                <w:szCs w:val="24"/>
              </w:rPr>
              <w:t xml:space="preserve"> and answer options for short, constructed response questions</w:t>
            </w:r>
          </w:p>
          <w:p w14:paraId="2B77E507" w14:textId="6F88A8AA" w:rsidR="00C95F8E" w:rsidRPr="00DF315E" w:rsidRDefault="00C95F8E" w:rsidP="00C95F8E">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513EDB">
              <w:rPr>
                <w:rFonts w:ascii="Gotham Book" w:hAnsi="Gotham Book"/>
                <w:sz w:val="24"/>
                <w:szCs w:val="24"/>
              </w:rPr>
              <w:t xml:space="preserve"> for multiple choice questions.</w:t>
            </w:r>
          </w:p>
          <w:p w14:paraId="319A00E8" w14:textId="77777777" w:rsidR="00C95F8E" w:rsidRPr="00DF315E" w:rsidRDefault="00C95F8E" w:rsidP="00562023">
            <w:pPr>
              <w:rPr>
                <w:rFonts w:ascii="Gotham Book" w:hAnsi="Gotham Book"/>
                <w:sz w:val="24"/>
                <w:szCs w:val="24"/>
              </w:rPr>
            </w:pPr>
          </w:p>
        </w:tc>
      </w:tr>
      <w:tr w:rsidR="00C95F8E" w:rsidRPr="00DF315E" w14:paraId="6C0D88E1" w14:textId="77777777" w:rsidTr="00562023">
        <w:tc>
          <w:tcPr>
            <w:tcW w:w="2515" w:type="dxa"/>
            <w:shd w:val="clear" w:color="auto" w:fill="E8E8E8" w:themeFill="background2"/>
          </w:tcPr>
          <w:p w14:paraId="2CAE2B9F" w14:textId="77777777" w:rsidR="00C95F8E" w:rsidRPr="00BC511F" w:rsidRDefault="00C95F8E" w:rsidP="0056202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30CC43C3" w14:textId="77777777" w:rsidR="00C95F8E" w:rsidRPr="00DF315E" w:rsidRDefault="00C95F8E" w:rsidP="00562023">
            <w:pPr>
              <w:rPr>
                <w:rFonts w:ascii="Gotham Book" w:hAnsi="Gotham Book"/>
                <w:b/>
                <w:bCs/>
                <w:i/>
                <w:iCs/>
                <w:color w:val="404040" w:themeColor="text1" w:themeTint="BF"/>
                <w:sz w:val="28"/>
                <w:szCs w:val="32"/>
              </w:rPr>
            </w:pPr>
          </w:p>
          <w:p w14:paraId="275050E1" w14:textId="77777777" w:rsidR="00C95F8E" w:rsidRPr="00DF315E" w:rsidRDefault="00C95F8E" w:rsidP="00562023">
            <w:pPr>
              <w:rPr>
                <w:rFonts w:ascii="Gotham Book" w:hAnsi="Gotham Book"/>
                <w:b/>
                <w:bCs/>
                <w:i/>
                <w:iCs/>
                <w:color w:val="404040" w:themeColor="text1" w:themeTint="BF"/>
                <w:sz w:val="28"/>
                <w:szCs w:val="32"/>
              </w:rPr>
            </w:pPr>
          </w:p>
        </w:tc>
        <w:tc>
          <w:tcPr>
            <w:tcW w:w="8275" w:type="dxa"/>
          </w:tcPr>
          <w:p w14:paraId="6D85F807" w14:textId="63A89D20" w:rsidR="00513EDB" w:rsidRDefault="00513EDB" w:rsidP="00C95F8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Revolution.</w:t>
            </w:r>
          </w:p>
          <w:p w14:paraId="6E15541B" w14:textId="069A5777" w:rsidR="00513EDB" w:rsidRDefault="00513EDB" w:rsidP="00C95F8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7.01(B) </w:t>
            </w:r>
            <w:r>
              <w:rPr>
                <w:rFonts w:ascii="Gotham Book" w:hAnsi="Gotham Book"/>
                <w:sz w:val="24"/>
                <w:szCs w:val="24"/>
              </w:rPr>
              <w:t>Explain the significance of the following dates: 1836, Texas independence.</w:t>
            </w:r>
          </w:p>
          <w:p w14:paraId="08A79F1E" w14:textId="5BC6FFC0" w:rsidR="00513EDB" w:rsidRDefault="00513EDB" w:rsidP="00C95F8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7.03(B) </w:t>
            </w:r>
            <w:r>
              <w:rPr>
                <w:rFonts w:ascii="Gotham Book" w:hAnsi="Gotham Book"/>
                <w:sz w:val="24"/>
                <w:szCs w:val="24"/>
              </w:rPr>
              <w:t xml:space="preserve">Explain the roles played by significant individuals during the Texas Revolution including James Fannin, Sam Houston, and Antonio Lopez de Santa Anna. </w:t>
            </w:r>
          </w:p>
          <w:p w14:paraId="65B8BA59" w14:textId="21D74E2F" w:rsidR="00513EDB" w:rsidRPr="00513EDB" w:rsidRDefault="00513EDB" w:rsidP="00C95F8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7.03(C) </w:t>
            </w:r>
            <w:r>
              <w:rPr>
                <w:rFonts w:ascii="Gotham Book" w:hAnsi="Gotham Book"/>
                <w:sz w:val="24"/>
                <w:szCs w:val="24"/>
              </w:rPr>
              <w:t xml:space="preserve">Explain the issues surrounding significant events of the Texas Revolution, including the Battle of Gonzales, the siege of the Alamo, the heroism of the diverse defenders who gave their lives there, the Constitutional Convention of 1836, Fannin’s surrender at Goliad, and the Battle of San Jacinto. </w:t>
            </w:r>
          </w:p>
          <w:p w14:paraId="4F3B94B0" w14:textId="29C45F3A" w:rsidR="00C95F8E" w:rsidRDefault="00C95F8E" w:rsidP="00C95F8E">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19942658" w14:textId="20DE4625" w:rsidR="00513EDB" w:rsidRDefault="00513EDB" w:rsidP="00C95F8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13EDB">
              <w:rPr>
                <w:rFonts w:ascii="Gotham Book" w:hAnsi="Gotham Book"/>
                <w:sz w:val="24"/>
                <w:szCs w:val="24"/>
              </w:rPr>
              <w:t>.</w:t>
            </w:r>
            <w:r>
              <w:rPr>
                <w:rFonts w:ascii="Gotham Book" w:hAnsi="Gotham Book"/>
                <w:b/>
                <w:bCs/>
                <w:i/>
                <w:iCs/>
                <w:sz w:val="24"/>
                <w:szCs w:val="24"/>
              </w:rPr>
              <w:t xml:space="preserve">21(A) </w:t>
            </w:r>
            <w:r>
              <w:rPr>
                <w:rFonts w:ascii="Gotham Book" w:hAnsi="Gotham Book"/>
                <w:sz w:val="24"/>
                <w:szCs w:val="24"/>
              </w:rPr>
              <w:t>Create and interpret thematic maps, graphs, and charts representing various aspects of Texas during the 19th century.</w:t>
            </w:r>
          </w:p>
          <w:p w14:paraId="3BC412AF" w14:textId="501AE088" w:rsidR="00C95F8E" w:rsidRPr="00DF315E" w:rsidRDefault="00513EDB" w:rsidP="00394B1D">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513EDB">
              <w:rPr>
                <w:rFonts w:ascii="Gotham Book" w:hAnsi="Gotham Book"/>
                <w:sz w:val="24"/>
                <w:szCs w:val="24"/>
              </w:rPr>
              <w:t>.</w:t>
            </w:r>
            <w:r>
              <w:rPr>
                <w:rFonts w:ascii="Gotham Book" w:hAnsi="Gotham Book"/>
                <w:b/>
                <w:bCs/>
                <w:i/>
                <w:iCs/>
                <w:sz w:val="24"/>
                <w:szCs w:val="24"/>
              </w:rPr>
              <w:t xml:space="preserve">22(C) </w:t>
            </w:r>
            <w:r>
              <w:rPr>
                <w:rFonts w:ascii="Gotham Book" w:hAnsi="Gotham Book"/>
                <w:sz w:val="24"/>
                <w:szCs w:val="24"/>
              </w:rPr>
              <w:t xml:space="preserve">Create written, oral, and visual presentations of social studies information. </w:t>
            </w:r>
          </w:p>
        </w:tc>
      </w:tr>
    </w:tbl>
    <w:p w14:paraId="441C471D" w14:textId="75723784" w:rsidR="00C95F8E" w:rsidRPr="00DF315E" w:rsidRDefault="00C95F8E" w:rsidP="00C95F8E">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513EDB">
        <w:rPr>
          <w:rFonts w:ascii="Gotham Book" w:hAnsi="Gotham Book"/>
          <w:b/>
          <w:bCs/>
          <w:color w:val="000000" w:themeColor="text1"/>
          <w:sz w:val="34"/>
          <w:szCs w:val="32"/>
        </w:rPr>
        <w:t xml:space="preserve">What’s the Story? </w:t>
      </w:r>
    </w:p>
    <w:p w14:paraId="0BE0F523" w14:textId="77777777" w:rsidR="00C95F8E" w:rsidRPr="00DF315E" w:rsidRDefault="00C95F8E" w:rsidP="00C95F8E">
      <w:pPr>
        <w:rPr>
          <w:rFonts w:ascii="Gotham Book" w:hAnsi="Gotham Book"/>
          <w:sz w:val="22"/>
          <w:szCs w:val="22"/>
        </w:rPr>
      </w:pPr>
    </w:p>
    <w:tbl>
      <w:tblPr>
        <w:tblStyle w:val="TableGrid"/>
        <w:tblW w:w="0" w:type="auto"/>
        <w:tblLook w:val="04A0" w:firstRow="1" w:lastRow="0" w:firstColumn="1" w:lastColumn="0" w:noHBand="0" w:noVBand="1"/>
      </w:tblPr>
      <w:tblGrid>
        <w:gridCol w:w="2217"/>
        <w:gridCol w:w="7133"/>
      </w:tblGrid>
      <w:tr w:rsidR="00C95F8E" w:rsidRPr="00DF315E" w14:paraId="629F35A1" w14:textId="77777777" w:rsidTr="00562023">
        <w:tc>
          <w:tcPr>
            <w:tcW w:w="2515" w:type="dxa"/>
            <w:shd w:val="clear" w:color="auto" w:fill="D9D9D9" w:themeFill="background1" w:themeFillShade="D9"/>
          </w:tcPr>
          <w:p w14:paraId="5028EBC6" w14:textId="77777777" w:rsidR="00C95F8E" w:rsidRPr="00BC511F" w:rsidRDefault="00C95F8E" w:rsidP="00562023">
            <w:pPr>
              <w:rPr>
                <w:rFonts w:ascii="Gotham Book" w:hAnsi="Gotham Book"/>
                <w:b/>
                <w:bCs/>
                <w:sz w:val="28"/>
                <w:szCs w:val="32"/>
              </w:rPr>
            </w:pPr>
            <w:r w:rsidRPr="00BC511F">
              <w:rPr>
                <w:rFonts w:ascii="Gotham Book" w:hAnsi="Gotham Book"/>
                <w:b/>
                <w:bCs/>
                <w:sz w:val="28"/>
                <w:szCs w:val="32"/>
              </w:rPr>
              <w:t>Warm-up</w:t>
            </w:r>
          </w:p>
          <w:p w14:paraId="4CE9DD47" w14:textId="77777777" w:rsidR="00C95F8E" w:rsidRPr="00BC511F" w:rsidRDefault="00C95F8E" w:rsidP="00562023">
            <w:pPr>
              <w:rPr>
                <w:rFonts w:ascii="Gotham Book" w:hAnsi="Gotham Book"/>
                <w:b/>
                <w:bCs/>
                <w:sz w:val="28"/>
                <w:szCs w:val="32"/>
              </w:rPr>
            </w:pPr>
          </w:p>
          <w:p w14:paraId="42DAB82C" w14:textId="77777777" w:rsidR="00C95F8E" w:rsidRPr="00BC511F" w:rsidRDefault="00C95F8E" w:rsidP="00562023">
            <w:pPr>
              <w:rPr>
                <w:rFonts w:ascii="Gotham Book" w:hAnsi="Gotham Book"/>
                <w:b/>
                <w:bCs/>
                <w:sz w:val="28"/>
                <w:szCs w:val="32"/>
              </w:rPr>
            </w:pPr>
          </w:p>
          <w:p w14:paraId="5BD83F7B" w14:textId="77777777" w:rsidR="00C95F8E" w:rsidRPr="00BC511F" w:rsidRDefault="00C95F8E" w:rsidP="00562023">
            <w:pPr>
              <w:rPr>
                <w:rFonts w:ascii="Gotham Book" w:hAnsi="Gotham Book"/>
                <w:b/>
                <w:bCs/>
                <w:sz w:val="28"/>
                <w:szCs w:val="32"/>
              </w:rPr>
            </w:pPr>
          </w:p>
        </w:tc>
        <w:tc>
          <w:tcPr>
            <w:tcW w:w="8275" w:type="dxa"/>
          </w:tcPr>
          <w:p w14:paraId="15B498A2" w14:textId="77777777" w:rsidR="00C95F8E" w:rsidRDefault="00513EDB" w:rsidP="00513EDB">
            <w:pPr>
              <w:pStyle w:val="ListParagraph"/>
              <w:numPr>
                <w:ilvl w:val="0"/>
                <w:numId w:val="17"/>
              </w:numPr>
              <w:spacing w:after="0" w:line="276" w:lineRule="auto"/>
              <w:rPr>
                <w:rFonts w:ascii="Gotham Book" w:hAnsi="Gotham Book"/>
                <w:sz w:val="24"/>
                <w:szCs w:val="24"/>
              </w:rPr>
            </w:pPr>
            <w:r>
              <w:rPr>
                <w:rFonts w:ascii="Gotham Book" w:hAnsi="Gotham Book"/>
                <w:sz w:val="24"/>
                <w:szCs w:val="24"/>
              </w:rPr>
              <w:t>Students complete a chart filling in what they believe to be the strengths and weaknesses of both Sam Houston’s army and Santa Anna’s army during the war.</w:t>
            </w:r>
          </w:p>
          <w:p w14:paraId="0D3C608D" w14:textId="77777777" w:rsidR="00513EDB" w:rsidRDefault="00513EDB" w:rsidP="00513EDB">
            <w:pPr>
              <w:pStyle w:val="ListParagraph"/>
              <w:numPr>
                <w:ilvl w:val="0"/>
                <w:numId w:val="17"/>
              </w:numPr>
              <w:spacing w:after="0" w:line="276" w:lineRule="auto"/>
              <w:rPr>
                <w:rFonts w:ascii="Gotham Book" w:hAnsi="Gotham Book"/>
                <w:sz w:val="24"/>
                <w:szCs w:val="24"/>
              </w:rPr>
            </w:pPr>
            <w:r>
              <w:rPr>
                <w:rFonts w:ascii="Gotham Book" w:hAnsi="Gotham Book"/>
                <w:sz w:val="24"/>
                <w:szCs w:val="24"/>
              </w:rPr>
              <w:t>Slide</w:t>
            </w:r>
            <w:r w:rsidR="002024BD">
              <w:rPr>
                <w:rFonts w:ascii="Gotham Book" w:hAnsi="Gotham Book"/>
                <w:sz w:val="24"/>
                <w:szCs w:val="24"/>
              </w:rPr>
              <w:t xml:space="preserve"> 3 restates the directions.</w:t>
            </w:r>
          </w:p>
          <w:p w14:paraId="2E6E44C3" w14:textId="77777777" w:rsidR="002024BD" w:rsidRDefault="002024BD" w:rsidP="00513EDB">
            <w:pPr>
              <w:pStyle w:val="ListParagraph"/>
              <w:numPr>
                <w:ilvl w:val="0"/>
                <w:numId w:val="17"/>
              </w:numPr>
              <w:spacing w:after="0" w:line="276" w:lineRule="auto"/>
              <w:rPr>
                <w:rFonts w:ascii="Gotham Book" w:hAnsi="Gotham Book"/>
                <w:sz w:val="24"/>
                <w:szCs w:val="24"/>
              </w:rPr>
            </w:pPr>
            <w:r>
              <w:rPr>
                <w:rFonts w:ascii="Gotham Book" w:hAnsi="Gotham Book"/>
                <w:sz w:val="24"/>
                <w:szCs w:val="24"/>
              </w:rPr>
              <w:t>Slides 4 and 5 provide sentence stems to guide student responses when sharing with the class.</w:t>
            </w:r>
          </w:p>
          <w:p w14:paraId="4E7CA096" w14:textId="77777777" w:rsidR="002024BD" w:rsidRDefault="002024BD" w:rsidP="00513EDB">
            <w:pPr>
              <w:pStyle w:val="ListParagraph"/>
              <w:numPr>
                <w:ilvl w:val="0"/>
                <w:numId w:val="17"/>
              </w:numPr>
              <w:spacing w:after="0" w:line="276" w:lineRule="auto"/>
              <w:rPr>
                <w:rFonts w:ascii="Gotham Book" w:hAnsi="Gotham Book"/>
                <w:sz w:val="24"/>
                <w:szCs w:val="24"/>
              </w:rPr>
            </w:pPr>
            <w:r>
              <w:rPr>
                <w:rFonts w:ascii="Gotham Book" w:hAnsi="Gotham Book"/>
                <w:sz w:val="24"/>
                <w:szCs w:val="24"/>
              </w:rPr>
              <w:t>Slides 6 and 7 provide the essential question and the “We will / I will” statements for the lesson.</w:t>
            </w:r>
          </w:p>
          <w:p w14:paraId="1208472D" w14:textId="227B42A3" w:rsidR="002024BD" w:rsidRPr="00513EDB" w:rsidRDefault="002024BD" w:rsidP="002024BD">
            <w:pPr>
              <w:pStyle w:val="ListParagraph"/>
              <w:spacing w:after="0" w:line="276" w:lineRule="auto"/>
              <w:rPr>
                <w:rFonts w:ascii="Gotham Book" w:hAnsi="Gotham Book"/>
                <w:sz w:val="24"/>
                <w:szCs w:val="24"/>
              </w:rPr>
            </w:pPr>
          </w:p>
        </w:tc>
      </w:tr>
      <w:tr w:rsidR="00C95F8E" w:rsidRPr="00DF315E" w14:paraId="74193041" w14:textId="77777777" w:rsidTr="00562023">
        <w:tc>
          <w:tcPr>
            <w:tcW w:w="2515" w:type="dxa"/>
            <w:shd w:val="clear" w:color="auto" w:fill="D9D9D9" w:themeFill="background1" w:themeFillShade="D9"/>
          </w:tcPr>
          <w:p w14:paraId="10D948BE" w14:textId="77777777" w:rsidR="00C95F8E" w:rsidRPr="00BC511F" w:rsidRDefault="00C95F8E" w:rsidP="00562023">
            <w:pPr>
              <w:rPr>
                <w:rFonts w:ascii="Gotham Book" w:hAnsi="Gotham Book"/>
                <w:b/>
                <w:bCs/>
                <w:sz w:val="28"/>
                <w:szCs w:val="32"/>
              </w:rPr>
            </w:pPr>
            <w:r w:rsidRPr="00BC511F">
              <w:rPr>
                <w:rFonts w:ascii="Gotham Book" w:hAnsi="Gotham Book"/>
                <w:b/>
                <w:bCs/>
                <w:sz w:val="28"/>
                <w:szCs w:val="32"/>
              </w:rPr>
              <w:t>Lesson</w:t>
            </w:r>
          </w:p>
        </w:tc>
        <w:tc>
          <w:tcPr>
            <w:tcW w:w="8275" w:type="dxa"/>
          </w:tcPr>
          <w:p w14:paraId="050EB513" w14:textId="77777777" w:rsidR="002024BD" w:rsidRPr="008C0CCF" w:rsidRDefault="002024BD" w:rsidP="002024BD">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Reading</w:t>
            </w:r>
            <w:r>
              <w:rPr>
                <w:rFonts w:ascii="Gotham Book" w:hAnsi="Gotham Book"/>
                <w:color w:val="000000" w:themeColor="text1"/>
                <w:sz w:val="24"/>
                <w:szCs w:val="24"/>
                <w:u w:val="single"/>
              </w:rPr>
              <w:t xml:space="preserve"> Cards</w:t>
            </w:r>
            <w:r w:rsidRPr="008C0CCF">
              <w:rPr>
                <w:rFonts w:ascii="Gotham Book" w:hAnsi="Gotham Book"/>
                <w:color w:val="000000" w:themeColor="text1"/>
                <w:sz w:val="24"/>
                <w:szCs w:val="24"/>
                <w:u w:val="single"/>
              </w:rPr>
              <w:t xml:space="preserve">: </w:t>
            </w:r>
          </w:p>
          <w:p w14:paraId="20455A0B" w14:textId="0D89B82F" w:rsidR="002024BD" w:rsidRPr="00200712" w:rsidRDefault="002024BD" w:rsidP="002024BD">
            <w:pPr>
              <w:pStyle w:val="ListParagraph"/>
              <w:numPr>
                <w:ilvl w:val="0"/>
                <w:numId w:val="20"/>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rPr>
              <w:t xml:space="preserve">Students read </w:t>
            </w:r>
            <w:r>
              <w:rPr>
                <w:rFonts w:ascii="Gotham Book" w:hAnsi="Gotham Book"/>
                <w:color w:val="000000" w:themeColor="text1"/>
                <w:sz w:val="24"/>
                <w:szCs w:val="24"/>
              </w:rPr>
              <w:t>8</w:t>
            </w:r>
            <w:r w:rsidRPr="008C0CCF">
              <w:rPr>
                <w:rFonts w:ascii="Gotham Book" w:hAnsi="Gotham Book"/>
                <w:color w:val="000000" w:themeColor="text1"/>
                <w:sz w:val="24"/>
                <w:szCs w:val="24"/>
              </w:rPr>
              <w:t xml:space="preserve"> short </w:t>
            </w:r>
            <w:r>
              <w:rPr>
                <w:rFonts w:ascii="Gotham Book" w:hAnsi="Gotham Book"/>
                <w:color w:val="000000" w:themeColor="text1"/>
                <w:sz w:val="24"/>
                <w:szCs w:val="24"/>
              </w:rPr>
              <w:t xml:space="preserve">chronological </w:t>
            </w:r>
            <w:r w:rsidRPr="008C0CCF">
              <w:rPr>
                <w:rFonts w:ascii="Gotham Book" w:hAnsi="Gotham Book"/>
                <w:color w:val="000000" w:themeColor="text1"/>
                <w:sz w:val="24"/>
                <w:szCs w:val="24"/>
              </w:rPr>
              <w:t>passages for key events and information about the</w:t>
            </w:r>
            <w:r>
              <w:rPr>
                <w:rFonts w:ascii="Gotham Book" w:hAnsi="Gotham Book"/>
                <w:color w:val="000000" w:themeColor="text1"/>
                <w:sz w:val="24"/>
                <w:szCs w:val="24"/>
              </w:rPr>
              <w:t xml:space="preserve"> Mexican National Era</w:t>
            </w:r>
            <w:r w:rsidRPr="008C0CCF">
              <w:rPr>
                <w:rFonts w:ascii="Gotham Book" w:hAnsi="Gotham Book"/>
                <w:color w:val="000000" w:themeColor="text1"/>
                <w:sz w:val="24"/>
                <w:szCs w:val="24"/>
              </w:rPr>
              <w:t>.</w:t>
            </w:r>
          </w:p>
          <w:p w14:paraId="1F9C1E0E" w14:textId="3B09CCCD" w:rsidR="002024BD" w:rsidRPr="00C15633" w:rsidRDefault="002024BD" w:rsidP="002024BD">
            <w:pPr>
              <w:pStyle w:val="ListParagraph"/>
              <w:numPr>
                <w:ilvl w:val="0"/>
                <w:numId w:val="2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 xml:space="preserve">There are three levels of reading cards. The Foundations level provides a grade-level reading with bold words and phrases as reading supports. The grade level readings do not have the literacy cues for reading supports. The advanced readings have more challenging terms and phrasing at a higher Lexile level. </w:t>
            </w:r>
          </w:p>
          <w:p w14:paraId="4339D28E" w14:textId="1CDAF1FC" w:rsidR="002024BD" w:rsidRPr="002024BD" w:rsidRDefault="002024BD" w:rsidP="002024BD">
            <w:pPr>
              <w:pStyle w:val="ListParagraph"/>
              <w:numPr>
                <w:ilvl w:val="0"/>
                <w:numId w:val="20"/>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rPr>
              <w:t>These can be printed as a set for each student, for groups, tables, or stations, or hung as a gallery walk. They can also be uploaded to a Learning Management System like Google Classroom for digital work.</w:t>
            </w:r>
          </w:p>
          <w:p w14:paraId="18FA5CA6" w14:textId="6E900940" w:rsidR="002024BD" w:rsidRDefault="002024BD" w:rsidP="002024BD">
            <w:pPr>
              <w:pStyle w:val="ListParagraph"/>
              <w:numPr>
                <w:ilvl w:val="0"/>
                <w:numId w:val="20"/>
              </w:numPr>
              <w:spacing w:after="0" w:line="240" w:lineRule="auto"/>
              <w:rPr>
                <w:rFonts w:ascii="Gotham Book" w:hAnsi="Gotham Book"/>
                <w:color w:val="000000" w:themeColor="text1"/>
                <w:sz w:val="24"/>
                <w:szCs w:val="24"/>
              </w:rPr>
            </w:pPr>
            <w:r w:rsidRPr="002024BD">
              <w:rPr>
                <w:rFonts w:ascii="Gotham Book" w:hAnsi="Gotham Book"/>
                <w:color w:val="000000" w:themeColor="text1"/>
                <w:sz w:val="24"/>
                <w:szCs w:val="24"/>
              </w:rPr>
              <w:t xml:space="preserve">Slides </w:t>
            </w:r>
            <w:r>
              <w:rPr>
                <w:rFonts w:ascii="Gotham Book" w:hAnsi="Gotham Book"/>
                <w:color w:val="000000" w:themeColor="text1"/>
                <w:sz w:val="24"/>
                <w:szCs w:val="24"/>
              </w:rPr>
              <w:t xml:space="preserve">10 – 17 provide images that accompany each reading passage. </w:t>
            </w:r>
          </w:p>
          <w:p w14:paraId="1563633F" w14:textId="77777777" w:rsidR="002024BD" w:rsidRPr="002024BD" w:rsidRDefault="002024BD" w:rsidP="002024BD">
            <w:pPr>
              <w:pStyle w:val="ListParagraph"/>
              <w:spacing w:after="0" w:line="240" w:lineRule="auto"/>
              <w:ind w:left="1080"/>
              <w:rPr>
                <w:rFonts w:ascii="Gotham Book" w:hAnsi="Gotham Book"/>
                <w:color w:val="000000" w:themeColor="text1"/>
                <w:sz w:val="24"/>
                <w:szCs w:val="24"/>
              </w:rPr>
            </w:pPr>
          </w:p>
          <w:p w14:paraId="762994D0" w14:textId="6AF48848" w:rsidR="002024BD" w:rsidRPr="008C0CCF" w:rsidRDefault="002024BD" w:rsidP="002024BD">
            <w:pPr>
              <w:pStyle w:val="ListParagraph"/>
              <w:numPr>
                <w:ilvl w:val="0"/>
                <w:numId w:val="19"/>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Worksheet</w:t>
            </w:r>
            <w:r>
              <w:rPr>
                <w:rFonts w:ascii="Gotham Book" w:hAnsi="Gotham Book"/>
                <w:color w:val="000000" w:themeColor="text1"/>
                <w:sz w:val="24"/>
                <w:szCs w:val="24"/>
                <w:u w:val="single"/>
              </w:rPr>
              <w:t>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 xml:space="preserve">Students will record </w:t>
            </w:r>
            <w:r>
              <w:rPr>
                <w:rFonts w:ascii="Gotham Book" w:hAnsi="Gotham Book"/>
                <w:color w:val="000000" w:themeColor="text1"/>
                <w:sz w:val="24"/>
                <w:szCs w:val="24"/>
              </w:rPr>
              <w:t>the required</w:t>
            </w:r>
            <w:r w:rsidRPr="008C0CCF">
              <w:rPr>
                <w:rFonts w:ascii="Gotham Book" w:hAnsi="Gotham Book"/>
                <w:color w:val="000000" w:themeColor="text1"/>
                <w:sz w:val="24"/>
                <w:szCs w:val="24"/>
              </w:rPr>
              <w:t xml:space="preserve"> information on their worksheets.</w:t>
            </w:r>
          </w:p>
          <w:p w14:paraId="343ED551" w14:textId="421D3176" w:rsidR="002024BD" w:rsidRPr="008C0CCF" w:rsidRDefault="002024BD" w:rsidP="002024BD">
            <w:pPr>
              <w:pStyle w:val="ListParagraph"/>
              <w:numPr>
                <w:ilvl w:val="0"/>
                <w:numId w:val="21"/>
              </w:numPr>
              <w:spacing w:after="0" w:line="240" w:lineRule="auto"/>
              <w:rPr>
                <w:rFonts w:ascii="Gotham Book" w:hAnsi="Gotham Book"/>
                <w:color w:val="000000" w:themeColor="text1"/>
                <w:sz w:val="24"/>
                <w:szCs w:val="24"/>
                <w:u w:val="single"/>
              </w:rPr>
            </w:pPr>
            <w:proofErr w:type="gramStart"/>
            <w:r w:rsidRPr="008C0CCF">
              <w:rPr>
                <w:rFonts w:ascii="Gotham Book" w:hAnsi="Gotham Book"/>
                <w:color w:val="000000" w:themeColor="text1"/>
                <w:sz w:val="24"/>
                <w:szCs w:val="24"/>
                <w:u w:val="single"/>
              </w:rPr>
              <w:t>Slide :</w:t>
            </w:r>
            <w:proofErr w:type="gramEnd"/>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Restates the directions for completing the timeline worksheet.</w:t>
            </w:r>
          </w:p>
          <w:p w14:paraId="698A51AD" w14:textId="51F065FF" w:rsidR="002024BD" w:rsidRPr="00EB5598" w:rsidRDefault="002024BD" w:rsidP="002024BD">
            <w:pPr>
              <w:pStyle w:val="ListParagraph"/>
              <w:numPr>
                <w:ilvl w:val="0"/>
                <w:numId w:val="21"/>
              </w:numPr>
              <w:spacing w:after="0" w:line="240" w:lineRule="auto"/>
              <w:rPr>
                <w:rFonts w:ascii="Gotham Book" w:hAnsi="Gotham Book"/>
                <w:color w:val="000000" w:themeColor="text1"/>
                <w:sz w:val="24"/>
                <w:szCs w:val="24"/>
                <w:u w:val="single"/>
              </w:rPr>
            </w:pPr>
            <w:r w:rsidRPr="00EB5598">
              <w:rPr>
                <w:rFonts w:ascii="Gotham Book" w:hAnsi="Gotham Book"/>
                <w:color w:val="000000" w:themeColor="text1"/>
                <w:sz w:val="24"/>
                <w:szCs w:val="24"/>
                <w:u w:val="single"/>
              </w:rPr>
              <w:t xml:space="preserve">Slides </w:t>
            </w:r>
            <w:r>
              <w:rPr>
                <w:rFonts w:ascii="Gotham Book" w:hAnsi="Gotham Book"/>
                <w:color w:val="000000" w:themeColor="text1"/>
                <w:sz w:val="24"/>
                <w:szCs w:val="24"/>
                <w:u w:val="single"/>
              </w:rPr>
              <w:t>10 - 17</w:t>
            </w:r>
            <w:r w:rsidRPr="00EB5598">
              <w:rPr>
                <w:rFonts w:ascii="Gotham Book" w:hAnsi="Gotham Book"/>
                <w:color w:val="000000" w:themeColor="text1"/>
                <w:sz w:val="24"/>
                <w:szCs w:val="24"/>
                <w:u w:val="single"/>
              </w:rPr>
              <w:t>:</w:t>
            </w:r>
            <w:r>
              <w:rPr>
                <w:rFonts w:ascii="Gotham Book" w:hAnsi="Gotham Book"/>
                <w:color w:val="000000" w:themeColor="text1"/>
                <w:sz w:val="24"/>
                <w:szCs w:val="24"/>
              </w:rPr>
              <w:t xml:space="preserve"> Provide the title of each reading with images that accompany the readings.</w:t>
            </w:r>
          </w:p>
          <w:p w14:paraId="7A6C3E19" w14:textId="77777777" w:rsidR="002024BD" w:rsidRPr="008C0CCF" w:rsidRDefault="002024BD" w:rsidP="002024BD">
            <w:pPr>
              <w:pStyle w:val="ListParagraph"/>
              <w:spacing w:after="0" w:line="240" w:lineRule="auto"/>
              <w:ind w:left="1080"/>
              <w:rPr>
                <w:rFonts w:ascii="Gotham Book" w:hAnsi="Gotham Book"/>
                <w:color w:val="000000" w:themeColor="text1"/>
                <w:sz w:val="24"/>
                <w:szCs w:val="24"/>
                <w:u w:val="single"/>
              </w:rPr>
            </w:pPr>
          </w:p>
          <w:p w14:paraId="6AEBD419" w14:textId="499802E8" w:rsidR="002024BD" w:rsidRPr="00E03568" w:rsidRDefault="002024BD" w:rsidP="00E03568">
            <w:pPr>
              <w:pStyle w:val="ListParagraph"/>
              <w:numPr>
                <w:ilvl w:val="0"/>
                <w:numId w:val="21"/>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t xml:space="preserve">Advanced: </w:t>
            </w:r>
            <w:bookmarkStart w:id="3" w:name="_Hlk185432482"/>
            <w:bookmarkStart w:id="4" w:name="_Hlk185432464"/>
            <w:r w:rsidRPr="008C0CCF">
              <w:rPr>
                <w:rFonts w:ascii="Gotham Book" w:hAnsi="Gotham Book"/>
                <w:color w:val="000000" w:themeColor="text1"/>
                <w:sz w:val="24"/>
                <w:szCs w:val="24"/>
              </w:rPr>
              <w:t xml:space="preserve">Students </w:t>
            </w:r>
            <w:bookmarkStart w:id="5" w:name="_Hlk191477855"/>
            <w:r w:rsidRPr="008C0CCF">
              <w:rPr>
                <w:rFonts w:ascii="Gotham Book" w:hAnsi="Gotham Book"/>
                <w:color w:val="000000" w:themeColor="text1"/>
                <w:sz w:val="24"/>
                <w:szCs w:val="24"/>
              </w:rPr>
              <w:t>create their own short, constructed responses to complete their timeline</w:t>
            </w:r>
            <w:r>
              <w:rPr>
                <w:rFonts w:ascii="Gotham Book" w:hAnsi="Gotham Book"/>
                <w:color w:val="000000" w:themeColor="text1"/>
                <w:sz w:val="24"/>
                <w:szCs w:val="24"/>
              </w:rPr>
              <w:t xml:space="preserve"> by recording the date or dates, key events, and significance of the event described in each reading</w:t>
            </w:r>
            <w:r w:rsidRPr="008C0CCF">
              <w:rPr>
                <w:rFonts w:ascii="Gotham Book" w:hAnsi="Gotham Book"/>
                <w:color w:val="000000" w:themeColor="text1"/>
                <w:sz w:val="24"/>
                <w:szCs w:val="24"/>
              </w:rPr>
              <w:t xml:space="preserve">. </w:t>
            </w:r>
            <w:r>
              <w:rPr>
                <w:rFonts w:ascii="Gotham Book" w:hAnsi="Gotham Book"/>
                <w:color w:val="000000" w:themeColor="text1"/>
                <w:sz w:val="24"/>
                <w:szCs w:val="24"/>
              </w:rPr>
              <w:t>Advanced work includes comprehension questions</w:t>
            </w:r>
            <w:r w:rsidRPr="008C0CCF">
              <w:rPr>
                <w:rFonts w:ascii="Gotham Book" w:hAnsi="Gotham Book"/>
                <w:color w:val="000000" w:themeColor="text1"/>
                <w:sz w:val="24"/>
                <w:szCs w:val="24"/>
              </w:rPr>
              <w:t xml:space="preserve"> based on the new</w:t>
            </w:r>
            <w:r>
              <w:rPr>
                <w:rFonts w:ascii="Gotham Book" w:hAnsi="Gotham Book"/>
                <w:color w:val="000000" w:themeColor="text1"/>
                <w:sz w:val="24"/>
                <w:szCs w:val="24"/>
              </w:rPr>
              <w:t xml:space="preserve"> 8</w:t>
            </w:r>
            <w:r w:rsidRPr="002024BD">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w:t>
            </w:r>
            <w:r w:rsidRPr="008C0CCF">
              <w:rPr>
                <w:rFonts w:ascii="Gotham Book" w:hAnsi="Gotham Book"/>
                <w:color w:val="000000" w:themeColor="text1"/>
                <w:sz w:val="24"/>
                <w:szCs w:val="24"/>
              </w:rPr>
              <w:t xml:space="preserve"> STAAR item type questions</w:t>
            </w:r>
            <w:bookmarkEnd w:id="3"/>
            <w:r>
              <w:rPr>
                <w:rFonts w:ascii="Gotham Book" w:hAnsi="Gotham Book"/>
                <w:color w:val="000000" w:themeColor="text1"/>
                <w:sz w:val="24"/>
                <w:szCs w:val="24"/>
              </w:rPr>
              <w:t xml:space="preserve"> including short, constructed response, inline choice, and an adaptation of drag and drop. </w:t>
            </w:r>
          </w:p>
          <w:bookmarkEnd w:id="4"/>
          <w:bookmarkEnd w:id="5"/>
          <w:p w14:paraId="45642AB7" w14:textId="5315BF4A" w:rsidR="002024BD" w:rsidRPr="00E03568" w:rsidRDefault="002024BD" w:rsidP="00E03568">
            <w:pPr>
              <w:pStyle w:val="ListParagraph"/>
              <w:numPr>
                <w:ilvl w:val="0"/>
                <w:numId w:val="21"/>
              </w:numPr>
              <w:spacing w:after="0" w:line="240" w:lineRule="auto"/>
              <w:rPr>
                <w:rFonts w:ascii="Gotham Book" w:hAnsi="Gotham Book"/>
                <w:color w:val="000000" w:themeColor="text1"/>
                <w:sz w:val="24"/>
                <w:szCs w:val="24"/>
                <w:u w:val="single"/>
              </w:rPr>
            </w:pPr>
            <w:r w:rsidRPr="008C0CCF">
              <w:rPr>
                <w:rFonts w:ascii="Gotham Book" w:hAnsi="Gotham Book"/>
                <w:color w:val="000000" w:themeColor="text1"/>
                <w:sz w:val="24"/>
                <w:szCs w:val="24"/>
                <w:u w:val="single"/>
              </w:rPr>
              <w:lastRenderedPageBreak/>
              <w:t xml:space="preserve">Grade Level: </w:t>
            </w:r>
            <w:bookmarkStart w:id="6" w:name="_Hlk185432405"/>
            <w:r w:rsidRPr="008C0CCF">
              <w:rPr>
                <w:rFonts w:ascii="Gotham Book" w:hAnsi="Gotham Book"/>
                <w:color w:val="000000" w:themeColor="text1"/>
                <w:sz w:val="24"/>
                <w:szCs w:val="24"/>
              </w:rPr>
              <w:t xml:space="preserve">Students </w:t>
            </w:r>
            <w:bookmarkStart w:id="7" w:name="_Hlk180482952"/>
            <w:r w:rsidRPr="008C0CCF">
              <w:rPr>
                <w:rFonts w:ascii="Gotham Book" w:hAnsi="Gotham Book"/>
                <w:color w:val="000000" w:themeColor="text1"/>
                <w:sz w:val="24"/>
                <w:szCs w:val="24"/>
              </w:rPr>
              <w:t xml:space="preserve">create their own short, constructed responses </w:t>
            </w:r>
            <w:r>
              <w:rPr>
                <w:rFonts w:ascii="Gotham Book" w:hAnsi="Gotham Book"/>
                <w:color w:val="000000" w:themeColor="text1"/>
                <w:sz w:val="24"/>
                <w:szCs w:val="24"/>
              </w:rPr>
              <w:t>to record the date or dates and key information from the readings. They</w:t>
            </w:r>
            <w:r w:rsidRPr="008C0CCF">
              <w:rPr>
                <w:rFonts w:ascii="Gotham Book" w:hAnsi="Gotham Book"/>
                <w:color w:val="000000" w:themeColor="text1"/>
                <w:sz w:val="24"/>
                <w:szCs w:val="24"/>
              </w:rPr>
              <w:t xml:space="preserve"> choose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bookmarkEnd w:id="7"/>
            <w:r>
              <w:rPr>
                <w:rFonts w:ascii="Gotham Book" w:hAnsi="Gotham Book"/>
                <w:color w:val="000000" w:themeColor="text1"/>
                <w:sz w:val="24"/>
                <w:szCs w:val="24"/>
              </w:rPr>
              <w:t xml:space="preserve"> Grade level work includes comprehension questions</w:t>
            </w:r>
            <w:r w:rsidRPr="008C0CCF">
              <w:rPr>
                <w:rFonts w:ascii="Gotham Book" w:hAnsi="Gotham Book"/>
                <w:color w:val="000000" w:themeColor="text1"/>
                <w:sz w:val="24"/>
                <w:szCs w:val="24"/>
              </w:rPr>
              <w:t xml:space="preserve"> based on the new </w:t>
            </w:r>
            <w:r>
              <w:rPr>
                <w:rFonts w:ascii="Gotham Book" w:hAnsi="Gotham Book"/>
                <w:color w:val="000000" w:themeColor="text1"/>
                <w:sz w:val="24"/>
                <w:szCs w:val="24"/>
              </w:rPr>
              <w:t>8</w:t>
            </w:r>
            <w:r w:rsidRPr="002024BD">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w:t>
            </w:r>
            <w:r w:rsidRPr="008C0CCF">
              <w:rPr>
                <w:rFonts w:ascii="Gotham Book" w:hAnsi="Gotham Book"/>
                <w:color w:val="000000" w:themeColor="text1"/>
                <w:sz w:val="24"/>
                <w:szCs w:val="24"/>
              </w:rPr>
              <w:t>STAAR item type questions</w:t>
            </w:r>
            <w:r>
              <w:rPr>
                <w:rFonts w:ascii="Gotham Book" w:hAnsi="Gotham Book"/>
                <w:color w:val="000000" w:themeColor="text1"/>
                <w:sz w:val="24"/>
                <w:szCs w:val="24"/>
              </w:rPr>
              <w:t xml:space="preserve"> </w:t>
            </w:r>
            <w:bookmarkEnd w:id="6"/>
            <w:r>
              <w:rPr>
                <w:rFonts w:ascii="Gotham Book" w:hAnsi="Gotham Book"/>
                <w:color w:val="000000" w:themeColor="text1"/>
                <w:sz w:val="24"/>
                <w:szCs w:val="24"/>
              </w:rPr>
              <w:t>including inline choice and an adaptation of drag and drop.</w:t>
            </w:r>
          </w:p>
          <w:p w14:paraId="10DC935C" w14:textId="431A1C9D" w:rsidR="002024BD" w:rsidRPr="00E03568" w:rsidRDefault="002024BD" w:rsidP="002024BD">
            <w:pPr>
              <w:pStyle w:val="ListParagraph"/>
              <w:numPr>
                <w:ilvl w:val="0"/>
                <w:numId w:val="21"/>
              </w:num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Foundations</w:t>
            </w:r>
            <w:r w:rsidRPr="008C0CCF">
              <w:rPr>
                <w:rFonts w:ascii="Gotham Book" w:hAnsi="Gotham Book"/>
                <w:color w:val="000000" w:themeColor="text1"/>
                <w:sz w:val="24"/>
                <w:szCs w:val="24"/>
                <w:u w:val="single"/>
              </w:rPr>
              <w:t xml:space="preserve">: </w:t>
            </w:r>
            <w:r w:rsidRPr="008C0CCF">
              <w:rPr>
                <w:rFonts w:ascii="Gotham Book" w:hAnsi="Gotham Book"/>
                <w:color w:val="000000" w:themeColor="text1"/>
                <w:sz w:val="24"/>
                <w:szCs w:val="24"/>
              </w:rPr>
              <w:t>Students</w:t>
            </w:r>
            <w:r>
              <w:rPr>
                <w:rFonts w:ascii="Gotham Book" w:hAnsi="Gotham Book"/>
                <w:color w:val="000000" w:themeColor="text1"/>
                <w:sz w:val="24"/>
                <w:szCs w:val="24"/>
              </w:rPr>
              <w:t xml:space="preserve"> complete their chart by </w:t>
            </w:r>
            <w:r w:rsidRPr="008C0CCF">
              <w:rPr>
                <w:rFonts w:ascii="Gotham Book" w:hAnsi="Gotham Book"/>
                <w:color w:val="000000" w:themeColor="text1"/>
                <w:sz w:val="24"/>
                <w:szCs w:val="24"/>
              </w:rPr>
              <w:t>choos</w:t>
            </w:r>
            <w:r>
              <w:rPr>
                <w:rFonts w:ascii="Gotham Book" w:hAnsi="Gotham Book"/>
                <w:color w:val="000000" w:themeColor="text1"/>
                <w:sz w:val="24"/>
                <w:szCs w:val="24"/>
              </w:rPr>
              <w:t>ing</w:t>
            </w:r>
            <w:r w:rsidRPr="008C0CCF">
              <w:rPr>
                <w:rFonts w:ascii="Gotham Book" w:hAnsi="Gotham Book"/>
                <w:color w:val="000000" w:themeColor="text1"/>
                <w:sz w:val="24"/>
                <w:szCs w:val="24"/>
              </w:rPr>
              <w:t xml:space="preserve"> from </w:t>
            </w:r>
            <w:r>
              <w:rPr>
                <w:rFonts w:ascii="Gotham Book" w:hAnsi="Gotham Book"/>
                <w:color w:val="000000" w:themeColor="text1"/>
                <w:sz w:val="24"/>
                <w:szCs w:val="24"/>
              </w:rPr>
              <w:t xml:space="preserve">two </w:t>
            </w:r>
            <w:r w:rsidRPr="008C0CCF">
              <w:rPr>
                <w:rFonts w:ascii="Gotham Book" w:hAnsi="Gotham Book"/>
                <w:color w:val="000000" w:themeColor="text1"/>
                <w:sz w:val="24"/>
                <w:szCs w:val="24"/>
              </w:rPr>
              <w:t>options provided for the most accurate description of the significance of each topic.</w:t>
            </w:r>
            <w:r>
              <w:rPr>
                <w:rFonts w:ascii="Gotham Book" w:hAnsi="Gotham Book"/>
                <w:color w:val="000000" w:themeColor="text1"/>
                <w:sz w:val="24"/>
                <w:szCs w:val="24"/>
              </w:rPr>
              <w:t xml:space="preserve"> Students choose 2 correct pieces of information related to each event out of 3 possible answers. Foundations work includes comprehension questions</w:t>
            </w:r>
            <w:r w:rsidRPr="008C0CCF">
              <w:rPr>
                <w:rFonts w:ascii="Gotham Book" w:hAnsi="Gotham Book"/>
                <w:color w:val="000000" w:themeColor="text1"/>
                <w:sz w:val="24"/>
                <w:szCs w:val="24"/>
              </w:rPr>
              <w:t xml:space="preserve"> based on the new </w:t>
            </w:r>
            <w:r>
              <w:rPr>
                <w:rFonts w:ascii="Gotham Book" w:hAnsi="Gotham Book"/>
                <w:color w:val="000000" w:themeColor="text1"/>
                <w:sz w:val="24"/>
                <w:szCs w:val="24"/>
              </w:rPr>
              <w:t>8</w:t>
            </w:r>
            <w:r w:rsidRPr="002024BD">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w:t>
            </w:r>
            <w:r w:rsidRPr="008C0CCF">
              <w:rPr>
                <w:rFonts w:ascii="Gotham Book" w:hAnsi="Gotham Book"/>
                <w:color w:val="000000" w:themeColor="text1"/>
                <w:sz w:val="24"/>
                <w:szCs w:val="24"/>
              </w:rPr>
              <w:t>STAAR item type questions</w:t>
            </w:r>
            <w:r>
              <w:rPr>
                <w:rFonts w:ascii="Gotham Book" w:hAnsi="Gotham Book"/>
                <w:color w:val="000000" w:themeColor="text1"/>
                <w:sz w:val="24"/>
                <w:szCs w:val="24"/>
              </w:rPr>
              <w:t xml:space="preserve"> including an inline choice question with one answer choice eliminated and an adaptation of drag and drop with one answer provided.</w:t>
            </w:r>
          </w:p>
          <w:p w14:paraId="0A9D2658" w14:textId="77777777" w:rsidR="00E03568" w:rsidRDefault="00E03568" w:rsidP="00E03568">
            <w:pPr>
              <w:spacing w:after="0" w:line="240" w:lineRule="auto"/>
              <w:rPr>
                <w:rFonts w:ascii="Gotham Book" w:hAnsi="Gotham Book"/>
                <w:color w:val="000000" w:themeColor="text1"/>
                <w:sz w:val="24"/>
                <w:szCs w:val="24"/>
                <w:u w:val="single"/>
              </w:rPr>
            </w:pPr>
          </w:p>
          <w:p w14:paraId="59D78049" w14:textId="64F9044A" w:rsidR="00E03568" w:rsidRPr="00E03568" w:rsidRDefault="00E03568" w:rsidP="00E03568">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assignment can be carried out by dividing students into 8 groups and assigning each group one reading to read, record key information for, and present to the class for the class to take the key notes. It can also be carried out by going through </w:t>
            </w:r>
            <w:proofErr w:type="gramStart"/>
            <w:r>
              <w:rPr>
                <w:rFonts w:ascii="Gotham Book" w:hAnsi="Gotham Book"/>
                <w:color w:val="000000" w:themeColor="text1"/>
                <w:sz w:val="24"/>
                <w:szCs w:val="24"/>
              </w:rPr>
              <w:t>all of</w:t>
            </w:r>
            <w:proofErr w:type="gramEnd"/>
            <w:r>
              <w:rPr>
                <w:rFonts w:ascii="Gotham Book" w:hAnsi="Gotham Book"/>
                <w:color w:val="000000" w:themeColor="text1"/>
                <w:sz w:val="24"/>
                <w:szCs w:val="24"/>
              </w:rPr>
              <w:t xml:space="preserve"> the readings together (recommended for lower performing classes) or going through several readings together and then assigning the rest of the readings to the students to complete individually or in pairs. </w:t>
            </w:r>
          </w:p>
          <w:p w14:paraId="622117B9" w14:textId="77777777" w:rsidR="002024BD" w:rsidRPr="008C0CCF" w:rsidRDefault="002024BD" w:rsidP="002024BD">
            <w:pPr>
              <w:pStyle w:val="ListParagraph"/>
              <w:spacing w:after="0" w:line="240" w:lineRule="auto"/>
              <w:ind w:left="1080"/>
              <w:rPr>
                <w:rFonts w:ascii="Gotham Book" w:hAnsi="Gotham Book"/>
                <w:color w:val="000000" w:themeColor="text1"/>
                <w:sz w:val="24"/>
                <w:szCs w:val="24"/>
                <w:u w:val="single"/>
              </w:rPr>
            </w:pPr>
          </w:p>
          <w:p w14:paraId="7AC86009" w14:textId="77777777" w:rsidR="00C95F8E" w:rsidRPr="002024BD" w:rsidRDefault="00C95F8E" w:rsidP="002024BD">
            <w:pPr>
              <w:spacing w:after="0" w:line="240" w:lineRule="auto"/>
              <w:rPr>
                <w:rFonts w:ascii="Gotham Book" w:hAnsi="Gotham Book"/>
                <w:color w:val="000000" w:themeColor="text1"/>
                <w:sz w:val="24"/>
                <w:szCs w:val="24"/>
                <w:u w:val="single"/>
              </w:rPr>
            </w:pPr>
          </w:p>
        </w:tc>
      </w:tr>
      <w:tr w:rsidR="00C95F8E" w:rsidRPr="00DF315E" w14:paraId="625330BC" w14:textId="77777777" w:rsidTr="00562023">
        <w:tc>
          <w:tcPr>
            <w:tcW w:w="2515" w:type="dxa"/>
            <w:shd w:val="clear" w:color="auto" w:fill="D9D9D9" w:themeFill="background1" w:themeFillShade="D9"/>
          </w:tcPr>
          <w:p w14:paraId="055D188A" w14:textId="77777777" w:rsidR="00C95F8E" w:rsidRPr="00BC511F" w:rsidRDefault="00C95F8E" w:rsidP="0056202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5F832166" w14:textId="77777777" w:rsidR="00C95F8E" w:rsidRPr="00BC511F" w:rsidRDefault="00C95F8E" w:rsidP="00562023">
            <w:pPr>
              <w:rPr>
                <w:rFonts w:ascii="Gotham Book" w:hAnsi="Gotham Book"/>
                <w:b/>
                <w:bCs/>
                <w:sz w:val="28"/>
                <w:szCs w:val="32"/>
              </w:rPr>
            </w:pPr>
          </w:p>
          <w:p w14:paraId="44A539E5" w14:textId="77777777" w:rsidR="00C95F8E" w:rsidRPr="00BC511F" w:rsidRDefault="00C95F8E" w:rsidP="00562023">
            <w:pPr>
              <w:rPr>
                <w:rFonts w:ascii="Gotham Book" w:hAnsi="Gotham Book"/>
                <w:sz w:val="28"/>
                <w:szCs w:val="32"/>
              </w:rPr>
            </w:pPr>
          </w:p>
        </w:tc>
        <w:tc>
          <w:tcPr>
            <w:tcW w:w="8275" w:type="dxa"/>
          </w:tcPr>
          <w:p w14:paraId="75D1C7F4" w14:textId="77777777" w:rsidR="00C95F8E" w:rsidRDefault="002024BD" w:rsidP="002024BD">
            <w:pPr>
              <w:pStyle w:val="ListParagraph"/>
              <w:numPr>
                <w:ilvl w:val="0"/>
                <w:numId w:val="19"/>
              </w:numPr>
              <w:spacing w:after="0" w:line="240" w:lineRule="auto"/>
              <w:rPr>
                <w:rFonts w:ascii="Gotham Book" w:hAnsi="Gotham Book"/>
                <w:sz w:val="24"/>
                <w:szCs w:val="24"/>
              </w:rPr>
            </w:pPr>
            <w:r>
              <w:rPr>
                <w:rFonts w:ascii="Gotham Book" w:hAnsi="Gotham Book"/>
                <w:sz w:val="24"/>
                <w:szCs w:val="24"/>
              </w:rPr>
              <w:t xml:space="preserve">Students write two sentences </w:t>
            </w:r>
            <w:r w:rsidR="00E03568">
              <w:rPr>
                <w:rFonts w:ascii="Gotham Book" w:hAnsi="Gotham Book"/>
                <w:sz w:val="24"/>
                <w:szCs w:val="24"/>
              </w:rPr>
              <w:t xml:space="preserve">about each army’s strengths and weaknesses </w:t>
            </w:r>
            <w:r>
              <w:rPr>
                <w:rFonts w:ascii="Gotham Book" w:hAnsi="Gotham Book"/>
                <w:sz w:val="24"/>
                <w:szCs w:val="24"/>
              </w:rPr>
              <w:t xml:space="preserve">using the sentence stems provided. </w:t>
            </w:r>
          </w:p>
          <w:p w14:paraId="0E6B001C" w14:textId="77777777" w:rsidR="00E03568" w:rsidRDefault="00E03568" w:rsidP="002024BD">
            <w:pPr>
              <w:pStyle w:val="ListParagraph"/>
              <w:numPr>
                <w:ilvl w:val="0"/>
                <w:numId w:val="19"/>
              </w:numPr>
              <w:spacing w:after="0" w:line="240" w:lineRule="auto"/>
              <w:rPr>
                <w:rFonts w:ascii="Gotham Book" w:hAnsi="Gotham Book"/>
                <w:sz w:val="24"/>
                <w:szCs w:val="24"/>
              </w:rPr>
            </w:pPr>
            <w:r>
              <w:rPr>
                <w:rFonts w:ascii="Gotham Book" w:hAnsi="Gotham Book"/>
                <w:sz w:val="24"/>
                <w:szCs w:val="24"/>
              </w:rPr>
              <w:t>In the first sentence stem, students choose from the options (A) strength or (B) weakness, then they choose from the options (1) Sam Houston’s army or (2) Santa Anna’s army.</w:t>
            </w:r>
          </w:p>
          <w:p w14:paraId="4A22729B" w14:textId="77777777" w:rsidR="00E03568" w:rsidRDefault="00E03568" w:rsidP="002024BD">
            <w:pPr>
              <w:pStyle w:val="ListParagraph"/>
              <w:numPr>
                <w:ilvl w:val="0"/>
                <w:numId w:val="19"/>
              </w:numPr>
              <w:spacing w:after="0" w:line="240" w:lineRule="auto"/>
              <w:rPr>
                <w:rFonts w:ascii="Gotham Book" w:hAnsi="Gotham Book"/>
                <w:sz w:val="24"/>
                <w:szCs w:val="24"/>
              </w:rPr>
            </w:pPr>
            <w:r>
              <w:rPr>
                <w:rFonts w:ascii="Gotham Book" w:hAnsi="Gotham Book"/>
                <w:sz w:val="24"/>
                <w:szCs w:val="24"/>
              </w:rPr>
              <w:t xml:space="preserve">An example answer could be One </w:t>
            </w:r>
            <w:r>
              <w:rPr>
                <w:rFonts w:ascii="Gotham Book" w:hAnsi="Gotham Book"/>
                <w:b/>
                <w:bCs/>
                <w:sz w:val="24"/>
                <w:szCs w:val="24"/>
                <w:u w:val="single"/>
              </w:rPr>
              <w:t>(B) weakness</w:t>
            </w:r>
            <w:r>
              <w:rPr>
                <w:rFonts w:ascii="Gotham Book" w:hAnsi="Gotham Book"/>
                <w:sz w:val="24"/>
                <w:szCs w:val="24"/>
              </w:rPr>
              <w:t xml:space="preserve"> of the </w:t>
            </w:r>
            <w:r>
              <w:rPr>
                <w:rFonts w:ascii="Gotham Book" w:hAnsi="Gotham Book"/>
                <w:b/>
                <w:bCs/>
                <w:sz w:val="24"/>
                <w:szCs w:val="24"/>
                <w:u w:val="single"/>
              </w:rPr>
              <w:t>(1) Texan army</w:t>
            </w:r>
            <w:r>
              <w:rPr>
                <w:rFonts w:ascii="Gotham Book" w:hAnsi="Gotham Book"/>
                <w:sz w:val="24"/>
                <w:szCs w:val="24"/>
              </w:rPr>
              <w:t xml:space="preserve"> was that it was smaller than Santa Anna’s army. </w:t>
            </w:r>
          </w:p>
          <w:p w14:paraId="11AAD8FE" w14:textId="0D57B279" w:rsidR="00E03568" w:rsidRPr="002024BD" w:rsidRDefault="00E03568" w:rsidP="002024BD">
            <w:pPr>
              <w:pStyle w:val="ListParagraph"/>
              <w:numPr>
                <w:ilvl w:val="0"/>
                <w:numId w:val="19"/>
              </w:numPr>
              <w:spacing w:after="0" w:line="240" w:lineRule="auto"/>
              <w:rPr>
                <w:rFonts w:ascii="Gotham Book" w:hAnsi="Gotham Book"/>
                <w:sz w:val="24"/>
                <w:szCs w:val="24"/>
              </w:rPr>
            </w:pPr>
            <w:r>
              <w:rPr>
                <w:rFonts w:ascii="Gotham Book" w:hAnsi="Gotham Book"/>
                <w:sz w:val="24"/>
                <w:szCs w:val="24"/>
              </w:rPr>
              <w:t>Slides 19 and 20 restate the directions and provide sentence stems to guide student responses when sharing with the class.</w:t>
            </w:r>
          </w:p>
        </w:tc>
      </w:tr>
    </w:tbl>
    <w:p w14:paraId="2C81796F" w14:textId="77777777" w:rsidR="00C95F8E" w:rsidRPr="00DF315E" w:rsidRDefault="00C95F8E" w:rsidP="00C95F8E">
      <w:pPr>
        <w:rPr>
          <w:rFonts w:ascii="Gotham Book" w:hAnsi="Gotham Book"/>
          <w:sz w:val="22"/>
          <w:szCs w:val="22"/>
        </w:rPr>
      </w:pPr>
    </w:p>
    <w:p w14:paraId="4E15BA61" w14:textId="77777777" w:rsidR="00C95F8E" w:rsidRPr="00DF315E" w:rsidRDefault="00C95F8E" w:rsidP="00C95F8E">
      <w:pPr>
        <w:rPr>
          <w:rFonts w:ascii="Gotham Book" w:hAnsi="Gotham Book"/>
          <w:noProof/>
          <w:sz w:val="18"/>
          <w:szCs w:val="18"/>
        </w:rPr>
      </w:pPr>
    </w:p>
    <w:p w14:paraId="437B3981" w14:textId="77777777" w:rsidR="00394B1D" w:rsidRDefault="00394B1D" w:rsidP="00C95F8E">
      <w:pPr>
        <w:jc w:val="center"/>
        <w:rPr>
          <w:rFonts w:ascii="Gotham Book" w:hAnsi="Gotham Book"/>
          <w:b/>
          <w:bCs/>
          <w:noProof/>
          <w:sz w:val="34"/>
          <w:szCs w:val="44"/>
        </w:rPr>
      </w:pPr>
    </w:p>
    <w:p w14:paraId="388CC18C" w14:textId="77777777" w:rsidR="00394B1D" w:rsidRDefault="00394B1D" w:rsidP="00C95F8E">
      <w:pPr>
        <w:jc w:val="center"/>
        <w:rPr>
          <w:rFonts w:ascii="Gotham Book" w:hAnsi="Gotham Book"/>
          <w:b/>
          <w:bCs/>
          <w:noProof/>
          <w:sz w:val="34"/>
          <w:szCs w:val="44"/>
        </w:rPr>
      </w:pPr>
    </w:p>
    <w:p w14:paraId="329BF12F" w14:textId="6959E400" w:rsidR="00C95F8E" w:rsidRPr="00093A67" w:rsidRDefault="00C95F8E" w:rsidP="00C95F8E">
      <w:pPr>
        <w:jc w:val="center"/>
        <w:rPr>
          <w:rFonts w:ascii="Gotham Book" w:hAnsi="Gotham Book"/>
          <w:b/>
          <w:bCs/>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1D2291C4" w14:textId="7748C223"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 xml:space="preserve">G. &amp; W. </w:t>
      </w:r>
      <w:proofErr w:type="gramStart"/>
      <w:r w:rsidRPr="00E03568">
        <w:rPr>
          <w:rFonts w:ascii="Gotham Book" w:hAnsi="Gotham Book"/>
          <w:sz w:val="24"/>
          <w:szCs w:val="24"/>
        </w:rPr>
        <w:t>Endicott ,</w:t>
      </w:r>
      <w:proofErr w:type="gramEnd"/>
      <w:r w:rsidRPr="00E03568">
        <w:rPr>
          <w:rFonts w:ascii="Gotham Book" w:hAnsi="Gotham Book"/>
          <w:sz w:val="24"/>
          <w:szCs w:val="24"/>
        </w:rPr>
        <w:t xml:space="preserve"> Daniel Powers Whiting, and Frederick J Swinton. </w:t>
      </w:r>
      <w:r w:rsidRPr="00E03568">
        <w:rPr>
          <w:rFonts w:ascii="Gotham Book" w:hAnsi="Gotham Book"/>
          <w:i/>
          <w:iCs/>
          <w:sz w:val="24"/>
          <w:szCs w:val="24"/>
        </w:rPr>
        <w:t xml:space="preserve">Heights of Monterey sic, from the </w:t>
      </w:r>
      <w:proofErr w:type="gramStart"/>
      <w:r w:rsidRPr="00E03568">
        <w:rPr>
          <w:rFonts w:ascii="Gotham Book" w:hAnsi="Gotham Book"/>
          <w:i/>
          <w:iCs/>
          <w:sz w:val="24"/>
          <w:szCs w:val="24"/>
        </w:rPr>
        <w:t>Saltillo road</w:t>
      </w:r>
      <w:proofErr w:type="gramEnd"/>
      <w:r w:rsidRPr="00E03568">
        <w:rPr>
          <w:rFonts w:ascii="Gotham Book" w:hAnsi="Gotham Book"/>
          <w:i/>
          <w:iCs/>
          <w:sz w:val="24"/>
          <w:szCs w:val="24"/>
        </w:rPr>
        <w:t xml:space="preserve"> looking towards the city. from the west / D.P. Whiting Capt. 7th </w:t>
      </w:r>
      <w:proofErr w:type="gramStart"/>
      <w:r w:rsidRPr="00E03568">
        <w:rPr>
          <w:rFonts w:ascii="Gotham Book" w:hAnsi="Gotham Book"/>
          <w:i/>
          <w:iCs/>
          <w:sz w:val="24"/>
          <w:szCs w:val="24"/>
        </w:rPr>
        <w:t>Inf. ;</w:t>
      </w:r>
      <w:proofErr w:type="gramEnd"/>
      <w:r w:rsidRPr="00E03568">
        <w:rPr>
          <w:rFonts w:ascii="Gotham Book" w:hAnsi="Gotham Book"/>
          <w:i/>
          <w:iCs/>
          <w:sz w:val="24"/>
          <w:szCs w:val="24"/>
        </w:rPr>
        <w:t xml:space="preserve"> on stone by F. Swinton.</w:t>
      </w:r>
      <w:r w:rsidRPr="00E03568">
        <w:rPr>
          <w:rFonts w:ascii="Gotham Book" w:hAnsi="Gotham Book"/>
          <w:sz w:val="24"/>
          <w:szCs w:val="24"/>
        </w:rPr>
        <w:t xml:space="preserve"> 1847. Tinted lithograph on sheet 46.3 x 59.7 cm. Library of Congress Prints and Photographs Division.  </w:t>
      </w:r>
      <w:bookmarkStart w:id="8" w:name="_Hlk191477985"/>
      <w:r w:rsidRPr="00E03568">
        <w:rPr>
          <w:rFonts w:ascii="Gotham Book" w:hAnsi="Gotham Book"/>
          <w:sz w:val="24"/>
          <w:szCs w:val="24"/>
          <w:u w:val="single"/>
        </w:rPr>
        <w:fldChar w:fldCharType="begin"/>
      </w:r>
      <w:r w:rsidRPr="00E03568">
        <w:rPr>
          <w:rFonts w:ascii="Gotham Book" w:hAnsi="Gotham Book"/>
          <w:sz w:val="24"/>
          <w:szCs w:val="24"/>
          <w:u w:val="single"/>
        </w:rPr>
        <w:instrText>HYPERLINK "https://www.loc.gov/item/2003664232/"</w:instrText>
      </w:r>
      <w:r w:rsidRPr="00E03568">
        <w:rPr>
          <w:rFonts w:ascii="Gotham Book" w:hAnsi="Gotham Book"/>
          <w:sz w:val="24"/>
          <w:szCs w:val="24"/>
          <w:u w:val="single"/>
        </w:rPr>
      </w:r>
      <w:r w:rsidRPr="00E03568">
        <w:rPr>
          <w:rFonts w:ascii="Gotham Book" w:hAnsi="Gotham Book"/>
          <w:sz w:val="24"/>
          <w:szCs w:val="24"/>
          <w:u w:val="single"/>
        </w:rPr>
        <w:fldChar w:fldCharType="separate"/>
      </w:r>
      <w:r w:rsidRPr="00E03568">
        <w:rPr>
          <w:rStyle w:val="Hyperlink"/>
          <w:rFonts w:ascii="Gotham Book" w:hAnsi="Gotham Book"/>
          <w:sz w:val="24"/>
          <w:szCs w:val="24"/>
        </w:rPr>
        <w:t>https://www.loc.gov/item/2003664232/</w:t>
      </w:r>
      <w:r w:rsidRPr="00E03568">
        <w:rPr>
          <w:rFonts w:ascii="Gotham Book" w:hAnsi="Gotham Book"/>
          <w:sz w:val="24"/>
          <w:szCs w:val="24"/>
        </w:rPr>
        <w:fldChar w:fldCharType="end"/>
      </w:r>
      <w:bookmarkEnd w:id="8"/>
    </w:p>
    <w:p w14:paraId="6F15DEA6" w14:textId="6E50643E" w:rsidR="00C95F8E" w:rsidRPr="00F85FA3" w:rsidRDefault="00C95F8E" w:rsidP="00C95F8E">
      <w:pPr>
        <w:pStyle w:val="ListParagraph"/>
        <w:numPr>
          <w:ilvl w:val="0"/>
          <w:numId w:val="2"/>
        </w:numPr>
        <w:rPr>
          <w:rFonts w:ascii="Gotham Book" w:hAnsi="Gotham Book"/>
          <w:sz w:val="24"/>
          <w:szCs w:val="24"/>
        </w:rPr>
      </w:pPr>
      <w:r w:rsidRPr="00F85FA3">
        <w:rPr>
          <w:rFonts w:ascii="Gotham Book" w:hAnsi="Gotham Book"/>
          <w:sz w:val="24"/>
          <w:szCs w:val="24"/>
        </w:rPr>
        <w:t xml:space="preserve">The cannon and a reproduction of the “Come and Take It” flag from the Battle of Gonzales. Larry D. Moore. </w:t>
      </w:r>
      <w:hyperlink r:id="rId7" w:history="1">
        <w:r w:rsidRPr="00F85FA3">
          <w:rPr>
            <w:rStyle w:val="Hyperlink"/>
            <w:rFonts w:ascii="Gotham Book" w:hAnsi="Gotham Book"/>
            <w:sz w:val="24"/>
            <w:szCs w:val="24"/>
          </w:rPr>
          <w:t>Deed - Attribution 4.0 International - Creative Commons</w:t>
        </w:r>
      </w:hyperlink>
      <w:r w:rsidRPr="00F85FA3">
        <w:rPr>
          <w:rFonts w:ascii="Gotham Book" w:hAnsi="Gotham Book"/>
          <w:sz w:val="24"/>
          <w:szCs w:val="24"/>
        </w:rPr>
        <w:t xml:space="preserve">  </w:t>
      </w:r>
      <w:bookmarkStart w:id="9" w:name="_Hlk191478015"/>
      <w:r>
        <w:fldChar w:fldCharType="begin"/>
      </w:r>
      <w:r>
        <w:instrText>HYPERLINK "https://commons.wikimedia.org/wiki/File:Gonzales_cannon_2005.jpg"</w:instrText>
      </w:r>
      <w:r>
        <w:fldChar w:fldCharType="separate"/>
      </w:r>
      <w:r w:rsidRPr="00F85FA3">
        <w:rPr>
          <w:rStyle w:val="Hyperlink"/>
          <w:rFonts w:ascii="Gotham Book" w:hAnsi="Gotham Book"/>
          <w:sz w:val="24"/>
          <w:szCs w:val="24"/>
        </w:rPr>
        <w:t>https://commons.wikimedia.org/wiki/File:Gonzales_cannon_2005.jpg</w:t>
      </w:r>
      <w:r>
        <w:fldChar w:fldCharType="end"/>
      </w:r>
      <w:r w:rsidRPr="00F85FA3">
        <w:rPr>
          <w:rFonts w:ascii="Gotham Book" w:hAnsi="Gotham Book"/>
          <w:sz w:val="24"/>
          <w:szCs w:val="24"/>
        </w:rPr>
        <w:t xml:space="preserve"> </w:t>
      </w:r>
      <w:bookmarkEnd w:id="9"/>
    </w:p>
    <w:p w14:paraId="71B45598" w14:textId="77777777"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Texas Historical Commission. [The Alamo], photograph, Date Unknown; (</w:t>
      </w:r>
      <w:bookmarkStart w:id="10" w:name="_Hlk191478044"/>
      <w:r w:rsidRPr="00E03568">
        <w:rPr>
          <w:rFonts w:ascii="Gotham Book" w:hAnsi="Gotham Book"/>
          <w:sz w:val="24"/>
          <w:szCs w:val="24"/>
        </w:rPr>
        <w:fldChar w:fldCharType="begin"/>
      </w:r>
      <w:r w:rsidRPr="00E03568">
        <w:rPr>
          <w:rFonts w:ascii="Gotham Book" w:hAnsi="Gotham Book"/>
          <w:sz w:val="24"/>
          <w:szCs w:val="24"/>
        </w:rPr>
        <w:instrText>HYPERLINK "https://texashistory.unt.edu/ark:/67531/metapth938306/"</w:instrText>
      </w:r>
      <w:r w:rsidRPr="00E03568">
        <w:rPr>
          <w:rFonts w:ascii="Gotham Book" w:hAnsi="Gotham Book"/>
          <w:sz w:val="24"/>
          <w:szCs w:val="24"/>
        </w:rPr>
      </w:r>
      <w:r w:rsidRPr="00E03568">
        <w:rPr>
          <w:rFonts w:ascii="Gotham Book" w:hAnsi="Gotham Book"/>
          <w:sz w:val="24"/>
          <w:szCs w:val="24"/>
        </w:rPr>
        <w:fldChar w:fldCharType="separate"/>
      </w:r>
      <w:r w:rsidRPr="00E03568">
        <w:rPr>
          <w:rStyle w:val="Hyperlink"/>
          <w:rFonts w:ascii="Gotham Book" w:hAnsi="Gotham Book"/>
          <w:sz w:val="24"/>
          <w:szCs w:val="24"/>
        </w:rPr>
        <w:t>https://texashistory.unt.edu/ark:/67531/metapth938306/</w:t>
      </w:r>
      <w:r w:rsidRPr="00E03568">
        <w:rPr>
          <w:rFonts w:ascii="Gotham Book" w:hAnsi="Gotham Book"/>
          <w:sz w:val="24"/>
          <w:szCs w:val="24"/>
        </w:rPr>
        <w:fldChar w:fldCharType="end"/>
      </w:r>
      <w:bookmarkEnd w:id="10"/>
      <w:r w:rsidRPr="00E03568">
        <w:rPr>
          <w:rFonts w:ascii="Gotham Book" w:hAnsi="Gotham Book"/>
          <w:sz w:val="24"/>
          <w:szCs w:val="24"/>
        </w:rPr>
        <w:t xml:space="preserve">: accessed February 25, 2025), University of North Texas Libraries, The Portal to Texas History, </w:t>
      </w:r>
      <w:hyperlink r:id="rId8" w:history="1">
        <w:r w:rsidRPr="00E03568">
          <w:rPr>
            <w:rStyle w:val="Hyperlink"/>
            <w:rFonts w:ascii="Gotham Book" w:hAnsi="Gotham Book"/>
            <w:sz w:val="24"/>
            <w:szCs w:val="24"/>
          </w:rPr>
          <w:t>https://texashistory.unt.edu</w:t>
        </w:r>
      </w:hyperlink>
      <w:r w:rsidRPr="00E03568">
        <w:rPr>
          <w:rFonts w:ascii="Gotham Book" w:hAnsi="Gotham Book"/>
          <w:sz w:val="24"/>
          <w:szCs w:val="24"/>
        </w:rPr>
        <w:t>; crediting Texas Historical Commission.</w:t>
      </w:r>
    </w:p>
    <w:p w14:paraId="23CF6F59" w14:textId="77777777"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Texas. Parks and Wildlife Department. Interpretive Guide to: Washington-On-the-Brazos State Historic Site, pamphlet, 2013; Austin, TX. (</w:t>
      </w:r>
      <w:bookmarkStart w:id="11" w:name="_Hlk191478095"/>
      <w:r w:rsidRPr="00E03568">
        <w:rPr>
          <w:rFonts w:ascii="Gotham Book" w:hAnsi="Gotham Book"/>
          <w:sz w:val="24"/>
          <w:szCs w:val="24"/>
        </w:rPr>
        <w:fldChar w:fldCharType="begin"/>
      </w:r>
      <w:r w:rsidRPr="00E03568">
        <w:rPr>
          <w:rFonts w:ascii="Gotham Book" w:hAnsi="Gotham Book"/>
          <w:sz w:val="24"/>
          <w:szCs w:val="24"/>
        </w:rPr>
        <w:instrText>HYPERLINK "https://texashistory.unt.edu/ark:/67531/metapth661961/"</w:instrText>
      </w:r>
      <w:r w:rsidRPr="00E03568">
        <w:rPr>
          <w:rFonts w:ascii="Gotham Book" w:hAnsi="Gotham Book"/>
          <w:sz w:val="24"/>
          <w:szCs w:val="24"/>
        </w:rPr>
      </w:r>
      <w:r w:rsidRPr="00E03568">
        <w:rPr>
          <w:rFonts w:ascii="Gotham Book" w:hAnsi="Gotham Book"/>
          <w:sz w:val="24"/>
          <w:szCs w:val="24"/>
        </w:rPr>
        <w:fldChar w:fldCharType="separate"/>
      </w:r>
      <w:r w:rsidRPr="00E03568">
        <w:rPr>
          <w:rStyle w:val="Hyperlink"/>
          <w:rFonts w:ascii="Gotham Book" w:hAnsi="Gotham Book"/>
          <w:sz w:val="24"/>
          <w:szCs w:val="24"/>
        </w:rPr>
        <w:t>https://texashistory.unt.edu/ark:/67531/metapth661961/</w:t>
      </w:r>
      <w:r w:rsidRPr="00E03568">
        <w:rPr>
          <w:rFonts w:ascii="Gotham Book" w:hAnsi="Gotham Book"/>
          <w:sz w:val="24"/>
          <w:szCs w:val="24"/>
        </w:rPr>
        <w:fldChar w:fldCharType="end"/>
      </w:r>
      <w:bookmarkEnd w:id="11"/>
      <w:r w:rsidRPr="00E03568">
        <w:rPr>
          <w:rFonts w:ascii="Gotham Book" w:hAnsi="Gotham Book"/>
          <w:sz w:val="24"/>
          <w:szCs w:val="24"/>
        </w:rPr>
        <w:t>: accessed February 25, 2025), University of North Texas Libraries, The Portal to Texas History, </w:t>
      </w:r>
      <w:hyperlink r:id="rId9" w:history="1">
        <w:r w:rsidRPr="00E03568">
          <w:rPr>
            <w:rStyle w:val="Hyperlink"/>
            <w:rFonts w:ascii="Gotham Book" w:hAnsi="Gotham Book"/>
            <w:sz w:val="24"/>
            <w:szCs w:val="24"/>
          </w:rPr>
          <w:t>https://texashistory.unt.edu</w:t>
        </w:r>
      </w:hyperlink>
      <w:r w:rsidRPr="00E03568">
        <w:rPr>
          <w:rFonts w:ascii="Gotham Book" w:hAnsi="Gotham Book"/>
          <w:sz w:val="24"/>
          <w:szCs w:val="24"/>
        </w:rPr>
        <w:t>; crediting UNT Libraries Government Documents Department.</w:t>
      </w:r>
    </w:p>
    <w:p w14:paraId="4EBD5AD7" w14:textId="77777777"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Star of the Republic Museum (Washington, Tex.). Star of the Republic Museum Notes, Volume 43, Number 2, 2018, periodical, 2018; Washington, Texas. (</w:t>
      </w:r>
      <w:bookmarkStart w:id="12" w:name="_Hlk191478139"/>
      <w:r w:rsidRPr="00E03568">
        <w:rPr>
          <w:rFonts w:ascii="Gotham Book" w:hAnsi="Gotham Book"/>
          <w:sz w:val="24"/>
          <w:szCs w:val="24"/>
        </w:rPr>
        <w:fldChar w:fldCharType="begin"/>
      </w:r>
      <w:r w:rsidRPr="00E03568">
        <w:rPr>
          <w:rFonts w:ascii="Gotham Book" w:hAnsi="Gotham Book"/>
          <w:sz w:val="24"/>
          <w:szCs w:val="24"/>
        </w:rPr>
        <w:instrText>HYPERLINK "https://texashistory.unt.edu/ark:/67531/metapth1115241/"</w:instrText>
      </w:r>
      <w:r w:rsidRPr="00E03568">
        <w:rPr>
          <w:rFonts w:ascii="Gotham Book" w:hAnsi="Gotham Book"/>
          <w:sz w:val="24"/>
          <w:szCs w:val="24"/>
        </w:rPr>
      </w:r>
      <w:r w:rsidRPr="00E03568">
        <w:rPr>
          <w:rFonts w:ascii="Gotham Book" w:hAnsi="Gotham Book"/>
          <w:sz w:val="24"/>
          <w:szCs w:val="24"/>
        </w:rPr>
        <w:fldChar w:fldCharType="separate"/>
      </w:r>
      <w:r w:rsidRPr="00E03568">
        <w:rPr>
          <w:rStyle w:val="Hyperlink"/>
          <w:rFonts w:ascii="Gotham Book" w:hAnsi="Gotham Book"/>
          <w:sz w:val="24"/>
          <w:szCs w:val="24"/>
        </w:rPr>
        <w:t>https://texashistory.unt.edu/ark:/67531/metapth1115241/</w:t>
      </w:r>
      <w:r w:rsidRPr="00E03568">
        <w:rPr>
          <w:rFonts w:ascii="Gotham Book" w:hAnsi="Gotham Book"/>
          <w:sz w:val="24"/>
          <w:szCs w:val="24"/>
        </w:rPr>
        <w:fldChar w:fldCharType="end"/>
      </w:r>
      <w:bookmarkEnd w:id="12"/>
      <w:r w:rsidRPr="00E03568">
        <w:rPr>
          <w:rFonts w:ascii="Gotham Book" w:hAnsi="Gotham Book"/>
          <w:sz w:val="24"/>
          <w:szCs w:val="24"/>
        </w:rPr>
        <w:t>: accessed February 25, 2025), University of North Texas Libraries, The Portal to Texas History, </w:t>
      </w:r>
      <w:hyperlink r:id="rId10" w:history="1">
        <w:r w:rsidRPr="00E03568">
          <w:rPr>
            <w:rStyle w:val="Hyperlink"/>
            <w:rFonts w:ascii="Gotham Book" w:hAnsi="Gotham Book"/>
            <w:sz w:val="24"/>
            <w:szCs w:val="24"/>
          </w:rPr>
          <w:t>https://texashistory.unt.edu</w:t>
        </w:r>
      </w:hyperlink>
      <w:r w:rsidRPr="00E03568">
        <w:rPr>
          <w:rFonts w:ascii="Gotham Book" w:hAnsi="Gotham Book"/>
          <w:sz w:val="24"/>
          <w:szCs w:val="24"/>
        </w:rPr>
        <w:t>; crediting UNT Libraries Government Documents Department.</w:t>
      </w:r>
    </w:p>
    <w:p w14:paraId="7B928F00" w14:textId="77777777"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 xml:space="preserve">Hicks, William. </w:t>
      </w:r>
      <w:r w:rsidRPr="00E03568">
        <w:rPr>
          <w:rFonts w:ascii="Gotham Book" w:hAnsi="Gotham Book"/>
          <w:i/>
          <w:iCs/>
          <w:sz w:val="24"/>
          <w:szCs w:val="24"/>
        </w:rPr>
        <w:t>Chapel Sanctuary: Presidio La Bahia</w:t>
      </w:r>
      <w:r w:rsidRPr="00E03568">
        <w:rPr>
          <w:rFonts w:ascii="Gotham Book" w:hAnsi="Gotham Book"/>
          <w:sz w:val="24"/>
          <w:szCs w:val="24"/>
        </w:rPr>
        <w:t xml:space="preserve">. December 14, 2021. Photograph. University of North Texas Libraries, The Portal to Texas History, https://texashistory.unt.edu. </w:t>
      </w:r>
      <w:bookmarkStart w:id="13" w:name="_Hlk191478203"/>
      <w:r w:rsidRPr="00E03568">
        <w:rPr>
          <w:rFonts w:ascii="Gotham Book" w:hAnsi="Gotham Book"/>
          <w:sz w:val="24"/>
          <w:szCs w:val="24"/>
          <w:u w:val="single"/>
        </w:rPr>
        <w:fldChar w:fldCharType="begin"/>
      </w:r>
      <w:r w:rsidRPr="00E03568">
        <w:rPr>
          <w:rFonts w:ascii="Gotham Book" w:hAnsi="Gotham Book"/>
          <w:sz w:val="24"/>
          <w:szCs w:val="24"/>
          <w:u w:val="single"/>
        </w:rPr>
        <w:instrText>HYPERLINK "https://texashistory.unt.edu/ark:/67531/metapth1490423/"</w:instrText>
      </w:r>
      <w:r w:rsidRPr="00E03568">
        <w:rPr>
          <w:rFonts w:ascii="Gotham Book" w:hAnsi="Gotham Book"/>
          <w:sz w:val="24"/>
          <w:szCs w:val="24"/>
          <w:u w:val="single"/>
        </w:rPr>
      </w:r>
      <w:r w:rsidRPr="00E03568">
        <w:rPr>
          <w:rFonts w:ascii="Gotham Book" w:hAnsi="Gotham Book"/>
          <w:sz w:val="24"/>
          <w:szCs w:val="24"/>
          <w:u w:val="single"/>
        </w:rPr>
        <w:fldChar w:fldCharType="separate"/>
      </w:r>
      <w:r w:rsidRPr="00E03568">
        <w:rPr>
          <w:rStyle w:val="Hyperlink"/>
          <w:rFonts w:ascii="Gotham Book" w:hAnsi="Gotham Book"/>
          <w:sz w:val="24"/>
          <w:szCs w:val="24"/>
        </w:rPr>
        <w:t>https://texashistory.unt.edu/ark:/67531/metapth1490423/</w:t>
      </w:r>
      <w:r w:rsidRPr="00E03568">
        <w:rPr>
          <w:rFonts w:ascii="Gotham Book" w:hAnsi="Gotham Book"/>
          <w:sz w:val="24"/>
          <w:szCs w:val="24"/>
        </w:rPr>
        <w:fldChar w:fldCharType="end"/>
      </w:r>
      <w:bookmarkEnd w:id="13"/>
    </w:p>
    <w:p w14:paraId="73324165" w14:textId="77777777" w:rsidR="00E03568" w:rsidRPr="00E03568" w:rsidRDefault="00E03568" w:rsidP="00E03568">
      <w:pPr>
        <w:pStyle w:val="ListParagraph"/>
        <w:numPr>
          <w:ilvl w:val="0"/>
          <w:numId w:val="2"/>
        </w:numPr>
        <w:rPr>
          <w:rFonts w:ascii="Gotham Book" w:hAnsi="Gotham Book"/>
          <w:sz w:val="24"/>
          <w:szCs w:val="24"/>
        </w:rPr>
      </w:pPr>
      <w:r w:rsidRPr="00E03568">
        <w:rPr>
          <w:rFonts w:ascii="Gotham Book" w:hAnsi="Gotham Book"/>
          <w:sz w:val="24"/>
          <w:szCs w:val="24"/>
        </w:rPr>
        <w:t xml:space="preserve">Surrender of Santa Anna, William Henry Huddle, oil on canvas, 1886. </w:t>
      </w:r>
      <w:r w:rsidRPr="00E03568">
        <w:rPr>
          <w:rFonts w:ascii="Gotham Book" w:hAnsi="Gotham Book"/>
          <w:i/>
          <w:iCs/>
          <w:sz w:val="24"/>
          <w:szCs w:val="24"/>
        </w:rPr>
        <w:t xml:space="preserve">Capitol Historical Artifact Collection, State Preservation Board. </w:t>
      </w:r>
      <w:r w:rsidRPr="00E03568">
        <w:rPr>
          <w:rFonts w:ascii="Gotham Book" w:hAnsi="Gotham Book"/>
          <w:sz w:val="24"/>
          <w:szCs w:val="24"/>
        </w:rPr>
        <w:t xml:space="preserve">Available at </w:t>
      </w:r>
      <w:bookmarkStart w:id="14" w:name="_Hlk191478229"/>
      <w:r w:rsidRPr="00E03568">
        <w:rPr>
          <w:rFonts w:ascii="Gotham Book" w:hAnsi="Gotham Book"/>
          <w:sz w:val="24"/>
          <w:szCs w:val="24"/>
          <w:u w:val="single"/>
        </w:rPr>
        <w:fldChar w:fldCharType="begin"/>
      </w:r>
      <w:r w:rsidRPr="00E03568">
        <w:rPr>
          <w:rFonts w:ascii="Gotham Book" w:hAnsi="Gotham Book"/>
          <w:sz w:val="24"/>
          <w:szCs w:val="24"/>
          <w:u w:val="single"/>
        </w:rPr>
        <w:instrText>HYPERLINK "https://commons.wikimedia.org/w/index.php?title=File:SantaAnnaSurrender.jpg&amp;oldid=825715357"</w:instrText>
      </w:r>
      <w:r w:rsidRPr="00E03568">
        <w:rPr>
          <w:rFonts w:ascii="Gotham Book" w:hAnsi="Gotham Book"/>
          <w:sz w:val="24"/>
          <w:szCs w:val="24"/>
          <w:u w:val="single"/>
        </w:rPr>
      </w:r>
      <w:r w:rsidRPr="00E03568">
        <w:rPr>
          <w:rFonts w:ascii="Gotham Book" w:hAnsi="Gotham Book"/>
          <w:sz w:val="24"/>
          <w:szCs w:val="24"/>
          <w:u w:val="single"/>
        </w:rPr>
        <w:fldChar w:fldCharType="separate"/>
      </w:r>
      <w:r w:rsidRPr="00E03568">
        <w:rPr>
          <w:rStyle w:val="Hyperlink"/>
          <w:rFonts w:ascii="Gotham Book" w:hAnsi="Gotham Book"/>
          <w:sz w:val="24"/>
          <w:szCs w:val="24"/>
        </w:rPr>
        <w:t>https://commons.wikimedia.org/w/index.php?title=File:SantaAnnaSurrender.jpg&amp;oldid=825715357</w:t>
      </w:r>
      <w:r w:rsidRPr="00E03568">
        <w:rPr>
          <w:rFonts w:ascii="Gotham Book" w:hAnsi="Gotham Book"/>
          <w:sz w:val="24"/>
          <w:szCs w:val="24"/>
        </w:rPr>
        <w:fldChar w:fldCharType="end"/>
      </w:r>
      <w:bookmarkEnd w:id="14"/>
      <w:r w:rsidRPr="00E03568">
        <w:rPr>
          <w:rFonts w:ascii="Gotham Book" w:hAnsi="Gotham Book"/>
          <w:sz w:val="24"/>
          <w:szCs w:val="24"/>
          <w:u w:val="single"/>
        </w:rPr>
        <w:t xml:space="preserve"> </w:t>
      </w:r>
    </w:p>
    <w:p w14:paraId="61956C72" w14:textId="65D1071A" w:rsidR="00C95F8E" w:rsidRDefault="00E03568" w:rsidP="00E03568">
      <w:pPr>
        <w:pStyle w:val="ListParagraph"/>
        <w:numPr>
          <w:ilvl w:val="0"/>
          <w:numId w:val="2"/>
        </w:numPr>
        <w:rPr>
          <w:rFonts w:ascii="Gotham Book" w:hAnsi="Gotham Book"/>
          <w:sz w:val="24"/>
          <w:szCs w:val="24"/>
        </w:rPr>
      </w:pPr>
      <w:r w:rsidRPr="00E03568">
        <w:rPr>
          <w:rFonts w:ascii="Gotham Book" w:hAnsi="Gotham Book"/>
          <w:i/>
          <w:iCs/>
          <w:sz w:val="24"/>
          <w:szCs w:val="24"/>
        </w:rPr>
        <w:t>Treaty of Velasco</w:t>
      </w:r>
      <w:r w:rsidRPr="00E03568">
        <w:rPr>
          <w:rFonts w:ascii="Gotham Book" w:hAnsi="Gotham Book"/>
          <w:sz w:val="24"/>
          <w:szCs w:val="24"/>
        </w:rPr>
        <w:t xml:space="preserve">. 1836. Text. University of North Texas Libraries, The Portal to Texas History; crediting Star of the Republic Museum. </w:t>
      </w:r>
      <w:bookmarkStart w:id="15" w:name="_Hlk191478347"/>
      <w:bookmarkStart w:id="16" w:name="_Hlk191544903"/>
      <w:r w:rsidRPr="00E03568">
        <w:rPr>
          <w:rFonts w:ascii="Gotham Book" w:hAnsi="Gotham Book"/>
          <w:sz w:val="24"/>
          <w:szCs w:val="24"/>
          <w:u w:val="single"/>
        </w:rPr>
        <w:fldChar w:fldCharType="begin"/>
      </w:r>
      <w:r w:rsidRPr="00E03568">
        <w:rPr>
          <w:rFonts w:ascii="Gotham Book" w:hAnsi="Gotham Book"/>
          <w:sz w:val="24"/>
          <w:szCs w:val="24"/>
          <w:u w:val="single"/>
        </w:rPr>
        <w:instrText>HYPERLINK "https://texashistory.unt.edu/ark:/67531/metapth31159/"</w:instrText>
      </w:r>
      <w:r w:rsidRPr="00E03568">
        <w:rPr>
          <w:rFonts w:ascii="Gotham Book" w:hAnsi="Gotham Book"/>
          <w:sz w:val="24"/>
          <w:szCs w:val="24"/>
          <w:u w:val="single"/>
        </w:rPr>
      </w:r>
      <w:r w:rsidRPr="00E03568">
        <w:rPr>
          <w:rFonts w:ascii="Gotham Book" w:hAnsi="Gotham Book"/>
          <w:sz w:val="24"/>
          <w:szCs w:val="24"/>
          <w:u w:val="single"/>
        </w:rPr>
        <w:fldChar w:fldCharType="separate"/>
      </w:r>
      <w:r w:rsidRPr="00E03568">
        <w:rPr>
          <w:rStyle w:val="Hyperlink"/>
          <w:rFonts w:ascii="Gotham Book" w:hAnsi="Gotham Book"/>
          <w:sz w:val="24"/>
          <w:szCs w:val="24"/>
        </w:rPr>
        <w:t>https://texashistory.unt.edu/ark:/67531/metapth31159/</w:t>
      </w:r>
      <w:r w:rsidRPr="00E03568">
        <w:rPr>
          <w:rFonts w:ascii="Gotham Book" w:hAnsi="Gotham Book"/>
          <w:sz w:val="24"/>
          <w:szCs w:val="24"/>
        </w:rPr>
        <w:fldChar w:fldCharType="end"/>
      </w:r>
      <w:bookmarkEnd w:id="15"/>
      <w:r w:rsidRPr="00E03568">
        <w:rPr>
          <w:rFonts w:ascii="Gotham Book" w:hAnsi="Gotham Book"/>
          <w:sz w:val="24"/>
          <w:szCs w:val="24"/>
        </w:rPr>
        <w:t xml:space="preserve"> </w:t>
      </w:r>
      <w:bookmarkEnd w:id="16"/>
    </w:p>
    <w:p w14:paraId="531833D7" w14:textId="77777777" w:rsidR="000D3656" w:rsidRPr="000D3656" w:rsidRDefault="000D3656" w:rsidP="000D3656">
      <w:pPr>
        <w:pStyle w:val="ListParagraph"/>
        <w:numPr>
          <w:ilvl w:val="0"/>
          <w:numId w:val="2"/>
        </w:numPr>
        <w:rPr>
          <w:rFonts w:ascii="Gotham Book" w:hAnsi="Gotham Book"/>
          <w:sz w:val="24"/>
          <w:szCs w:val="24"/>
        </w:rPr>
      </w:pPr>
      <w:r w:rsidRPr="000D3656">
        <w:rPr>
          <w:rFonts w:ascii="Gotham Book" w:hAnsi="Gotham Book"/>
          <w:sz w:val="24"/>
          <w:szCs w:val="24"/>
        </w:rPr>
        <w:t>A replica of a section of the San Felipe de Austin township being built at the </w:t>
      </w:r>
      <w:hyperlink r:id="rId11" w:history="1">
        <w:r w:rsidRPr="000D3656">
          <w:rPr>
            <w:rStyle w:val="Hyperlink"/>
            <w:rFonts w:ascii="Gotham Book" w:hAnsi="Gotham Book"/>
            <w:sz w:val="24"/>
            <w:szCs w:val="24"/>
          </w:rPr>
          <w:t>San Felipe de Austin State Historic Site</w:t>
        </w:r>
      </w:hyperlink>
      <w:r w:rsidRPr="000D3656">
        <w:rPr>
          <w:rFonts w:ascii="Gotham Book" w:hAnsi="Gotham Book"/>
          <w:sz w:val="24"/>
          <w:szCs w:val="24"/>
        </w:rPr>
        <w:t xml:space="preserve"> in San Felipe, Texas, United States. </w:t>
      </w:r>
      <w:r w:rsidRPr="000D3656">
        <w:rPr>
          <w:rFonts w:ascii="Gotham Book" w:hAnsi="Gotham Book"/>
          <w:i/>
          <w:iCs/>
          <w:sz w:val="24"/>
          <w:szCs w:val="24"/>
        </w:rPr>
        <w:t>Larry D. Moore, </w:t>
      </w:r>
      <w:hyperlink r:id="rId12" w:history="1">
        <w:r w:rsidRPr="000D3656">
          <w:rPr>
            <w:rStyle w:val="Hyperlink"/>
            <w:rFonts w:ascii="Gotham Book" w:hAnsi="Gotham Book"/>
            <w:i/>
            <w:iCs/>
            <w:sz w:val="24"/>
            <w:szCs w:val="24"/>
          </w:rPr>
          <w:t>CC BY 4.0</w:t>
        </w:r>
      </w:hyperlink>
      <w:r w:rsidRPr="000D3656">
        <w:rPr>
          <w:rFonts w:ascii="Gotham Book" w:hAnsi="Gotham Book"/>
          <w:i/>
          <w:iCs/>
          <w:sz w:val="24"/>
          <w:szCs w:val="24"/>
        </w:rPr>
        <w:t>, Wikimedia Commons</w:t>
      </w:r>
      <w:r w:rsidRPr="000D3656">
        <w:rPr>
          <w:rFonts w:ascii="Gotham Book" w:hAnsi="Gotham Book"/>
          <w:sz w:val="24"/>
          <w:szCs w:val="24"/>
        </w:rPr>
        <w:t>. This file is licensed under the </w:t>
      </w:r>
      <w:hyperlink r:id="rId13" w:history="1">
        <w:r w:rsidRPr="000D3656">
          <w:rPr>
            <w:rStyle w:val="Hyperlink"/>
            <w:rFonts w:ascii="Gotham Book" w:hAnsi="Gotham Book"/>
            <w:sz w:val="24"/>
            <w:szCs w:val="24"/>
          </w:rPr>
          <w:t>Creative Commons</w:t>
        </w:r>
      </w:hyperlink>
      <w:r w:rsidRPr="000D3656">
        <w:rPr>
          <w:rFonts w:ascii="Gotham Book" w:hAnsi="Gotham Book"/>
          <w:sz w:val="24"/>
          <w:szCs w:val="24"/>
        </w:rPr>
        <w:t> </w:t>
      </w:r>
      <w:hyperlink r:id="rId14" w:history="1">
        <w:r w:rsidRPr="000D3656">
          <w:rPr>
            <w:rStyle w:val="Hyperlink"/>
            <w:rFonts w:ascii="Gotham Book" w:hAnsi="Gotham Book"/>
            <w:sz w:val="24"/>
            <w:szCs w:val="24"/>
          </w:rPr>
          <w:t>Attribution 4.0 International</w:t>
        </w:r>
      </w:hyperlink>
      <w:r w:rsidRPr="000D3656">
        <w:rPr>
          <w:rFonts w:ascii="Gotham Book" w:hAnsi="Gotham Book"/>
          <w:sz w:val="24"/>
          <w:szCs w:val="24"/>
        </w:rPr>
        <w:t xml:space="preserve"> license. </w:t>
      </w:r>
      <w:r w:rsidRPr="000D3656">
        <w:rPr>
          <w:rFonts w:ascii="Gotham Book" w:hAnsi="Gotham Book"/>
          <w:sz w:val="24"/>
          <w:szCs w:val="24"/>
        </w:rPr>
        <w:lastRenderedPageBreak/>
        <w:t>https://commons.wikimedia.org/wiki/File:Replica_Cabins_San_Felipe_de_Austin_SHS_2021.jpg</w:t>
      </w:r>
    </w:p>
    <w:p w14:paraId="6F26513A" w14:textId="77777777" w:rsidR="000D3656" w:rsidRPr="00E03568" w:rsidRDefault="000D3656" w:rsidP="000D3656">
      <w:pPr>
        <w:pStyle w:val="ListParagraph"/>
        <w:rPr>
          <w:rFonts w:ascii="Gotham Book" w:hAnsi="Gotham Book"/>
          <w:sz w:val="24"/>
          <w:szCs w:val="24"/>
        </w:rPr>
      </w:pPr>
    </w:p>
    <w:sectPr w:rsidR="000D3656" w:rsidRPr="00E0356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721B" w14:textId="77777777" w:rsidR="00C95F8E" w:rsidRDefault="00C95F8E" w:rsidP="00C95F8E">
      <w:pPr>
        <w:spacing w:after="0" w:line="240" w:lineRule="auto"/>
      </w:pPr>
      <w:r>
        <w:separator/>
      </w:r>
    </w:p>
  </w:endnote>
  <w:endnote w:type="continuationSeparator" w:id="0">
    <w:p w14:paraId="68C4A7DE" w14:textId="77777777" w:rsidR="00C95F8E" w:rsidRDefault="00C95F8E" w:rsidP="00C9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39462"/>
      <w:docPartObj>
        <w:docPartGallery w:val="Page Numbers (Bottom of Page)"/>
        <w:docPartUnique/>
      </w:docPartObj>
    </w:sdtPr>
    <w:sdtEndPr>
      <w:rPr>
        <w:noProof/>
      </w:rPr>
    </w:sdtEndPr>
    <w:sdtContent>
      <w:p w14:paraId="405FCE69" w14:textId="535D9668" w:rsidR="00C95F8E" w:rsidRDefault="00394B1D">
        <w:pPr>
          <w:pStyle w:val="Footer"/>
          <w:jc w:val="center"/>
        </w:pPr>
        <w:r w:rsidRPr="00846F6D">
          <w:rPr>
            <w:rFonts w:ascii="Gotham Book" w:hAnsi="Gotham Book"/>
            <w:noProof/>
          </w:rPr>
          <w:drawing>
            <wp:anchor distT="0" distB="0" distL="114300" distR="114300" simplePos="0" relativeHeight="251662336" behindDoc="1" locked="0" layoutInCell="1" allowOverlap="1" wp14:anchorId="3BB3C4D0" wp14:editId="31B1866B">
              <wp:simplePos x="0" y="0"/>
              <wp:positionH relativeFrom="margin">
                <wp:posOffset>5238750</wp:posOffset>
              </wp:positionH>
              <wp:positionV relativeFrom="paragraph">
                <wp:posOffset>-71255</wp:posOffset>
              </wp:positionV>
              <wp:extent cx="698500" cy="671195"/>
              <wp:effectExtent l="0" t="0" r="6350" b="0"/>
              <wp:wrapNone/>
              <wp:docPr id="117651981" name="Picture 3">
                <a:extLst xmlns:a="http://schemas.openxmlformats.org/drawingml/2006/main">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52DA86F-7DEC-7C79-5AFC-CD32254535AC}"/>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671195"/>
                      </a:xfrm>
                      <a:prstGeom prst="rect">
                        <a:avLst/>
                      </a:prstGeom>
                      <a:noFill/>
                      <a:ln>
                        <a:noFill/>
                      </a:ln>
                    </pic:spPr>
                  </pic:pic>
                </a:graphicData>
              </a:graphic>
            </wp:anchor>
          </w:drawing>
        </w:r>
        <w:r w:rsidR="00C95F8E">
          <w:fldChar w:fldCharType="begin"/>
        </w:r>
        <w:r w:rsidR="00C95F8E">
          <w:instrText xml:space="preserve"> PAGE   \* MERGEFORMAT </w:instrText>
        </w:r>
        <w:r w:rsidR="00C95F8E">
          <w:fldChar w:fldCharType="separate"/>
        </w:r>
        <w:r w:rsidR="00C95F8E">
          <w:rPr>
            <w:noProof/>
          </w:rPr>
          <w:t>2</w:t>
        </w:r>
        <w:r w:rsidR="00C95F8E">
          <w:rPr>
            <w:noProof/>
          </w:rPr>
          <w:fldChar w:fldCharType="end"/>
        </w:r>
        <w:r>
          <w:rPr>
            <w:noProof/>
          </w:rPr>
          <w:t xml:space="preserve"> </w:t>
        </w:r>
      </w:p>
    </w:sdtContent>
  </w:sdt>
  <w:p w14:paraId="33176BFA" w14:textId="78F03D69" w:rsidR="00C95F8E" w:rsidRDefault="00C95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A08F" w14:textId="77777777" w:rsidR="00C95F8E" w:rsidRDefault="00C95F8E" w:rsidP="00C95F8E">
      <w:pPr>
        <w:spacing w:after="0" w:line="240" w:lineRule="auto"/>
      </w:pPr>
      <w:r>
        <w:separator/>
      </w:r>
    </w:p>
  </w:footnote>
  <w:footnote w:type="continuationSeparator" w:id="0">
    <w:p w14:paraId="6C8EC9A9" w14:textId="77777777" w:rsidR="00C95F8E" w:rsidRDefault="00C95F8E" w:rsidP="00C95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DFF0" w14:textId="52D7935A" w:rsidR="00C95F8E" w:rsidRDefault="00C95F8E">
    <w:pPr>
      <w:pStyle w:val="Header"/>
    </w:pPr>
    <w:r w:rsidRPr="008D7B34">
      <w:rPr>
        <w:rFonts w:ascii="Gotham Book" w:hAnsi="Gotham Book"/>
        <w:noProof/>
      </w:rPr>
      <w:drawing>
        <wp:anchor distT="0" distB="0" distL="114300" distR="114300" simplePos="0" relativeHeight="251660288" behindDoc="1" locked="0" layoutInCell="1" allowOverlap="1" wp14:anchorId="343B1834" wp14:editId="4AF718FB">
          <wp:simplePos x="0" y="0"/>
          <wp:positionH relativeFrom="column">
            <wp:posOffset>0</wp:posOffset>
          </wp:positionH>
          <wp:positionV relativeFrom="paragraph">
            <wp:posOffset>-238260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9F451" w14:textId="77777777" w:rsidR="00C95F8E" w:rsidRDefault="00C9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358F2"/>
    <w:multiLevelType w:val="hybridMultilevel"/>
    <w:tmpl w:val="0CD8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A794E"/>
    <w:multiLevelType w:val="hybridMultilevel"/>
    <w:tmpl w:val="024A2410"/>
    <w:lvl w:ilvl="0" w:tplc="EC006D58">
      <w:start w:val="1"/>
      <w:numFmt w:val="decimal"/>
      <w:lvlText w:val="%1."/>
      <w:lvlJc w:val="left"/>
      <w:pPr>
        <w:tabs>
          <w:tab w:val="num" w:pos="720"/>
        </w:tabs>
        <w:ind w:left="720" w:hanging="360"/>
      </w:pPr>
    </w:lvl>
    <w:lvl w:ilvl="1" w:tplc="68F638E0" w:tentative="1">
      <w:start w:val="1"/>
      <w:numFmt w:val="decimal"/>
      <w:lvlText w:val="%2."/>
      <w:lvlJc w:val="left"/>
      <w:pPr>
        <w:tabs>
          <w:tab w:val="num" w:pos="1440"/>
        </w:tabs>
        <w:ind w:left="1440" w:hanging="360"/>
      </w:pPr>
    </w:lvl>
    <w:lvl w:ilvl="2" w:tplc="4F20D4A2" w:tentative="1">
      <w:start w:val="1"/>
      <w:numFmt w:val="decimal"/>
      <w:lvlText w:val="%3."/>
      <w:lvlJc w:val="left"/>
      <w:pPr>
        <w:tabs>
          <w:tab w:val="num" w:pos="2160"/>
        </w:tabs>
        <w:ind w:left="2160" w:hanging="360"/>
      </w:pPr>
    </w:lvl>
    <w:lvl w:ilvl="3" w:tplc="D1788ED4" w:tentative="1">
      <w:start w:val="1"/>
      <w:numFmt w:val="decimal"/>
      <w:lvlText w:val="%4."/>
      <w:lvlJc w:val="left"/>
      <w:pPr>
        <w:tabs>
          <w:tab w:val="num" w:pos="2880"/>
        </w:tabs>
        <w:ind w:left="2880" w:hanging="360"/>
      </w:pPr>
    </w:lvl>
    <w:lvl w:ilvl="4" w:tplc="C950AC38" w:tentative="1">
      <w:start w:val="1"/>
      <w:numFmt w:val="decimal"/>
      <w:lvlText w:val="%5."/>
      <w:lvlJc w:val="left"/>
      <w:pPr>
        <w:tabs>
          <w:tab w:val="num" w:pos="3600"/>
        </w:tabs>
        <w:ind w:left="3600" w:hanging="360"/>
      </w:pPr>
    </w:lvl>
    <w:lvl w:ilvl="5" w:tplc="8336151A" w:tentative="1">
      <w:start w:val="1"/>
      <w:numFmt w:val="decimal"/>
      <w:lvlText w:val="%6."/>
      <w:lvlJc w:val="left"/>
      <w:pPr>
        <w:tabs>
          <w:tab w:val="num" w:pos="4320"/>
        </w:tabs>
        <w:ind w:left="4320" w:hanging="360"/>
      </w:pPr>
    </w:lvl>
    <w:lvl w:ilvl="6" w:tplc="E06AF2BA" w:tentative="1">
      <w:start w:val="1"/>
      <w:numFmt w:val="decimal"/>
      <w:lvlText w:val="%7."/>
      <w:lvlJc w:val="left"/>
      <w:pPr>
        <w:tabs>
          <w:tab w:val="num" w:pos="5040"/>
        </w:tabs>
        <w:ind w:left="5040" w:hanging="360"/>
      </w:pPr>
    </w:lvl>
    <w:lvl w:ilvl="7" w:tplc="8B62B63A" w:tentative="1">
      <w:start w:val="1"/>
      <w:numFmt w:val="decimal"/>
      <w:lvlText w:val="%8."/>
      <w:lvlJc w:val="left"/>
      <w:pPr>
        <w:tabs>
          <w:tab w:val="num" w:pos="5760"/>
        </w:tabs>
        <w:ind w:left="5760" w:hanging="360"/>
      </w:pPr>
    </w:lvl>
    <w:lvl w:ilvl="8" w:tplc="69485342" w:tentative="1">
      <w:start w:val="1"/>
      <w:numFmt w:val="decimal"/>
      <w:lvlText w:val="%9."/>
      <w:lvlJc w:val="left"/>
      <w:pPr>
        <w:tabs>
          <w:tab w:val="num" w:pos="6480"/>
        </w:tabs>
        <w:ind w:left="6480" w:hanging="360"/>
      </w:pPr>
    </w:lvl>
  </w:abstractNum>
  <w:abstractNum w:abstractNumId="2" w15:restartNumberingAfterBreak="0">
    <w:nsid w:val="19C14351"/>
    <w:multiLevelType w:val="hybridMultilevel"/>
    <w:tmpl w:val="CBB45C7C"/>
    <w:lvl w:ilvl="0" w:tplc="636A459E">
      <w:start w:val="1"/>
      <w:numFmt w:val="lowerLetter"/>
      <w:lvlText w:val="%1."/>
      <w:lvlJc w:val="left"/>
      <w:pPr>
        <w:ind w:left="1440" w:hanging="360"/>
      </w:pPr>
      <w:rPr>
        <w:rFonts w:hint="default"/>
        <w:i w:val="0"/>
        <w:iCs/>
        <w:color w:val="3A3A3A" w:themeColor="background2" w:themeShade="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4142E"/>
    <w:multiLevelType w:val="hybridMultilevel"/>
    <w:tmpl w:val="CCC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2569D"/>
    <w:multiLevelType w:val="hybridMultilevel"/>
    <w:tmpl w:val="D592C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26B53"/>
    <w:multiLevelType w:val="hybridMultilevel"/>
    <w:tmpl w:val="1358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F5EC3"/>
    <w:multiLevelType w:val="hybridMultilevel"/>
    <w:tmpl w:val="F1D0404A"/>
    <w:lvl w:ilvl="0" w:tplc="D3B67B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DD686E"/>
    <w:multiLevelType w:val="hybridMultilevel"/>
    <w:tmpl w:val="3728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50C91"/>
    <w:multiLevelType w:val="hybridMultilevel"/>
    <w:tmpl w:val="00925956"/>
    <w:lvl w:ilvl="0" w:tplc="68202A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D10A49"/>
    <w:multiLevelType w:val="hybridMultilevel"/>
    <w:tmpl w:val="A328E6A8"/>
    <w:lvl w:ilvl="0" w:tplc="7C58C39C">
      <w:numFmt w:val="bullet"/>
      <w:lvlText w:val="-"/>
      <w:lvlJc w:val="left"/>
      <w:pPr>
        <w:ind w:left="1440" w:hanging="360"/>
      </w:pPr>
      <w:rPr>
        <w:rFonts w:ascii="Gotham Book" w:eastAsiaTheme="minorEastAsia" w:hAnsi="Gotham Book" w:cstheme="minorBidi" w:hint="default"/>
        <w:i/>
        <w:color w:val="3A3A3A" w:themeColor="background2" w:themeShade="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D15DF"/>
    <w:multiLevelType w:val="hybridMultilevel"/>
    <w:tmpl w:val="DE38B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3526761"/>
    <w:multiLevelType w:val="hybridMultilevel"/>
    <w:tmpl w:val="25EEA2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85632"/>
    <w:multiLevelType w:val="hybridMultilevel"/>
    <w:tmpl w:val="F2E4C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D64D0"/>
    <w:multiLevelType w:val="hybridMultilevel"/>
    <w:tmpl w:val="29588106"/>
    <w:lvl w:ilvl="0" w:tplc="11EE43A2">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B50483A"/>
    <w:multiLevelType w:val="hybridMultilevel"/>
    <w:tmpl w:val="EC4829DE"/>
    <w:lvl w:ilvl="0" w:tplc="7C58C39C">
      <w:numFmt w:val="bullet"/>
      <w:lvlText w:val="-"/>
      <w:lvlJc w:val="left"/>
      <w:pPr>
        <w:ind w:left="1440" w:hanging="360"/>
      </w:pPr>
      <w:rPr>
        <w:rFonts w:ascii="Gotham Book" w:eastAsiaTheme="minorEastAsia" w:hAnsi="Gotham Book" w:cstheme="minorBidi" w:hint="default"/>
        <w:i/>
        <w:color w:val="3A3A3A" w:themeColor="background2" w:themeShade="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E6EF7"/>
    <w:multiLevelType w:val="hybridMultilevel"/>
    <w:tmpl w:val="4E26686A"/>
    <w:lvl w:ilvl="0" w:tplc="847ACDDE">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1D1755"/>
    <w:multiLevelType w:val="hybridMultilevel"/>
    <w:tmpl w:val="9398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043667"/>
    <w:multiLevelType w:val="hybridMultilevel"/>
    <w:tmpl w:val="AF0A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6"/>
  </w:num>
  <w:num w:numId="3" w16cid:durableId="1452819361">
    <w:abstractNumId w:val="12"/>
  </w:num>
  <w:num w:numId="4" w16cid:durableId="1678657642">
    <w:abstractNumId w:val="17"/>
  </w:num>
  <w:num w:numId="5" w16cid:durableId="1381829854">
    <w:abstractNumId w:val="1"/>
  </w:num>
  <w:num w:numId="6" w16cid:durableId="1864248113">
    <w:abstractNumId w:val="8"/>
  </w:num>
  <w:num w:numId="7" w16cid:durableId="51463901">
    <w:abstractNumId w:val="14"/>
  </w:num>
  <w:num w:numId="8" w16cid:durableId="687289940">
    <w:abstractNumId w:val="20"/>
  </w:num>
  <w:num w:numId="9" w16cid:durableId="1071074559">
    <w:abstractNumId w:val="5"/>
  </w:num>
  <w:num w:numId="10" w16cid:durableId="2021851361">
    <w:abstractNumId w:val="11"/>
  </w:num>
  <w:num w:numId="11" w16cid:durableId="84811905">
    <w:abstractNumId w:val="4"/>
  </w:num>
  <w:num w:numId="12" w16cid:durableId="664089697">
    <w:abstractNumId w:val="16"/>
  </w:num>
  <w:num w:numId="13" w16cid:durableId="1292007835">
    <w:abstractNumId w:val="2"/>
  </w:num>
  <w:num w:numId="14" w16cid:durableId="260452727">
    <w:abstractNumId w:val="7"/>
  </w:num>
  <w:num w:numId="15" w16cid:durableId="1229076169">
    <w:abstractNumId w:val="15"/>
  </w:num>
  <w:num w:numId="16" w16cid:durableId="216473316">
    <w:abstractNumId w:val="10"/>
  </w:num>
  <w:num w:numId="17" w16cid:durableId="1299529201">
    <w:abstractNumId w:val="0"/>
  </w:num>
  <w:num w:numId="18" w16cid:durableId="317462508">
    <w:abstractNumId w:val="19"/>
  </w:num>
  <w:num w:numId="19" w16cid:durableId="2066492451">
    <w:abstractNumId w:val="13"/>
  </w:num>
  <w:num w:numId="20" w16cid:durableId="1334449367">
    <w:abstractNumId w:val="18"/>
  </w:num>
  <w:num w:numId="21" w16cid:durableId="20603255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2"/>
    <w:rsid w:val="000C3574"/>
    <w:rsid w:val="000D3656"/>
    <w:rsid w:val="001B4B2F"/>
    <w:rsid w:val="002024BD"/>
    <w:rsid w:val="00215C60"/>
    <w:rsid w:val="002217E5"/>
    <w:rsid w:val="002945D6"/>
    <w:rsid w:val="00390ACC"/>
    <w:rsid w:val="00394B1D"/>
    <w:rsid w:val="003957B6"/>
    <w:rsid w:val="003B0DA5"/>
    <w:rsid w:val="003C39FC"/>
    <w:rsid w:val="003E2378"/>
    <w:rsid w:val="00482DCF"/>
    <w:rsid w:val="004931A3"/>
    <w:rsid w:val="00513EDB"/>
    <w:rsid w:val="0065438C"/>
    <w:rsid w:val="00714D3C"/>
    <w:rsid w:val="007918EF"/>
    <w:rsid w:val="00926212"/>
    <w:rsid w:val="00945256"/>
    <w:rsid w:val="00963012"/>
    <w:rsid w:val="009B7378"/>
    <w:rsid w:val="009F7AC1"/>
    <w:rsid w:val="00B92F72"/>
    <w:rsid w:val="00BD507D"/>
    <w:rsid w:val="00C95F8E"/>
    <w:rsid w:val="00CE4CE3"/>
    <w:rsid w:val="00D25220"/>
    <w:rsid w:val="00DB6800"/>
    <w:rsid w:val="00E03568"/>
    <w:rsid w:val="00E03DE1"/>
    <w:rsid w:val="00E51C3D"/>
    <w:rsid w:val="00EA46D2"/>
    <w:rsid w:val="00F0566A"/>
    <w:rsid w:val="00F8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DA752C"/>
  <w15:chartTrackingRefBased/>
  <w15:docId w15:val="{4D7BD42B-7F44-44BF-9726-B60F6346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F8E"/>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926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2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2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62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62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62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62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62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2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6212"/>
    <w:pPr>
      <w:spacing w:before="160"/>
      <w:jc w:val="center"/>
    </w:pPr>
    <w:rPr>
      <w:i/>
      <w:iCs/>
      <w:color w:val="404040" w:themeColor="text1" w:themeTint="BF"/>
    </w:rPr>
  </w:style>
  <w:style w:type="character" w:customStyle="1" w:styleId="QuoteChar">
    <w:name w:val="Quote Char"/>
    <w:basedOn w:val="DefaultParagraphFont"/>
    <w:link w:val="Quote"/>
    <w:uiPriority w:val="29"/>
    <w:rsid w:val="00926212"/>
    <w:rPr>
      <w:i/>
      <w:iCs/>
      <w:color w:val="404040" w:themeColor="text1" w:themeTint="BF"/>
    </w:rPr>
  </w:style>
  <w:style w:type="paragraph" w:styleId="ListParagraph">
    <w:name w:val="List Paragraph"/>
    <w:basedOn w:val="Normal"/>
    <w:uiPriority w:val="34"/>
    <w:qFormat/>
    <w:rsid w:val="00926212"/>
    <w:pPr>
      <w:ind w:left="720"/>
      <w:contextualSpacing/>
    </w:pPr>
  </w:style>
  <w:style w:type="character" w:styleId="IntenseEmphasis">
    <w:name w:val="Intense Emphasis"/>
    <w:basedOn w:val="DefaultParagraphFont"/>
    <w:uiPriority w:val="21"/>
    <w:qFormat/>
    <w:rsid w:val="00926212"/>
    <w:rPr>
      <w:i/>
      <w:iCs/>
      <w:color w:val="0F4761" w:themeColor="accent1" w:themeShade="BF"/>
    </w:rPr>
  </w:style>
  <w:style w:type="paragraph" w:styleId="IntenseQuote">
    <w:name w:val="Intense Quote"/>
    <w:basedOn w:val="Normal"/>
    <w:next w:val="Normal"/>
    <w:link w:val="IntenseQuoteChar"/>
    <w:uiPriority w:val="30"/>
    <w:qFormat/>
    <w:rsid w:val="00926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212"/>
    <w:rPr>
      <w:i/>
      <w:iCs/>
      <w:color w:val="0F4761" w:themeColor="accent1" w:themeShade="BF"/>
    </w:rPr>
  </w:style>
  <w:style w:type="character" w:styleId="IntenseReference">
    <w:name w:val="Intense Reference"/>
    <w:basedOn w:val="DefaultParagraphFont"/>
    <w:uiPriority w:val="32"/>
    <w:qFormat/>
    <w:rsid w:val="00926212"/>
    <w:rPr>
      <w:b/>
      <w:bCs/>
      <w:smallCaps/>
      <w:color w:val="0F4761" w:themeColor="accent1" w:themeShade="BF"/>
      <w:spacing w:val="5"/>
    </w:rPr>
  </w:style>
  <w:style w:type="table" w:styleId="TableGrid">
    <w:name w:val="Table Grid"/>
    <w:basedOn w:val="TableNormal"/>
    <w:uiPriority w:val="39"/>
    <w:rsid w:val="00C95F8E"/>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F8E"/>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C95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F8E"/>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C95F8E"/>
    <w:rPr>
      <w:color w:val="467886" w:themeColor="hyperlink"/>
      <w:u w:val="single"/>
    </w:rPr>
  </w:style>
  <w:style w:type="character" w:styleId="UnresolvedMention">
    <w:name w:val="Unresolved Mention"/>
    <w:basedOn w:val="DefaultParagraphFont"/>
    <w:uiPriority w:val="99"/>
    <w:semiHidden/>
    <w:unhideWhenUsed/>
    <w:rsid w:val="00C95F8E"/>
    <w:rPr>
      <w:color w:val="605E5C"/>
      <w:shd w:val="clear" w:color="auto" w:fill="E1DFDD"/>
    </w:rPr>
  </w:style>
  <w:style w:type="character" w:styleId="FollowedHyperlink">
    <w:name w:val="FollowedHyperlink"/>
    <w:basedOn w:val="DefaultParagraphFont"/>
    <w:uiPriority w:val="99"/>
    <w:semiHidden/>
    <w:unhideWhenUsed/>
    <w:rsid w:val="002945D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737">
      <w:bodyDiv w:val="1"/>
      <w:marLeft w:val="0"/>
      <w:marRight w:val="0"/>
      <w:marTop w:val="0"/>
      <w:marBottom w:val="0"/>
      <w:divBdr>
        <w:top w:val="none" w:sz="0" w:space="0" w:color="auto"/>
        <w:left w:val="none" w:sz="0" w:space="0" w:color="auto"/>
        <w:bottom w:val="none" w:sz="0" w:space="0" w:color="auto"/>
        <w:right w:val="none" w:sz="0" w:space="0" w:color="auto"/>
      </w:divBdr>
      <w:divsChild>
        <w:div w:id="907614163">
          <w:marLeft w:val="547"/>
          <w:marRight w:val="0"/>
          <w:marTop w:val="0"/>
          <w:marBottom w:val="0"/>
          <w:divBdr>
            <w:top w:val="none" w:sz="0" w:space="0" w:color="auto"/>
            <w:left w:val="none" w:sz="0" w:space="0" w:color="auto"/>
            <w:bottom w:val="none" w:sz="0" w:space="0" w:color="auto"/>
            <w:right w:val="none" w:sz="0" w:space="0" w:color="auto"/>
          </w:divBdr>
        </w:div>
        <w:div w:id="973145015">
          <w:marLeft w:val="547"/>
          <w:marRight w:val="0"/>
          <w:marTop w:val="0"/>
          <w:marBottom w:val="0"/>
          <w:divBdr>
            <w:top w:val="none" w:sz="0" w:space="0" w:color="auto"/>
            <w:left w:val="none" w:sz="0" w:space="0" w:color="auto"/>
            <w:bottom w:val="none" w:sz="0" w:space="0" w:color="auto"/>
            <w:right w:val="none" w:sz="0" w:space="0" w:color="auto"/>
          </w:divBdr>
        </w:div>
      </w:divsChild>
    </w:div>
    <w:div w:id="556009372">
      <w:bodyDiv w:val="1"/>
      <w:marLeft w:val="0"/>
      <w:marRight w:val="0"/>
      <w:marTop w:val="0"/>
      <w:marBottom w:val="0"/>
      <w:divBdr>
        <w:top w:val="none" w:sz="0" w:space="0" w:color="auto"/>
        <w:left w:val="none" w:sz="0" w:space="0" w:color="auto"/>
        <w:bottom w:val="none" w:sz="0" w:space="0" w:color="auto"/>
        <w:right w:val="none" w:sz="0" w:space="0" w:color="auto"/>
      </w:divBdr>
    </w:div>
    <w:div w:id="599678602">
      <w:bodyDiv w:val="1"/>
      <w:marLeft w:val="0"/>
      <w:marRight w:val="0"/>
      <w:marTop w:val="0"/>
      <w:marBottom w:val="0"/>
      <w:divBdr>
        <w:top w:val="none" w:sz="0" w:space="0" w:color="auto"/>
        <w:left w:val="none" w:sz="0" w:space="0" w:color="auto"/>
        <w:bottom w:val="none" w:sz="0" w:space="0" w:color="auto"/>
        <w:right w:val="none" w:sz="0" w:space="0" w:color="auto"/>
      </w:divBdr>
    </w:div>
    <w:div w:id="851601462">
      <w:bodyDiv w:val="1"/>
      <w:marLeft w:val="0"/>
      <w:marRight w:val="0"/>
      <w:marTop w:val="0"/>
      <w:marBottom w:val="0"/>
      <w:divBdr>
        <w:top w:val="none" w:sz="0" w:space="0" w:color="auto"/>
        <w:left w:val="none" w:sz="0" w:space="0" w:color="auto"/>
        <w:bottom w:val="none" w:sz="0" w:space="0" w:color="auto"/>
        <w:right w:val="none" w:sz="0" w:space="0" w:color="auto"/>
      </w:divBdr>
    </w:div>
    <w:div w:id="1142580120">
      <w:bodyDiv w:val="1"/>
      <w:marLeft w:val="0"/>
      <w:marRight w:val="0"/>
      <w:marTop w:val="0"/>
      <w:marBottom w:val="0"/>
      <w:divBdr>
        <w:top w:val="none" w:sz="0" w:space="0" w:color="auto"/>
        <w:left w:val="none" w:sz="0" w:space="0" w:color="auto"/>
        <w:bottom w:val="none" w:sz="0" w:space="0" w:color="auto"/>
        <w:right w:val="none" w:sz="0" w:space="0" w:color="auto"/>
      </w:divBdr>
    </w:div>
    <w:div w:id="1579438851">
      <w:bodyDiv w:val="1"/>
      <w:marLeft w:val="0"/>
      <w:marRight w:val="0"/>
      <w:marTop w:val="0"/>
      <w:marBottom w:val="0"/>
      <w:divBdr>
        <w:top w:val="none" w:sz="0" w:space="0" w:color="auto"/>
        <w:left w:val="none" w:sz="0" w:space="0" w:color="auto"/>
        <w:bottom w:val="none" w:sz="0" w:space="0" w:color="auto"/>
        <w:right w:val="none" w:sz="0" w:space="0" w:color="auto"/>
      </w:divBdr>
    </w:div>
    <w:div w:id="1668363231">
      <w:bodyDiv w:val="1"/>
      <w:marLeft w:val="0"/>
      <w:marRight w:val="0"/>
      <w:marTop w:val="0"/>
      <w:marBottom w:val="0"/>
      <w:divBdr>
        <w:top w:val="none" w:sz="0" w:space="0" w:color="auto"/>
        <w:left w:val="none" w:sz="0" w:space="0" w:color="auto"/>
        <w:bottom w:val="none" w:sz="0" w:space="0" w:color="auto"/>
        <w:right w:val="none" w:sz="0" w:space="0" w:color="auto"/>
      </w:divBdr>
    </w:div>
    <w:div w:id="1735659049">
      <w:bodyDiv w:val="1"/>
      <w:marLeft w:val="0"/>
      <w:marRight w:val="0"/>
      <w:marTop w:val="0"/>
      <w:marBottom w:val="0"/>
      <w:divBdr>
        <w:top w:val="none" w:sz="0" w:space="0" w:color="auto"/>
        <w:left w:val="none" w:sz="0" w:space="0" w:color="auto"/>
        <w:bottom w:val="none" w:sz="0" w:space="0" w:color="auto"/>
        <w:right w:val="none" w:sz="0" w:space="0" w:color="auto"/>
      </w:divBdr>
    </w:div>
    <w:div w:id="1946765823">
      <w:bodyDiv w:val="1"/>
      <w:marLeft w:val="0"/>
      <w:marRight w:val="0"/>
      <w:marTop w:val="0"/>
      <w:marBottom w:val="0"/>
      <w:divBdr>
        <w:top w:val="none" w:sz="0" w:space="0" w:color="auto"/>
        <w:left w:val="none" w:sz="0" w:space="0" w:color="auto"/>
        <w:bottom w:val="none" w:sz="0" w:space="0" w:color="auto"/>
        <w:right w:val="none" w:sz="0" w:space="0" w:color="auto"/>
      </w:divBdr>
    </w:div>
    <w:div w:id="211597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en.wikipedia.org/wiki/en:Creative_Comm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4.0/deed.en" TargetMode="External"/><Relationship Id="rId12" Type="http://schemas.openxmlformats.org/officeDocument/2006/relationships/hyperlink" Target="https://creativecommons.org/licenses/by/4.0/deed.e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an_Felipe_de_Austin_State_Historic_Sit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 TargetMode="External"/><Relationship Id="rId14" Type="http://schemas.openxmlformats.org/officeDocument/2006/relationships/hyperlink" Target="https://creativecommons.org/licenses/by/4.0/dee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155</TotalTime>
  <Pages>7</Pages>
  <Words>2050</Words>
  <Characters>10665</Characters>
  <Application>Microsoft Office Word</Application>
  <DocSecurity>0</DocSecurity>
  <Lines>627</Lines>
  <Paragraphs>373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9</cp:revision>
  <dcterms:created xsi:type="dcterms:W3CDTF">2025-02-21T17:33:00Z</dcterms:created>
  <dcterms:modified xsi:type="dcterms:W3CDTF">2025-04-09T16:48:00Z</dcterms:modified>
</cp:coreProperties>
</file>